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6D790E" w14:textId="14C406D5"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FC78A6">
        <w:rPr>
          <w:rFonts w:ascii="Arial" w:hAnsi="Arial" w:cs="Arial"/>
          <w:b/>
          <w:bCs/>
          <w:sz w:val="20"/>
          <w:szCs w:val="20"/>
        </w:rPr>
        <w:t>79</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05481AD4" w:rsidR="00570366" w:rsidRPr="00CD395C"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FC78A6">
        <w:rPr>
          <w:rFonts w:ascii="Arial" w:hAnsi="Arial" w:cs="Arial"/>
          <w:b/>
          <w:sz w:val="20"/>
          <w:szCs w:val="20"/>
        </w:rPr>
        <w:t>209</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744D0D66"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 xml:space="preserve">ico, para conhecimento dos interessados, que o MUNICIPIO DE MANDAGUAÇU, por meio do setor de licitações, sediado na Rua Bernardino Bogo 175, centro, na cidade de Mandaguaçu, Estado do Paraná, realizará licitação, na modalidade PREGÃO, na forma ELETRÔNICA, com critério de julgamento de menor preço por </w:t>
      </w:r>
      <w:r w:rsidR="00E070C7">
        <w:rPr>
          <w:rFonts w:ascii="Arial" w:hAnsi="Arial" w:cs="Arial"/>
          <w:sz w:val="20"/>
          <w:szCs w:val="20"/>
        </w:rPr>
        <w:t>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15F2394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o dia</w:t>
      </w:r>
      <w:r w:rsidR="00FC78A6">
        <w:rPr>
          <w:rFonts w:ascii="Arial" w:hAnsi="Arial" w:cs="Arial"/>
          <w:b/>
          <w:bCs/>
          <w:sz w:val="20"/>
          <w:szCs w:val="20"/>
        </w:rPr>
        <w:t xml:space="preserve"> 30/10/2025</w:t>
      </w:r>
    </w:p>
    <w:p w14:paraId="1D0371A6" w14:textId="36660B09"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2E1FDE">
        <w:rPr>
          <w:rFonts w:ascii="Arial" w:hAnsi="Arial" w:cs="Arial"/>
          <w:b/>
          <w:bCs/>
          <w:sz w:val="20"/>
          <w:szCs w:val="20"/>
        </w:rPr>
        <w:t xml:space="preserve"> </w:t>
      </w:r>
      <w:r w:rsidR="00FC78A6">
        <w:rPr>
          <w:rFonts w:ascii="Arial" w:hAnsi="Arial" w:cs="Arial"/>
          <w:b/>
          <w:bCs/>
          <w:sz w:val="20"/>
          <w:szCs w:val="20"/>
        </w:rPr>
        <w:t>30/10/2025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Municipio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Municipio.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30E7821E" w:rsidR="000F3FD6" w:rsidRDefault="0027743F" w:rsidP="006B1AF5">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6B1AF5">
      <w:pPr>
        <w:tabs>
          <w:tab w:val="num" w:pos="576"/>
        </w:tabs>
        <w:autoSpaceDE w:val="0"/>
        <w:ind w:left="426" w:right="606" w:hanging="9"/>
        <w:jc w:val="both"/>
        <w:rPr>
          <w:rFonts w:ascii="Arial" w:hAnsi="Arial" w:cs="Arial"/>
          <w:sz w:val="20"/>
          <w:szCs w:val="20"/>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43F22BC3" w14:textId="66CD542C" w:rsidR="00B40955" w:rsidRDefault="00B40955" w:rsidP="008C279D">
      <w:pPr>
        <w:pStyle w:val="WW-Corpodetexto3"/>
        <w:tabs>
          <w:tab w:val="num" w:pos="576"/>
          <w:tab w:val="left" w:pos="9923"/>
        </w:tabs>
        <w:ind w:left="426" w:right="606" w:hanging="9"/>
        <w:rPr>
          <w:rFonts w:ascii="Arial" w:hAnsi="Arial" w:cs="Arial"/>
          <w:b/>
          <w:bCs/>
          <w:sz w:val="20"/>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68"/>
        <w:gridCol w:w="708"/>
        <w:gridCol w:w="1701"/>
        <w:gridCol w:w="1729"/>
      </w:tblGrid>
      <w:tr w:rsidR="00292B62" w:rsidRPr="00D02E01" w14:paraId="34685D1B" w14:textId="77777777" w:rsidTr="00D33C3B">
        <w:tc>
          <w:tcPr>
            <w:tcW w:w="675" w:type="dxa"/>
            <w:vAlign w:val="center"/>
          </w:tcPr>
          <w:p w14:paraId="520EC55A" w14:textId="77777777" w:rsidR="00292B62" w:rsidRPr="00FB5258" w:rsidRDefault="00292B62" w:rsidP="00D33C3B">
            <w:pPr>
              <w:widowControl w:val="0"/>
              <w:jc w:val="center"/>
              <w:rPr>
                <w:rFonts w:ascii="Arial" w:hAnsi="Arial" w:cs="Arial"/>
                <w:b/>
                <w:bCs/>
                <w:i/>
                <w:color w:val="000000"/>
                <w:sz w:val="18"/>
                <w:szCs w:val="18"/>
              </w:rPr>
            </w:pPr>
            <w:r w:rsidRPr="00FB5258">
              <w:rPr>
                <w:rFonts w:ascii="Arial" w:hAnsi="Arial" w:cs="Arial"/>
                <w:b/>
                <w:bCs/>
                <w:i/>
                <w:color w:val="000000"/>
                <w:sz w:val="18"/>
                <w:szCs w:val="18"/>
              </w:rPr>
              <w:t>Item</w:t>
            </w:r>
          </w:p>
        </w:tc>
        <w:tc>
          <w:tcPr>
            <w:tcW w:w="4968" w:type="dxa"/>
            <w:vAlign w:val="center"/>
          </w:tcPr>
          <w:p w14:paraId="1BB5F985" w14:textId="77777777" w:rsidR="00292B62" w:rsidRPr="00FB5258" w:rsidRDefault="00292B62" w:rsidP="00D33C3B">
            <w:pPr>
              <w:widowControl w:val="0"/>
              <w:ind w:hanging="108"/>
              <w:jc w:val="center"/>
              <w:rPr>
                <w:rFonts w:ascii="Arial" w:hAnsi="Arial" w:cs="Arial"/>
                <w:b/>
                <w:bCs/>
                <w:i/>
                <w:color w:val="000000"/>
                <w:sz w:val="18"/>
                <w:szCs w:val="18"/>
              </w:rPr>
            </w:pPr>
            <w:r w:rsidRPr="00FB5258">
              <w:rPr>
                <w:rFonts w:ascii="Arial" w:hAnsi="Arial" w:cs="Arial"/>
                <w:b/>
                <w:bCs/>
                <w:i/>
                <w:color w:val="000000"/>
                <w:sz w:val="18"/>
                <w:szCs w:val="18"/>
              </w:rPr>
              <w:t>Descrição/ Especificação</w:t>
            </w:r>
          </w:p>
        </w:tc>
        <w:tc>
          <w:tcPr>
            <w:tcW w:w="708" w:type="dxa"/>
            <w:vAlign w:val="center"/>
          </w:tcPr>
          <w:p w14:paraId="2F322568" w14:textId="77777777" w:rsidR="00292B62" w:rsidRPr="00FB5258" w:rsidRDefault="00292B62" w:rsidP="00D33C3B">
            <w:pPr>
              <w:widowControl w:val="0"/>
              <w:ind w:right="-108" w:hanging="79"/>
              <w:jc w:val="center"/>
              <w:rPr>
                <w:rFonts w:ascii="Arial" w:hAnsi="Arial" w:cs="Arial"/>
                <w:b/>
                <w:bCs/>
                <w:i/>
                <w:color w:val="000000"/>
                <w:sz w:val="18"/>
                <w:szCs w:val="18"/>
              </w:rPr>
            </w:pPr>
            <w:r w:rsidRPr="00FB5258">
              <w:rPr>
                <w:rFonts w:ascii="Arial" w:hAnsi="Arial" w:cs="Arial"/>
                <w:b/>
                <w:bCs/>
                <w:i/>
                <w:color w:val="000000"/>
                <w:sz w:val="18"/>
                <w:szCs w:val="18"/>
              </w:rPr>
              <w:t>Qtd</w:t>
            </w:r>
          </w:p>
        </w:tc>
        <w:tc>
          <w:tcPr>
            <w:tcW w:w="1701" w:type="dxa"/>
            <w:vAlign w:val="center"/>
          </w:tcPr>
          <w:p w14:paraId="31D1C233" w14:textId="77777777" w:rsidR="00292B62" w:rsidRPr="00FB5258" w:rsidRDefault="00292B62" w:rsidP="00D33C3B">
            <w:pPr>
              <w:widowControl w:val="0"/>
              <w:jc w:val="center"/>
              <w:rPr>
                <w:rFonts w:ascii="Arial" w:hAnsi="Arial" w:cs="Arial"/>
                <w:b/>
                <w:bCs/>
                <w:i/>
                <w:color w:val="000000"/>
                <w:sz w:val="18"/>
                <w:szCs w:val="18"/>
              </w:rPr>
            </w:pPr>
            <w:r w:rsidRPr="00FB5258">
              <w:rPr>
                <w:rFonts w:ascii="Arial" w:hAnsi="Arial" w:cs="Arial"/>
                <w:b/>
                <w:bCs/>
                <w:i/>
                <w:color w:val="000000"/>
                <w:sz w:val="18"/>
                <w:szCs w:val="18"/>
              </w:rPr>
              <w:t>Valor Unitário</w:t>
            </w:r>
          </w:p>
        </w:tc>
        <w:tc>
          <w:tcPr>
            <w:tcW w:w="1729" w:type="dxa"/>
            <w:vAlign w:val="center"/>
          </w:tcPr>
          <w:p w14:paraId="5713F9F0" w14:textId="77777777" w:rsidR="00292B62" w:rsidRPr="00FB5258" w:rsidRDefault="00292B62" w:rsidP="00D33C3B">
            <w:pPr>
              <w:widowControl w:val="0"/>
              <w:jc w:val="center"/>
              <w:rPr>
                <w:rFonts w:ascii="Arial" w:hAnsi="Arial" w:cs="Arial"/>
                <w:b/>
                <w:bCs/>
                <w:i/>
                <w:color w:val="000000"/>
                <w:sz w:val="18"/>
                <w:szCs w:val="18"/>
              </w:rPr>
            </w:pPr>
            <w:r w:rsidRPr="00FB5258">
              <w:rPr>
                <w:rFonts w:ascii="Arial" w:hAnsi="Arial" w:cs="Arial"/>
                <w:b/>
                <w:bCs/>
                <w:i/>
                <w:color w:val="000000"/>
                <w:sz w:val="18"/>
                <w:szCs w:val="18"/>
              </w:rPr>
              <w:t>Valor Total</w:t>
            </w:r>
          </w:p>
        </w:tc>
      </w:tr>
      <w:tr w:rsidR="00292B62" w:rsidRPr="00D02E01" w14:paraId="4B0D0EF1" w14:textId="77777777" w:rsidTr="00D33C3B">
        <w:tc>
          <w:tcPr>
            <w:tcW w:w="675" w:type="dxa"/>
            <w:vAlign w:val="center"/>
          </w:tcPr>
          <w:p w14:paraId="22C8A462" w14:textId="77777777" w:rsidR="00292B62" w:rsidRPr="000C35B7" w:rsidRDefault="00292B62" w:rsidP="00D33C3B">
            <w:pPr>
              <w:widowControl w:val="0"/>
              <w:jc w:val="center"/>
              <w:rPr>
                <w:rFonts w:ascii="Arial" w:hAnsi="Arial" w:cs="Arial"/>
                <w:bCs/>
                <w:color w:val="000000"/>
                <w:sz w:val="18"/>
                <w:szCs w:val="18"/>
              </w:rPr>
            </w:pPr>
            <w:r w:rsidRPr="000C35B7">
              <w:rPr>
                <w:rFonts w:ascii="Arial" w:hAnsi="Arial" w:cs="Arial"/>
                <w:bCs/>
                <w:color w:val="000000"/>
                <w:sz w:val="18"/>
                <w:szCs w:val="18"/>
              </w:rPr>
              <w:t>01</w:t>
            </w:r>
          </w:p>
        </w:tc>
        <w:tc>
          <w:tcPr>
            <w:tcW w:w="4968" w:type="dxa"/>
          </w:tcPr>
          <w:p w14:paraId="065719B3" w14:textId="77777777" w:rsidR="00292B62" w:rsidRPr="000C35B7" w:rsidRDefault="00292B62" w:rsidP="00D33C3B">
            <w:pPr>
              <w:ind w:right="176"/>
              <w:jc w:val="both"/>
              <w:rPr>
                <w:rFonts w:ascii="Arial" w:hAnsi="Arial" w:cs="Arial"/>
                <w:sz w:val="18"/>
                <w:szCs w:val="18"/>
              </w:rPr>
            </w:pPr>
            <w:r w:rsidRPr="000C35B7">
              <w:rPr>
                <w:rFonts w:ascii="Arial" w:hAnsi="Arial" w:cs="Arial"/>
                <w:b/>
                <w:sz w:val="18"/>
                <w:szCs w:val="18"/>
                <w:u w:val="single"/>
              </w:rPr>
              <w:t>Veículo tipo Pick-Up</w:t>
            </w:r>
            <w:r w:rsidRPr="000C35B7">
              <w:rPr>
                <w:rFonts w:ascii="Arial" w:hAnsi="Arial" w:cs="Arial"/>
                <w:sz w:val="18"/>
                <w:szCs w:val="18"/>
              </w:rPr>
              <w:t xml:space="preserve"> para transporte de cargas e pessoas, incluindo transporte sanitário domiciliar, das equipes da atenção primária e para transporte de exames, vacinas e materiais de apoio às equipes de atenção primária. </w:t>
            </w:r>
          </w:p>
          <w:p w14:paraId="56819030" w14:textId="77777777" w:rsidR="00292B62" w:rsidRPr="000C35B7" w:rsidRDefault="00292B62" w:rsidP="00216459">
            <w:pPr>
              <w:numPr>
                <w:ilvl w:val="0"/>
                <w:numId w:val="42"/>
              </w:numPr>
              <w:suppressAutoHyphens w:val="0"/>
              <w:autoSpaceDE w:val="0"/>
              <w:jc w:val="both"/>
              <w:rPr>
                <w:rFonts w:ascii="Arial" w:hAnsi="Arial" w:cs="Arial"/>
                <w:sz w:val="18"/>
                <w:szCs w:val="18"/>
              </w:rPr>
            </w:pPr>
            <w:r w:rsidRPr="000C35B7">
              <w:rPr>
                <w:rFonts w:ascii="Arial" w:hAnsi="Arial" w:cs="Arial"/>
                <w:sz w:val="18"/>
                <w:szCs w:val="18"/>
              </w:rPr>
              <w:t>Veículo 0km no mínimo do ano 2024, primeiro emplacamento;</w:t>
            </w:r>
          </w:p>
          <w:p w14:paraId="43856910"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Combustível: gasolina e etanol;</w:t>
            </w:r>
          </w:p>
          <w:p w14:paraId="701C6CAB"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lastRenderedPageBreak/>
              <w:t>Chave canivete com sistema de alarme;</w:t>
            </w:r>
          </w:p>
          <w:p w14:paraId="0D81BE81"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Chave reserva;</w:t>
            </w:r>
          </w:p>
          <w:p w14:paraId="4576215F"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 xml:space="preserve">Veículo com no mínimo 4 portas; </w:t>
            </w:r>
          </w:p>
          <w:p w14:paraId="5FEB106D"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 xml:space="preserve">Ar condicionado; </w:t>
            </w:r>
          </w:p>
          <w:p w14:paraId="57E21A69"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Vidro elétrico;</w:t>
            </w:r>
          </w:p>
          <w:p w14:paraId="181C0ECE"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 xml:space="preserve">Trava elétrica nas 4 portas; </w:t>
            </w:r>
          </w:p>
          <w:p w14:paraId="0770B474"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Central multimídia;</w:t>
            </w:r>
          </w:p>
          <w:p w14:paraId="09C781CA"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 xml:space="preserve">Cor branca; </w:t>
            </w:r>
          </w:p>
          <w:p w14:paraId="45CAC5F9"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Garantia de no mínimo 12 meses.</w:t>
            </w:r>
          </w:p>
          <w:p w14:paraId="0F19C604" w14:textId="77777777" w:rsidR="00292B62" w:rsidRPr="000C35B7" w:rsidRDefault="00292B62" w:rsidP="00D33C3B">
            <w:pPr>
              <w:ind w:right="176"/>
              <w:jc w:val="both"/>
              <w:rPr>
                <w:rFonts w:ascii="Arial" w:hAnsi="Arial" w:cs="Arial"/>
                <w:sz w:val="18"/>
                <w:szCs w:val="18"/>
              </w:rPr>
            </w:pPr>
          </w:p>
          <w:p w14:paraId="6ACE31C9"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 xml:space="preserve">COM EMPLACAMENTO; </w:t>
            </w:r>
          </w:p>
          <w:p w14:paraId="0358DDEA" w14:textId="77777777" w:rsidR="00292B62"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 xml:space="preserve">ADESIVAGEM </w:t>
            </w:r>
            <w:r>
              <w:rPr>
                <w:rFonts w:ascii="Arial" w:hAnsi="Arial" w:cs="Arial"/>
                <w:sz w:val="18"/>
                <w:szCs w:val="18"/>
              </w:rPr>
              <w:t>SESA E BRASÃO PREFEITURA;</w:t>
            </w:r>
          </w:p>
          <w:p w14:paraId="03461116" w14:textId="77777777" w:rsidR="00292B62" w:rsidRPr="000C35B7" w:rsidRDefault="00292B62" w:rsidP="00216459">
            <w:pPr>
              <w:numPr>
                <w:ilvl w:val="0"/>
                <w:numId w:val="42"/>
              </w:numPr>
              <w:suppressAutoHyphens w:val="0"/>
              <w:ind w:right="176"/>
              <w:jc w:val="both"/>
              <w:rPr>
                <w:rFonts w:ascii="Arial" w:hAnsi="Arial" w:cs="Arial"/>
                <w:sz w:val="18"/>
                <w:szCs w:val="18"/>
              </w:rPr>
            </w:pPr>
            <w:r w:rsidRPr="000C35B7">
              <w:rPr>
                <w:rFonts w:ascii="Arial" w:hAnsi="Arial" w:cs="Arial"/>
                <w:sz w:val="18"/>
                <w:szCs w:val="18"/>
              </w:rPr>
              <w:t>FRETE INCLUSO</w:t>
            </w:r>
          </w:p>
        </w:tc>
        <w:tc>
          <w:tcPr>
            <w:tcW w:w="708" w:type="dxa"/>
            <w:vAlign w:val="center"/>
          </w:tcPr>
          <w:p w14:paraId="320A1983" w14:textId="77777777" w:rsidR="00292B62" w:rsidRPr="00FB5258" w:rsidRDefault="00292B62" w:rsidP="00D33C3B">
            <w:pPr>
              <w:widowControl w:val="0"/>
              <w:jc w:val="center"/>
              <w:rPr>
                <w:rFonts w:ascii="Arial" w:hAnsi="Arial" w:cs="Arial"/>
                <w:iCs/>
                <w:color w:val="000000"/>
                <w:sz w:val="18"/>
                <w:szCs w:val="18"/>
              </w:rPr>
            </w:pPr>
            <w:r>
              <w:rPr>
                <w:rFonts w:ascii="Arial" w:hAnsi="Arial" w:cs="Arial"/>
                <w:iCs/>
                <w:color w:val="000000"/>
                <w:sz w:val="18"/>
                <w:szCs w:val="18"/>
              </w:rPr>
              <w:lastRenderedPageBreak/>
              <w:t>01</w:t>
            </w:r>
          </w:p>
        </w:tc>
        <w:tc>
          <w:tcPr>
            <w:tcW w:w="1701" w:type="dxa"/>
            <w:vAlign w:val="center"/>
          </w:tcPr>
          <w:p w14:paraId="488189FD" w14:textId="77777777" w:rsidR="00292B62" w:rsidRPr="00571F39" w:rsidRDefault="00292B62" w:rsidP="00D33C3B">
            <w:pPr>
              <w:jc w:val="center"/>
              <w:rPr>
                <w:rFonts w:ascii="Arial" w:hAnsi="Arial" w:cs="Arial"/>
                <w:color w:val="000000"/>
                <w:sz w:val="18"/>
                <w:szCs w:val="22"/>
              </w:rPr>
            </w:pPr>
            <w:r w:rsidRPr="00571F39">
              <w:rPr>
                <w:rFonts w:ascii="Arial" w:hAnsi="Arial" w:cs="Arial"/>
                <w:color w:val="000000"/>
                <w:sz w:val="18"/>
                <w:szCs w:val="22"/>
              </w:rPr>
              <w:t>R$ 12</w:t>
            </w:r>
            <w:r>
              <w:rPr>
                <w:rFonts w:ascii="Arial" w:hAnsi="Arial" w:cs="Arial"/>
                <w:color w:val="000000"/>
                <w:sz w:val="18"/>
                <w:szCs w:val="22"/>
              </w:rPr>
              <w:t>9</w:t>
            </w:r>
            <w:r w:rsidRPr="00571F39">
              <w:rPr>
                <w:rFonts w:ascii="Arial" w:hAnsi="Arial" w:cs="Arial"/>
                <w:color w:val="000000"/>
                <w:sz w:val="18"/>
                <w:szCs w:val="22"/>
              </w:rPr>
              <w:t>.9</w:t>
            </w:r>
            <w:r>
              <w:rPr>
                <w:rFonts w:ascii="Arial" w:hAnsi="Arial" w:cs="Arial"/>
                <w:color w:val="000000"/>
                <w:sz w:val="18"/>
                <w:szCs w:val="22"/>
              </w:rPr>
              <w:t>8</w:t>
            </w:r>
            <w:r w:rsidRPr="00571F39">
              <w:rPr>
                <w:rFonts w:ascii="Arial" w:hAnsi="Arial" w:cs="Arial"/>
                <w:color w:val="000000"/>
                <w:sz w:val="18"/>
                <w:szCs w:val="22"/>
              </w:rPr>
              <w:t>0,00</w:t>
            </w:r>
          </w:p>
        </w:tc>
        <w:tc>
          <w:tcPr>
            <w:tcW w:w="1729" w:type="dxa"/>
            <w:vAlign w:val="center"/>
          </w:tcPr>
          <w:p w14:paraId="2C977FC2" w14:textId="77777777" w:rsidR="00292B62" w:rsidRPr="00571F39" w:rsidRDefault="00292B62" w:rsidP="00D33C3B">
            <w:pPr>
              <w:jc w:val="center"/>
              <w:rPr>
                <w:rFonts w:ascii="Arial" w:hAnsi="Arial" w:cs="Arial"/>
                <w:color w:val="000000"/>
                <w:sz w:val="18"/>
                <w:szCs w:val="22"/>
              </w:rPr>
            </w:pPr>
            <w:r w:rsidRPr="00571F39">
              <w:rPr>
                <w:rFonts w:ascii="Arial" w:hAnsi="Arial" w:cs="Arial"/>
                <w:color w:val="000000"/>
                <w:sz w:val="18"/>
                <w:szCs w:val="22"/>
              </w:rPr>
              <w:t>R$ 12</w:t>
            </w:r>
            <w:r>
              <w:rPr>
                <w:rFonts w:ascii="Arial" w:hAnsi="Arial" w:cs="Arial"/>
                <w:color w:val="000000"/>
                <w:sz w:val="18"/>
                <w:szCs w:val="22"/>
              </w:rPr>
              <w:t>9</w:t>
            </w:r>
            <w:r w:rsidRPr="00571F39">
              <w:rPr>
                <w:rFonts w:ascii="Arial" w:hAnsi="Arial" w:cs="Arial"/>
                <w:color w:val="000000"/>
                <w:sz w:val="18"/>
                <w:szCs w:val="22"/>
              </w:rPr>
              <w:t>.9</w:t>
            </w:r>
            <w:r>
              <w:rPr>
                <w:rFonts w:ascii="Arial" w:hAnsi="Arial" w:cs="Arial"/>
                <w:color w:val="000000"/>
                <w:sz w:val="18"/>
                <w:szCs w:val="22"/>
              </w:rPr>
              <w:t>8</w:t>
            </w:r>
            <w:r w:rsidRPr="00571F39">
              <w:rPr>
                <w:rFonts w:ascii="Arial" w:hAnsi="Arial" w:cs="Arial"/>
                <w:color w:val="000000"/>
                <w:sz w:val="18"/>
                <w:szCs w:val="22"/>
              </w:rPr>
              <w:t>0,00</w:t>
            </w:r>
          </w:p>
        </w:tc>
      </w:tr>
      <w:tr w:rsidR="00292B62" w:rsidRPr="00D02E01" w14:paraId="3A2617F2" w14:textId="77777777" w:rsidTr="00D33C3B">
        <w:tc>
          <w:tcPr>
            <w:tcW w:w="675" w:type="dxa"/>
            <w:vAlign w:val="center"/>
          </w:tcPr>
          <w:p w14:paraId="4F0308BE" w14:textId="77777777" w:rsidR="00292B62" w:rsidRPr="000C35B7" w:rsidRDefault="00292B62" w:rsidP="00D33C3B">
            <w:pPr>
              <w:widowControl w:val="0"/>
              <w:jc w:val="center"/>
              <w:rPr>
                <w:rFonts w:ascii="Arial" w:hAnsi="Arial" w:cs="Arial"/>
                <w:color w:val="000000"/>
                <w:sz w:val="18"/>
                <w:szCs w:val="18"/>
              </w:rPr>
            </w:pPr>
            <w:r w:rsidRPr="000C35B7">
              <w:rPr>
                <w:rFonts w:ascii="Arial" w:hAnsi="Arial" w:cs="Arial"/>
                <w:color w:val="000000"/>
                <w:sz w:val="18"/>
                <w:szCs w:val="18"/>
              </w:rPr>
              <w:t>02</w:t>
            </w:r>
          </w:p>
        </w:tc>
        <w:tc>
          <w:tcPr>
            <w:tcW w:w="4968" w:type="dxa"/>
          </w:tcPr>
          <w:p w14:paraId="42734F05" w14:textId="77777777" w:rsidR="00292B62" w:rsidRPr="00B56CE8" w:rsidRDefault="00292B62" w:rsidP="00D33C3B">
            <w:pPr>
              <w:autoSpaceDE w:val="0"/>
              <w:jc w:val="both"/>
              <w:rPr>
                <w:rFonts w:ascii="Arial" w:hAnsi="Arial" w:cs="Arial"/>
                <w:color w:val="000000"/>
                <w:sz w:val="18"/>
                <w:szCs w:val="18"/>
              </w:rPr>
            </w:pPr>
            <w:r>
              <w:rPr>
                <w:rFonts w:ascii="Arial" w:hAnsi="Arial" w:cs="Arial"/>
                <w:b/>
                <w:color w:val="000000"/>
                <w:sz w:val="18"/>
                <w:szCs w:val="18"/>
                <w:u w:val="single"/>
              </w:rPr>
              <w:t>Veículo comum</w:t>
            </w:r>
            <w:r w:rsidRPr="00B56CE8">
              <w:rPr>
                <w:rFonts w:ascii="Arial" w:hAnsi="Arial" w:cs="Arial"/>
                <w:b/>
                <w:color w:val="000000"/>
                <w:sz w:val="18"/>
                <w:szCs w:val="18"/>
              </w:rPr>
              <w:t xml:space="preserve"> </w:t>
            </w:r>
            <w:r w:rsidRPr="000904E7">
              <w:rPr>
                <w:rFonts w:ascii="Arial" w:hAnsi="Arial" w:cs="Arial"/>
                <w:color w:val="000000"/>
                <w:sz w:val="18"/>
                <w:szCs w:val="18"/>
              </w:rPr>
              <w:t>capacidade de pelo menos 05 pessoas, para transporte sanitário e domiciliar, das equipes da atenção primária e para transporte de exames, vacinas e materiais de apoio às equipes de atenção primária.</w:t>
            </w:r>
          </w:p>
          <w:p w14:paraId="5CAB3F2B"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Veículo 0km no mínimo do ano 202</w:t>
            </w:r>
            <w:r>
              <w:rPr>
                <w:rFonts w:ascii="Arial" w:hAnsi="Arial" w:cs="Arial"/>
                <w:color w:val="000000"/>
                <w:sz w:val="18"/>
                <w:szCs w:val="18"/>
              </w:rPr>
              <w:t>4</w:t>
            </w:r>
            <w:r w:rsidRPr="00B56CE8">
              <w:rPr>
                <w:rFonts w:ascii="Arial" w:hAnsi="Arial" w:cs="Arial"/>
                <w:color w:val="000000"/>
                <w:sz w:val="18"/>
                <w:szCs w:val="18"/>
              </w:rPr>
              <w:t>, primeiro emplacamento;</w:t>
            </w:r>
          </w:p>
          <w:p w14:paraId="30A331FC"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Potência: mínimo 71CV;</w:t>
            </w:r>
          </w:p>
          <w:p w14:paraId="7FC15075"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Bicombustível</w:t>
            </w:r>
          </w:p>
          <w:p w14:paraId="36389662"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Com sistema de alarme;</w:t>
            </w:r>
          </w:p>
          <w:p w14:paraId="33EE0D70"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Veículo com no mínimo 4 portas;</w:t>
            </w:r>
          </w:p>
          <w:p w14:paraId="4E864160"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Ar condicionado;</w:t>
            </w:r>
          </w:p>
          <w:p w14:paraId="0F86E8DA"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Vidro elétrico;</w:t>
            </w:r>
          </w:p>
          <w:p w14:paraId="459FB907" w14:textId="77777777" w:rsidR="00292B62"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Trava elétrica nas 4 portas;</w:t>
            </w:r>
          </w:p>
          <w:p w14:paraId="1B8A2679"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5142F5">
              <w:rPr>
                <w:rFonts w:ascii="Arial" w:hAnsi="Arial" w:cs="Arial"/>
                <w:sz w:val="18"/>
                <w:szCs w:val="18"/>
              </w:rPr>
              <w:t>Central multimídia;</w:t>
            </w:r>
          </w:p>
          <w:p w14:paraId="1DF2BD23"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Cor branca;</w:t>
            </w:r>
          </w:p>
          <w:p w14:paraId="044E9EA4" w14:textId="77777777" w:rsidR="00292B62" w:rsidRPr="00B56CE8" w:rsidRDefault="00292B62" w:rsidP="00216459">
            <w:pPr>
              <w:numPr>
                <w:ilvl w:val="0"/>
                <w:numId w:val="43"/>
              </w:numPr>
              <w:suppressAutoHyphens w:val="0"/>
              <w:autoSpaceDE w:val="0"/>
              <w:jc w:val="both"/>
              <w:rPr>
                <w:rFonts w:ascii="Arial" w:hAnsi="Arial" w:cs="Arial"/>
                <w:color w:val="000000"/>
                <w:sz w:val="18"/>
                <w:szCs w:val="18"/>
              </w:rPr>
            </w:pPr>
            <w:r w:rsidRPr="00B56CE8">
              <w:rPr>
                <w:rFonts w:ascii="Arial" w:hAnsi="Arial" w:cs="Arial"/>
                <w:color w:val="000000"/>
                <w:sz w:val="18"/>
                <w:szCs w:val="18"/>
              </w:rPr>
              <w:t xml:space="preserve">Garantia de </w:t>
            </w:r>
            <w:r>
              <w:rPr>
                <w:rFonts w:ascii="Arial" w:hAnsi="Arial" w:cs="Arial"/>
                <w:color w:val="000000"/>
                <w:sz w:val="18"/>
                <w:szCs w:val="18"/>
              </w:rPr>
              <w:t>1 ano</w:t>
            </w:r>
            <w:r w:rsidRPr="00B56CE8">
              <w:rPr>
                <w:rFonts w:ascii="Arial" w:hAnsi="Arial" w:cs="Arial"/>
                <w:color w:val="000000"/>
                <w:sz w:val="18"/>
                <w:szCs w:val="18"/>
              </w:rPr>
              <w:t>.</w:t>
            </w:r>
          </w:p>
          <w:p w14:paraId="5728B286" w14:textId="77777777" w:rsidR="00292B62" w:rsidRPr="00B56CE8" w:rsidRDefault="00292B62" w:rsidP="00D33C3B">
            <w:pPr>
              <w:autoSpaceDE w:val="0"/>
              <w:jc w:val="both"/>
              <w:rPr>
                <w:rFonts w:ascii="Arial" w:hAnsi="Arial" w:cs="Arial"/>
                <w:color w:val="000000"/>
                <w:sz w:val="18"/>
                <w:szCs w:val="18"/>
              </w:rPr>
            </w:pPr>
          </w:p>
          <w:p w14:paraId="4F559A51" w14:textId="77777777" w:rsidR="00292B62" w:rsidRPr="005142F5" w:rsidRDefault="00292B62" w:rsidP="00216459">
            <w:pPr>
              <w:numPr>
                <w:ilvl w:val="0"/>
                <w:numId w:val="43"/>
              </w:numPr>
              <w:suppressAutoHyphens w:val="0"/>
              <w:ind w:right="176"/>
              <w:jc w:val="both"/>
              <w:rPr>
                <w:rFonts w:ascii="Arial" w:hAnsi="Arial" w:cs="Arial"/>
                <w:sz w:val="18"/>
                <w:szCs w:val="18"/>
              </w:rPr>
            </w:pPr>
            <w:r w:rsidRPr="005142F5">
              <w:rPr>
                <w:rFonts w:ascii="Arial" w:hAnsi="Arial" w:cs="Arial"/>
                <w:sz w:val="18"/>
                <w:szCs w:val="18"/>
              </w:rPr>
              <w:t xml:space="preserve">COM EMPLACAMENTO; </w:t>
            </w:r>
          </w:p>
          <w:p w14:paraId="220DF4E3" w14:textId="77777777" w:rsidR="00292B62" w:rsidRDefault="00292B62" w:rsidP="00216459">
            <w:pPr>
              <w:numPr>
                <w:ilvl w:val="0"/>
                <w:numId w:val="43"/>
              </w:numPr>
              <w:suppressAutoHyphens w:val="0"/>
              <w:ind w:right="176"/>
              <w:jc w:val="both"/>
              <w:rPr>
                <w:rFonts w:ascii="Arial" w:hAnsi="Arial" w:cs="Arial"/>
                <w:sz w:val="18"/>
                <w:szCs w:val="18"/>
              </w:rPr>
            </w:pPr>
            <w:r>
              <w:rPr>
                <w:rFonts w:ascii="Arial" w:hAnsi="Arial" w:cs="Arial"/>
                <w:sz w:val="18"/>
                <w:szCs w:val="18"/>
              </w:rPr>
              <w:t xml:space="preserve">ADESIVAGEM </w:t>
            </w:r>
            <w:r w:rsidRPr="005142F5">
              <w:rPr>
                <w:rFonts w:ascii="Arial" w:hAnsi="Arial" w:cs="Arial"/>
                <w:sz w:val="18"/>
                <w:szCs w:val="18"/>
              </w:rPr>
              <w:t>SESA E BRASÃO PREFEITURA;</w:t>
            </w:r>
          </w:p>
          <w:p w14:paraId="0C786BAE" w14:textId="77777777" w:rsidR="00292B62" w:rsidRPr="000C35B7" w:rsidRDefault="00292B62" w:rsidP="00216459">
            <w:pPr>
              <w:numPr>
                <w:ilvl w:val="0"/>
                <w:numId w:val="43"/>
              </w:numPr>
              <w:suppressAutoHyphens w:val="0"/>
              <w:ind w:right="176"/>
              <w:jc w:val="both"/>
              <w:rPr>
                <w:rFonts w:ascii="Arial" w:hAnsi="Arial" w:cs="Arial"/>
                <w:sz w:val="18"/>
                <w:szCs w:val="18"/>
              </w:rPr>
            </w:pPr>
            <w:r w:rsidRPr="000C35B7">
              <w:rPr>
                <w:rFonts w:ascii="Arial" w:hAnsi="Arial" w:cs="Arial"/>
                <w:sz w:val="18"/>
                <w:szCs w:val="18"/>
              </w:rPr>
              <w:t>FRETE INCLUSO</w:t>
            </w:r>
          </w:p>
        </w:tc>
        <w:tc>
          <w:tcPr>
            <w:tcW w:w="708" w:type="dxa"/>
            <w:vAlign w:val="center"/>
          </w:tcPr>
          <w:p w14:paraId="02C7A311" w14:textId="77777777" w:rsidR="00292B62" w:rsidRPr="00FB5258" w:rsidRDefault="00292B62" w:rsidP="00D33C3B">
            <w:pPr>
              <w:widowControl w:val="0"/>
              <w:jc w:val="center"/>
              <w:rPr>
                <w:rFonts w:ascii="Arial" w:hAnsi="Arial" w:cs="Arial"/>
                <w:iCs/>
                <w:color w:val="000000"/>
                <w:sz w:val="18"/>
                <w:szCs w:val="18"/>
              </w:rPr>
            </w:pPr>
            <w:r>
              <w:rPr>
                <w:rFonts w:ascii="Arial" w:hAnsi="Arial" w:cs="Arial"/>
                <w:iCs/>
                <w:color w:val="000000"/>
                <w:sz w:val="18"/>
                <w:szCs w:val="18"/>
              </w:rPr>
              <w:t>01</w:t>
            </w:r>
          </w:p>
        </w:tc>
        <w:tc>
          <w:tcPr>
            <w:tcW w:w="1701" w:type="dxa"/>
            <w:vAlign w:val="center"/>
          </w:tcPr>
          <w:p w14:paraId="3FC78723" w14:textId="77777777" w:rsidR="00292B62" w:rsidRPr="00571F39" w:rsidRDefault="00292B62" w:rsidP="00D33C3B">
            <w:pPr>
              <w:jc w:val="center"/>
              <w:rPr>
                <w:rFonts w:ascii="Arial" w:hAnsi="Arial" w:cs="Arial"/>
                <w:color w:val="000000"/>
                <w:sz w:val="18"/>
                <w:szCs w:val="22"/>
              </w:rPr>
            </w:pPr>
            <w:r w:rsidRPr="00571F39">
              <w:rPr>
                <w:rFonts w:ascii="Arial" w:hAnsi="Arial" w:cs="Arial"/>
                <w:color w:val="000000"/>
                <w:sz w:val="18"/>
                <w:szCs w:val="22"/>
              </w:rPr>
              <w:t xml:space="preserve">R$ </w:t>
            </w:r>
            <w:r>
              <w:rPr>
                <w:rFonts w:ascii="Arial" w:hAnsi="Arial" w:cs="Arial"/>
                <w:color w:val="000000"/>
                <w:sz w:val="18"/>
                <w:szCs w:val="22"/>
              </w:rPr>
              <w:t>90</w:t>
            </w:r>
            <w:r w:rsidRPr="00571F39">
              <w:rPr>
                <w:rFonts w:ascii="Arial" w:hAnsi="Arial" w:cs="Arial"/>
                <w:color w:val="000000"/>
                <w:sz w:val="18"/>
                <w:szCs w:val="22"/>
              </w:rPr>
              <w:t>.000,00</w:t>
            </w:r>
          </w:p>
        </w:tc>
        <w:tc>
          <w:tcPr>
            <w:tcW w:w="1729" w:type="dxa"/>
            <w:vAlign w:val="center"/>
          </w:tcPr>
          <w:p w14:paraId="649819E3" w14:textId="77777777" w:rsidR="00292B62" w:rsidRPr="00571F39" w:rsidRDefault="00292B62" w:rsidP="00D33C3B">
            <w:pPr>
              <w:jc w:val="center"/>
              <w:rPr>
                <w:rFonts w:ascii="Arial" w:hAnsi="Arial" w:cs="Arial"/>
                <w:color w:val="000000"/>
                <w:sz w:val="18"/>
                <w:szCs w:val="22"/>
              </w:rPr>
            </w:pPr>
            <w:r w:rsidRPr="00571F39">
              <w:rPr>
                <w:rFonts w:ascii="Arial" w:hAnsi="Arial" w:cs="Arial"/>
                <w:color w:val="000000"/>
                <w:sz w:val="18"/>
                <w:szCs w:val="22"/>
              </w:rPr>
              <w:t xml:space="preserve">R$ </w:t>
            </w:r>
            <w:r>
              <w:rPr>
                <w:rFonts w:ascii="Arial" w:hAnsi="Arial" w:cs="Arial"/>
                <w:color w:val="000000"/>
                <w:sz w:val="18"/>
                <w:szCs w:val="22"/>
              </w:rPr>
              <w:t>90</w:t>
            </w:r>
            <w:r w:rsidRPr="00571F39">
              <w:rPr>
                <w:rFonts w:ascii="Arial" w:hAnsi="Arial" w:cs="Arial"/>
                <w:color w:val="000000"/>
                <w:sz w:val="18"/>
                <w:szCs w:val="22"/>
              </w:rPr>
              <w:t>.000,00</w:t>
            </w:r>
          </w:p>
        </w:tc>
      </w:tr>
      <w:tr w:rsidR="00292B62" w:rsidRPr="00D02E01" w14:paraId="5D6402CA" w14:textId="77777777" w:rsidTr="00D33C3B">
        <w:tc>
          <w:tcPr>
            <w:tcW w:w="675" w:type="dxa"/>
            <w:vAlign w:val="center"/>
          </w:tcPr>
          <w:p w14:paraId="627169C4" w14:textId="77777777" w:rsidR="00292B62" w:rsidRPr="000C35B7" w:rsidRDefault="00292B62" w:rsidP="00D33C3B">
            <w:pPr>
              <w:widowControl w:val="0"/>
              <w:jc w:val="center"/>
              <w:rPr>
                <w:rFonts w:ascii="Arial" w:hAnsi="Arial" w:cs="Arial"/>
                <w:color w:val="000000"/>
                <w:sz w:val="18"/>
                <w:szCs w:val="18"/>
              </w:rPr>
            </w:pPr>
            <w:r w:rsidRPr="000C35B7">
              <w:rPr>
                <w:rFonts w:ascii="Arial" w:hAnsi="Arial" w:cs="Arial"/>
                <w:color w:val="000000"/>
                <w:sz w:val="18"/>
                <w:szCs w:val="18"/>
              </w:rPr>
              <w:t>03</w:t>
            </w:r>
          </w:p>
        </w:tc>
        <w:tc>
          <w:tcPr>
            <w:tcW w:w="4968" w:type="dxa"/>
          </w:tcPr>
          <w:p w14:paraId="33F36FA7" w14:textId="77777777" w:rsidR="00292B62" w:rsidRPr="005142F5" w:rsidRDefault="00292B62" w:rsidP="00D33C3B">
            <w:pPr>
              <w:widowControl w:val="0"/>
              <w:jc w:val="both"/>
              <w:rPr>
                <w:rFonts w:ascii="Arial" w:hAnsi="Arial" w:cs="Arial"/>
                <w:sz w:val="18"/>
                <w:szCs w:val="18"/>
              </w:rPr>
            </w:pPr>
            <w:r w:rsidRPr="005142F5">
              <w:rPr>
                <w:rFonts w:ascii="Arial" w:hAnsi="Arial" w:cs="Arial"/>
                <w:b/>
                <w:sz w:val="18"/>
                <w:szCs w:val="18"/>
                <w:u w:val="single"/>
              </w:rPr>
              <w:t>Veículo tipo Ambulância tipo A</w:t>
            </w:r>
            <w:r w:rsidRPr="005142F5">
              <w:rPr>
                <w:rFonts w:ascii="Arial" w:hAnsi="Arial" w:cs="Arial"/>
                <w:sz w:val="18"/>
                <w:szCs w:val="18"/>
              </w:rPr>
              <w:t xml:space="preserve"> destinado ao transporte em decúbito horizontal de pacientes que não apresentam risco de vida, para remoções simples de caráter eletivo. Veículo Furgão, cor sólida, original de fábrica, Zero Km, modelo de ano da entrega ou do ano posterior com salão adaptado para ambulância. Carroceria inteiriça, modelo mais avançando dentro da categoria de veículo produzido em chapas de aço original de fábrica não sendo admitido teto em fibra de vidro. Motor diesel, turbo, intercooler, com gerenciamento eletrônico ou tecnologia mais avançada. Motor com no mínimo 4 cilindros. Torque máximo com 29 MKGF, Potência Mínima 100 cv. Chave canivete e chave adicional reserva, sistema de alarme e vidro elétrico e com trava. Rádio automotivo. Com todos os equipamentos de uso obrigatório exigido pelo Código de Trânsito Brasileiro.</w:t>
            </w:r>
          </w:p>
          <w:p w14:paraId="1D0F1F47" w14:textId="77777777" w:rsidR="00292B62" w:rsidRPr="005142F5" w:rsidRDefault="00292B62" w:rsidP="00216459">
            <w:pPr>
              <w:pStyle w:val="ParagraphStyle"/>
              <w:numPr>
                <w:ilvl w:val="0"/>
                <w:numId w:val="44"/>
              </w:numPr>
              <w:autoSpaceDN w:val="0"/>
              <w:jc w:val="both"/>
              <w:textAlignment w:val="baseline"/>
              <w:rPr>
                <w:sz w:val="18"/>
                <w:szCs w:val="18"/>
              </w:rPr>
            </w:pPr>
            <w:r w:rsidRPr="005142F5">
              <w:rPr>
                <w:sz w:val="18"/>
                <w:szCs w:val="18"/>
              </w:rPr>
              <w:t xml:space="preserve">GARANTIA INCLUSA </w:t>
            </w:r>
          </w:p>
          <w:p w14:paraId="682FB6D0" w14:textId="77777777" w:rsidR="00292B62" w:rsidRPr="005142F5" w:rsidRDefault="00292B62" w:rsidP="00216459">
            <w:pPr>
              <w:pStyle w:val="ParagraphStyle"/>
              <w:numPr>
                <w:ilvl w:val="0"/>
                <w:numId w:val="44"/>
              </w:numPr>
              <w:autoSpaceDN w:val="0"/>
              <w:jc w:val="both"/>
              <w:textAlignment w:val="baseline"/>
              <w:rPr>
                <w:sz w:val="18"/>
                <w:szCs w:val="18"/>
              </w:rPr>
            </w:pPr>
            <w:r w:rsidRPr="005142F5">
              <w:rPr>
                <w:sz w:val="18"/>
                <w:szCs w:val="18"/>
              </w:rPr>
              <w:t>FRETE INCLUSO</w:t>
            </w:r>
          </w:p>
          <w:p w14:paraId="09854978" w14:textId="77777777" w:rsidR="00292B62" w:rsidRPr="005142F5" w:rsidRDefault="00292B62" w:rsidP="00216459">
            <w:pPr>
              <w:pStyle w:val="PargrafodaLista"/>
              <w:numPr>
                <w:ilvl w:val="0"/>
                <w:numId w:val="44"/>
              </w:numPr>
              <w:suppressAutoHyphens w:val="0"/>
              <w:contextualSpacing/>
              <w:jc w:val="both"/>
              <w:rPr>
                <w:rFonts w:ascii="Arial" w:hAnsi="Arial" w:cs="Arial"/>
                <w:sz w:val="18"/>
                <w:szCs w:val="18"/>
              </w:rPr>
            </w:pPr>
            <w:r w:rsidRPr="005142F5">
              <w:rPr>
                <w:rFonts w:ascii="Arial" w:hAnsi="Arial" w:cs="Arial"/>
                <w:sz w:val="18"/>
                <w:szCs w:val="18"/>
              </w:rPr>
              <w:t>EMPLACAMENTO INCLUSO</w:t>
            </w:r>
          </w:p>
          <w:p w14:paraId="59603664" w14:textId="77777777" w:rsidR="00292B62" w:rsidRPr="005142F5" w:rsidRDefault="00292B62" w:rsidP="00216459">
            <w:pPr>
              <w:pStyle w:val="PargrafodaLista"/>
              <w:numPr>
                <w:ilvl w:val="0"/>
                <w:numId w:val="44"/>
              </w:numPr>
              <w:suppressAutoHyphens w:val="0"/>
              <w:contextualSpacing/>
              <w:jc w:val="both"/>
              <w:rPr>
                <w:rFonts w:ascii="Arial" w:hAnsi="Arial" w:cs="Arial"/>
                <w:sz w:val="18"/>
                <w:szCs w:val="18"/>
              </w:rPr>
            </w:pPr>
            <w:r w:rsidRPr="005142F5">
              <w:rPr>
                <w:rFonts w:ascii="Arial" w:hAnsi="Arial" w:cs="Arial"/>
                <w:sz w:val="18"/>
                <w:szCs w:val="18"/>
              </w:rPr>
              <w:t>ADESIVAGEM SESA E BRASÃO PREFEITURA</w:t>
            </w:r>
            <w:r>
              <w:rPr>
                <w:rFonts w:ascii="Arial" w:hAnsi="Arial" w:cs="Arial"/>
                <w:sz w:val="18"/>
                <w:szCs w:val="18"/>
              </w:rPr>
              <w:t>.</w:t>
            </w:r>
          </w:p>
          <w:p w14:paraId="5B138433" w14:textId="77777777" w:rsidR="00292B62" w:rsidRPr="005142F5" w:rsidRDefault="00292B62" w:rsidP="00D33C3B">
            <w:pPr>
              <w:pStyle w:val="ParagraphStyle"/>
              <w:jc w:val="both"/>
              <w:rPr>
                <w:sz w:val="18"/>
                <w:szCs w:val="18"/>
              </w:rPr>
            </w:pPr>
            <w:r w:rsidRPr="005142F5">
              <w:rPr>
                <w:sz w:val="18"/>
                <w:szCs w:val="18"/>
              </w:rPr>
              <w:t>Descrição especifica, conforme lista da RENEM:</w:t>
            </w:r>
          </w:p>
          <w:p w14:paraId="16C38B9F" w14:textId="77777777" w:rsidR="00292B62" w:rsidRPr="000C35B7" w:rsidRDefault="00292B62" w:rsidP="00D33C3B">
            <w:pPr>
              <w:jc w:val="both"/>
              <w:rPr>
                <w:rFonts w:ascii="Arial" w:hAnsi="Arial" w:cs="Arial"/>
                <w:sz w:val="18"/>
                <w:szCs w:val="18"/>
                <w:lang w:val="en-US"/>
              </w:rPr>
            </w:pPr>
            <w:r w:rsidRPr="005142F5">
              <w:rPr>
                <w:rFonts w:ascii="Arial" w:hAnsi="Arial" w:cs="Arial"/>
                <w:sz w:val="18"/>
                <w:szCs w:val="18"/>
              </w:rPr>
              <w:t xml:space="preserve">Veículo furgão original de fábrica, 0 km, adap. p/ AMB SIMPLES REMOÇÃO, com cap. Vol. não inferior a 7 metros cúbicos no total. Compr. total mín. 4.740 mm; Comp. mín. do salão de atend.2.500 mm; Al. Int. mín. do salão de atend. 1.540 mm; Diesel; Equipado c/ todos os equip. de série não </w:t>
            </w:r>
            <w:r w:rsidRPr="005142F5">
              <w:rPr>
                <w:rFonts w:ascii="Arial" w:hAnsi="Arial" w:cs="Arial"/>
                <w:sz w:val="18"/>
                <w:szCs w:val="18"/>
              </w:rPr>
              <w:lastRenderedPageBreak/>
              <w:t>especificados e exigidos pelo CONTRAN; A estrutura da cabine e da carroceria será original, construída em aço. O painel elétrico interno, deverá possuir 2 tomadas p/ 12V (DC). As tomadas elétricas deverão manter uma dist. mín. de 31 cm de qualquer tomada de Oxigênio. A ilum. do comp. de atend. deve ser de 2 tipos: Natural e Artificial, deverá ser feita por no mín. 4 luminárias, instaladas no teto, c/ diâmetro mín. de 150 mm, em base estampada em alumino ou injetada em plástico em modelo LED. A iluminação ext. deverá contar c/ holofote tipo farol articulado reg. manualmente na parte traseira da carroceria, c/ acionamento independente e foco direcional ajustável 180º na vertical. Possuir 1 sinalizador principal do tipo barra linear ou em formato de arco ou similar, c/ módulo único; 2 sinalizadores na parte traseira da AMB na cor vermelha, c/ freq. Mín. de 90 flashes por minuto, quando acionado c/ lente injetada de policarbonato. Podendo utilizar um dos conceitos de Led. Sinalizador acústico c/ amplificador de pot. Mín. de 100 W RMS @13,8 Vcc, mín. de 3 tons distintos, sist. de megafone c/ ajuste de ganho e pressão sonora a 1 m. de no mín. 100 dB @13,8 Vcc; Sist. de rádio-comunicação em contato permanente com a central reguladora. Sist. fixo de Oxigênio (rede integrada): contendo 1 cilindro de oxigênio de no mín. 16l. Em suporte individual, com cintas reguláveis e mecanismo confiável resistente a vibrações, trepidações e/ou capotamentos, possibilitando receber cilindros de capacidade diferentes, equipado c/ válvula pré-regulada p/ 3,5 a 4,0 kgf/cm2 e manômetro; Na região da bancada, possui uma régua e fluxômetro, umidificador p/ O2 e aspirador tipo venturi, c/ roscas padrão ABNT. Conexões IN/OUT normatizadas pela ABNT. A climatização do salão deverá permitir o resfr/aquec. O compart. do motorista deverá ser fornecido c/ o sist. original do fabricante do chassi ou homologado pela fábrica p/ ar condicionado, ventilação, aquecedor e desembaçador. P/ o compart. paciente, deverá ser fornecido original do fabricante do chassi ou homologado pela fábrica um sist. de Ar Condicionado, c/ aquecimento e ventilação tipo exaustão lateral nos termos do item 5.12 da NBR 14.561. Sua capacidade térmica deverá ser com mín. de 25.000 BTUs e unidade condensadora de teto. Maca retrátil, com no mín. 1.900 mm de compr., com a cabeceira voltada para frente; c/ pés dobráveis, sist. escamoteável; provida de rodízios, 3 cintos de segurança fixos, que permitam perfeita segurança e desengate rápido. Acompanham: colchonete. Balaústre, com 2 pega-mão no teto do salão de atendimento. Ambos posicionados próximos às bordas da maca, sentido traseira-frente do veículo. Confeccionado em alumínio de no mín. 1 polegada de diâmetro, com 3 pontos de fixação no teto, instalados sobre o eixo longitudinal do comp. através de parafusos e c/ 2 sist. de suporte de soro deslizável, devendo possuir 02 ganchos cada para frascos de soro. Piso: ser resistente a tráfego pesado, revestido com material tipo vinil ou PRFV (plástico resistente de fibra de vidro) ou similar em cor clara, de alta resistência, lavável, impermeável e antiderrapante. Armário em um só lado da viatura (lado esquerdo). As portas dotadas de trinco para impedir a abertura espontânea das mesmas durante o deslocamento. Armário tipo bancada para acomodação de equipamentos com batente frontal de 50 mm, para apoio de equipamentos e medicamentos, com aproxim. 1 m de comprimento por 0,40 m de profundidade, com uma altura de 0,70 m;</w:t>
            </w:r>
          </w:p>
        </w:tc>
        <w:tc>
          <w:tcPr>
            <w:tcW w:w="708" w:type="dxa"/>
            <w:vAlign w:val="center"/>
          </w:tcPr>
          <w:p w14:paraId="66D0063C" w14:textId="77777777" w:rsidR="00292B62" w:rsidRPr="00FB5258" w:rsidRDefault="00292B62" w:rsidP="00D33C3B">
            <w:pPr>
              <w:widowControl w:val="0"/>
              <w:jc w:val="center"/>
              <w:rPr>
                <w:rFonts w:ascii="Arial" w:hAnsi="Arial" w:cs="Arial"/>
                <w:iCs/>
                <w:color w:val="000000"/>
                <w:sz w:val="18"/>
                <w:szCs w:val="18"/>
              </w:rPr>
            </w:pPr>
            <w:r>
              <w:rPr>
                <w:rFonts w:ascii="Arial" w:hAnsi="Arial" w:cs="Arial"/>
                <w:iCs/>
                <w:color w:val="000000"/>
                <w:sz w:val="18"/>
                <w:szCs w:val="18"/>
              </w:rPr>
              <w:lastRenderedPageBreak/>
              <w:t>01</w:t>
            </w:r>
          </w:p>
        </w:tc>
        <w:tc>
          <w:tcPr>
            <w:tcW w:w="1701" w:type="dxa"/>
            <w:vAlign w:val="center"/>
          </w:tcPr>
          <w:p w14:paraId="558C23D5" w14:textId="77777777" w:rsidR="00292B62" w:rsidRPr="00571F39" w:rsidRDefault="00292B62" w:rsidP="00D33C3B">
            <w:pPr>
              <w:jc w:val="center"/>
              <w:rPr>
                <w:rFonts w:ascii="Arial" w:hAnsi="Arial" w:cs="Arial"/>
                <w:color w:val="000000"/>
                <w:sz w:val="18"/>
                <w:szCs w:val="22"/>
              </w:rPr>
            </w:pPr>
            <w:r w:rsidRPr="00571F39">
              <w:rPr>
                <w:rFonts w:ascii="Arial" w:hAnsi="Arial" w:cs="Arial"/>
                <w:color w:val="000000"/>
                <w:sz w:val="18"/>
                <w:szCs w:val="22"/>
              </w:rPr>
              <w:t>R$ 28</w:t>
            </w:r>
            <w:r>
              <w:rPr>
                <w:rFonts w:ascii="Arial" w:hAnsi="Arial" w:cs="Arial"/>
                <w:color w:val="000000"/>
                <w:sz w:val="18"/>
                <w:szCs w:val="22"/>
              </w:rPr>
              <w:t>3</w:t>
            </w:r>
            <w:r w:rsidRPr="00571F39">
              <w:rPr>
                <w:rFonts w:ascii="Arial" w:hAnsi="Arial" w:cs="Arial"/>
                <w:color w:val="000000"/>
                <w:sz w:val="18"/>
                <w:szCs w:val="22"/>
              </w:rPr>
              <w:t>.</w:t>
            </w:r>
            <w:r>
              <w:rPr>
                <w:rFonts w:ascii="Arial" w:hAnsi="Arial" w:cs="Arial"/>
                <w:color w:val="000000"/>
                <w:sz w:val="18"/>
                <w:szCs w:val="22"/>
              </w:rPr>
              <w:t>99</w:t>
            </w:r>
            <w:r w:rsidRPr="00571F39">
              <w:rPr>
                <w:rFonts w:ascii="Arial" w:hAnsi="Arial" w:cs="Arial"/>
                <w:color w:val="000000"/>
                <w:sz w:val="18"/>
                <w:szCs w:val="22"/>
              </w:rPr>
              <w:t>0,00</w:t>
            </w:r>
          </w:p>
        </w:tc>
        <w:tc>
          <w:tcPr>
            <w:tcW w:w="1729" w:type="dxa"/>
            <w:vAlign w:val="center"/>
          </w:tcPr>
          <w:p w14:paraId="7C477BC4" w14:textId="77777777" w:rsidR="00292B62" w:rsidRPr="00571F39" w:rsidRDefault="00292B62" w:rsidP="00D33C3B">
            <w:pPr>
              <w:jc w:val="center"/>
              <w:rPr>
                <w:rFonts w:ascii="Arial" w:hAnsi="Arial" w:cs="Arial"/>
                <w:color w:val="000000"/>
                <w:sz w:val="18"/>
                <w:szCs w:val="22"/>
              </w:rPr>
            </w:pPr>
            <w:r w:rsidRPr="00571F39">
              <w:rPr>
                <w:rFonts w:ascii="Arial" w:hAnsi="Arial" w:cs="Arial"/>
                <w:color w:val="000000"/>
                <w:sz w:val="18"/>
                <w:szCs w:val="22"/>
              </w:rPr>
              <w:t>R$ 28</w:t>
            </w:r>
            <w:r>
              <w:rPr>
                <w:rFonts w:ascii="Arial" w:hAnsi="Arial" w:cs="Arial"/>
                <w:color w:val="000000"/>
                <w:sz w:val="18"/>
                <w:szCs w:val="22"/>
              </w:rPr>
              <w:t>3</w:t>
            </w:r>
            <w:r w:rsidRPr="00571F39">
              <w:rPr>
                <w:rFonts w:ascii="Arial" w:hAnsi="Arial" w:cs="Arial"/>
                <w:color w:val="000000"/>
                <w:sz w:val="18"/>
                <w:szCs w:val="22"/>
              </w:rPr>
              <w:t>.</w:t>
            </w:r>
            <w:r>
              <w:rPr>
                <w:rFonts w:ascii="Arial" w:hAnsi="Arial" w:cs="Arial"/>
                <w:color w:val="000000"/>
                <w:sz w:val="18"/>
                <w:szCs w:val="22"/>
              </w:rPr>
              <w:t>99</w:t>
            </w:r>
            <w:r w:rsidRPr="00571F39">
              <w:rPr>
                <w:rFonts w:ascii="Arial" w:hAnsi="Arial" w:cs="Arial"/>
                <w:color w:val="000000"/>
                <w:sz w:val="18"/>
                <w:szCs w:val="22"/>
              </w:rPr>
              <w:t>0,00</w:t>
            </w:r>
          </w:p>
        </w:tc>
      </w:tr>
      <w:tr w:rsidR="00292B62" w:rsidRPr="00D02E01" w14:paraId="14E63435" w14:textId="77777777" w:rsidTr="00D33C3B">
        <w:tc>
          <w:tcPr>
            <w:tcW w:w="8052" w:type="dxa"/>
            <w:gridSpan w:val="4"/>
            <w:vAlign w:val="center"/>
          </w:tcPr>
          <w:p w14:paraId="60CBF17F" w14:textId="77777777" w:rsidR="00292B62" w:rsidRPr="00FB5258" w:rsidRDefault="00292B62" w:rsidP="00D33C3B">
            <w:pPr>
              <w:widowControl w:val="0"/>
              <w:jc w:val="center"/>
              <w:rPr>
                <w:rFonts w:ascii="Arial" w:hAnsi="Arial" w:cs="Arial"/>
                <w:b/>
                <w:bCs/>
                <w:color w:val="000000"/>
                <w:sz w:val="18"/>
                <w:szCs w:val="18"/>
              </w:rPr>
            </w:pPr>
            <w:r w:rsidRPr="00FB5258">
              <w:rPr>
                <w:rFonts w:ascii="Arial" w:hAnsi="Arial" w:cs="Arial"/>
                <w:b/>
                <w:bCs/>
                <w:color w:val="000000"/>
                <w:sz w:val="18"/>
                <w:szCs w:val="18"/>
              </w:rPr>
              <w:lastRenderedPageBreak/>
              <w:t>VALOR TOTAL</w:t>
            </w:r>
          </w:p>
        </w:tc>
        <w:tc>
          <w:tcPr>
            <w:tcW w:w="1729" w:type="dxa"/>
            <w:vAlign w:val="center"/>
          </w:tcPr>
          <w:p w14:paraId="0AFC877B" w14:textId="77777777" w:rsidR="00292B62" w:rsidRPr="00FB5258" w:rsidRDefault="00292B62" w:rsidP="00D33C3B">
            <w:pPr>
              <w:widowControl w:val="0"/>
              <w:jc w:val="center"/>
              <w:rPr>
                <w:rFonts w:ascii="Arial" w:hAnsi="Arial" w:cs="Arial"/>
                <w:b/>
                <w:bCs/>
                <w:color w:val="000000"/>
                <w:sz w:val="18"/>
                <w:szCs w:val="18"/>
              </w:rPr>
            </w:pPr>
            <w:r w:rsidRPr="00FB5258">
              <w:rPr>
                <w:rFonts w:ascii="Arial" w:hAnsi="Arial" w:cs="Arial"/>
                <w:b/>
                <w:bCs/>
                <w:color w:val="000000"/>
                <w:sz w:val="18"/>
                <w:szCs w:val="18"/>
              </w:rPr>
              <w:t xml:space="preserve">R$ </w:t>
            </w:r>
            <w:r>
              <w:rPr>
                <w:rFonts w:ascii="Arial" w:hAnsi="Arial" w:cs="Arial"/>
                <w:b/>
                <w:bCs/>
                <w:color w:val="000000"/>
                <w:sz w:val="18"/>
                <w:szCs w:val="18"/>
              </w:rPr>
              <w:t>50</w:t>
            </w:r>
            <w:r w:rsidRPr="00571F39">
              <w:rPr>
                <w:rFonts w:ascii="Arial" w:hAnsi="Arial" w:cs="Arial" w:hint="eastAsia"/>
                <w:b/>
                <w:bCs/>
                <w:color w:val="000000"/>
                <w:sz w:val="18"/>
                <w:szCs w:val="18"/>
              </w:rPr>
              <w:t>3.9</w:t>
            </w:r>
            <w:r>
              <w:rPr>
                <w:rFonts w:ascii="Arial" w:hAnsi="Arial" w:cs="Arial"/>
                <w:b/>
                <w:bCs/>
                <w:color w:val="000000"/>
                <w:sz w:val="18"/>
                <w:szCs w:val="18"/>
              </w:rPr>
              <w:t>7</w:t>
            </w:r>
            <w:r w:rsidRPr="00571F39">
              <w:rPr>
                <w:rFonts w:ascii="Arial" w:hAnsi="Arial" w:cs="Arial" w:hint="eastAsia"/>
                <w:b/>
                <w:bCs/>
                <w:color w:val="000000"/>
                <w:sz w:val="18"/>
                <w:szCs w:val="18"/>
              </w:rPr>
              <w:t>0</w:t>
            </w:r>
            <w:r>
              <w:rPr>
                <w:rFonts w:ascii="Arial" w:hAnsi="Arial" w:cs="Arial"/>
                <w:b/>
                <w:bCs/>
                <w:color w:val="000000"/>
                <w:sz w:val="18"/>
                <w:szCs w:val="18"/>
              </w:rPr>
              <w:t>,00</w:t>
            </w:r>
          </w:p>
        </w:tc>
      </w:tr>
    </w:tbl>
    <w:p w14:paraId="6E230F4C" w14:textId="77777777" w:rsidR="00292B62" w:rsidRDefault="00292B62" w:rsidP="008C279D">
      <w:pPr>
        <w:pStyle w:val="WW-Corpodetexto3"/>
        <w:tabs>
          <w:tab w:val="num" w:pos="576"/>
          <w:tab w:val="left" w:pos="9923"/>
        </w:tabs>
        <w:ind w:left="426" w:right="606" w:hanging="9"/>
        <w:rPr>
          <w:rFonts w:ascii="Arial" w:hAnsi="Arial" w:cs="Arial"/>
          <w:b/>
          <w:bCs/>
          <w:sz w:val="20"/>
        </w:rPr>
      </w:pPr>
    </w:p>
    <w:p w14:paraId="0457DC38" w14:textId="7BADCD15" w:rsidR="008C279D" w:rsidRPr="00CD395C"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3157E6">
        <w:t xml:space="preserve">Aquisição </w:t>
      </w:r>
      <w:r w:rsidR="00292B62" w:rsidRPr="00292B62">
        <w:rPr>
          <w:rFonts w:ascii="Arial" w:hAnsi="Arial" w:cs="Arial"/>
          <w:sz w:val="20"/>
        </w:rPr>
        <w:t xml:space="preserve">de veículo tipo pick-up, carro baixo e ambulância tipo “a”, conforme Resoluções SESA n° 1432/2023 e 516/2024 para atender a Secretaria de Saúde </w:t>
      </w:r>
      <w:r w:rsidR="00CC2B78" w:rsidRPr="00292B62">
        <w:rPr>
          <w:rFonts w:ascii="Arial" w:hAnsi="Arial" w:cs="Arial"/>
          <w:sz w:val="20"/>
        </w:rPr>
        <w:t>.</w:t>
      </w:r>
      <w:r w:rsidR="00B40955" w:rsidRPr="004A69B3">
        <w:t xml:space="preserve"> </w:t>
      </w:r>
    </w:p>
    <w:p w14:paraId="7F4B0E13" w14:textId="434DF99F"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A454B">
        <w:rPr>
          <w:rFonts w:ascii="Arial" w:hAnsi="Arial" w:cs="Arial"/>
          <w:b/>
          <w:bCs/>
          <w:sz w:val="20"/>
        </w:rPr>
        <w:t>Item</w:t>
      </w:r>
      <w:r w:rsidRPr="00CD395C">
        <w:rPr>
          <w:rFonts w:ascii="Arial" w:hAnsi="Arial" w:cs="Arial"/>
          <w:b/>
          <w:bCs/>
          <w:sz w:val="20"/>
        </w:rPr>
        <w:t>.</w:t>
      </w:r>
    </w:p>
    <w:p w14:paraId="69F28440" w14:textId="7F99CC1F"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4A38B626" w14:textId="13D681C2" w:rsidR="006D4053" w:rsidRDefault="00292B62" w:rsidP="005F17C6">
      <w:pPr>
        <w:pStyle w:val="WW-Corpodetexto3"/>
        <w:tabs>
          <w:tab w:val="num" w:pos="576"/>
          <w:tab w:val="left" w:pos="9923"/>
        </w:tabs>
        <w:ind w:left="426" w:right="606" w:hanging="9"/>
        <w:rPr>
          <w:rFonts w:ascii="Arial" w:hAnsi="Arial" w:cs="Arial"/>
          <w:sz w:val="20"/>
        </w:rPr>
      </w:pPr>
      <w:r w:rsidRPr="003A39C8">
        <w:rPr>
          <w:rFonts w:ascii="Arial" w:hAnsi="Arial" w:cs="Arial"/>
          <w:noProof/>
          <w:sz w:val="20"/>
        </w:rPr>
        <w:drawing>
          <wp:inline distT="0" distB="0" distL="0" distR="0" wp14:anchorId="273CA01B" wp14:editId="5BD7013A">
            <wp:extent cx="4895850" cy="192736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9736" cy="1948579"/>
                    </a:xfrm>
                    <a:prstGeom prst="rect">
                      <a:avLst/>
                    </a:prstGeom>
                  </pic:spPr>
                </pic:pic>
              </a:graphicData>
            </a:graphic>
          </wp:inline>
        </w:drawing>
      </w:r>
    </w:p>
    <w:p w14:paraId="743792CC" w14:textId="7CB0B76D"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24544198" w:rsidR="004E52C5" w:rsidRPr="00B520EB" w:rsidRDefault="00B3202D" w:rsidP="004E52C5">
      <w:pPr>
        <w:jc w:val="both"/>
        <w:textAlignment w:val="baseline"/>
        <w:rPr>
          <w:sz w:val="20"/>
          <w:szCs w:val="20"/>
        </w:rPr>
      </w:pPr>
      <w:r>
        <w:rPr>
          <w:rFonts w:ascii="Arial" w:hAnsi="Arial" w:cs="Arial"/>
          <w:b/>
          <w:bCs/>
        </w:rPr>
        <w:t xml:space="preserve">       </w:t>
      </w:r>
      <w:r w:rsidR="008C279D" w:rsidRPr="00CD395C">
        <w:rPr>
          <w:rFonts w:ascii="Arial" w:hAnsi="Arial" w:cs="Arial"/>
          <w:b/>
          <w:bCs/>
        </w:rPr>
        <w:t xml:space="preserve">2.4. Valor máximo da licitação: </w:t>
      </w:r>
      <w:r w:rsidR="00292B62" w:rsidRPr="003A39C8">
        <w:rPr>
          <w:rFonts w:ascii="Arial" w:hAnsi="Arial" w:cs="Arial"/>
          <w:bCs/>
          <w:sz w:val="20"/>
          <w:szCs w:val="20"/>
        </w:rPr>
        <w:t xml:space="preserve">R$ </w:t>
      </w:r>
      <w:r w:rsidR="001D1193">
        <w:rPr>
          <w:rFonts w:ascii="Arial" w:hAnsi="Arial" w:cs="Arial"/>
          <w:bCs/>
          <w:sz w:val="20"/>
          <w:szCs w:val="20"/>
        </w:rPr>
        <w:t>503.970,00</w:t>
      </w:r>
      <w:r w:rsidR="00292B62" w:rsidRPr="003A39C8">
        <w:rPr>
          <w:rFonts w:ascii="Arial" w:hAnsi="Arial" w:cs="Arial"/>
          <w:bCs/>
          <w:sz w:val="20"/>
          <w:szCs w:val="20"/>
        </w:rPr>
        <w:t xml:space="preserve"> </w:t>
      </w:r>
      <w:r w:rsidR="00292B62" w:rsidRPr="003A39C8">
        <w:rPr>
          <w:rFonts w:ascii="Arial" w:hAnsi="Arial" w:cs="Arial"/>
          <w:i/>
          <w:iCs/>
          <w:sz w:val="20"/>
          <w:szCs w:val="20"/>
        </w:rPr>
        <w:t>(qu</w:t>
      </w:r>
      <w:r w:rsidR="001D1193">
        <w:rPr>
          <w:rFonts w:ascii="Arial" w:hAnsi="Arial" w:cs="Arial"/>
          <w:i/>
          <w:iCs/>
          <w:sz w:val="20"/>
          <w:szCs w:val="20"/>
        </w:rPr>
        <w:t>inhentos e três mil, novecentos e setenta reais</w:t>
      </w:r>
      <w:r w:rsidR="00292B62" w:rsidRPr="003A39C8">
        <w:rPr>
          <w:rFonts w:ascii="Arial" w:hAnsi="Arial" w:cs="Arial"/>
          <w:i/>
          <w:iCs/>
          <w:sz w:val="20"/>
          <w:szCs w:val="20"/>
        </w:rPr>
        <w:t>)</w:t>
      </w:r>
      <w:r w:rsidR="00734D88">
        <w:rPr>
          <w:i/>
          <w:iCs/>
        </w:rPr>
        <w:t>.</w:t>
      </w:r>
      <w:r w:rsidR="004E52C5" w:rsidRPr="00B520EB">
        <w:rPr>
          <w:rFonts w:ascii="Arial" w:hAnsi="Arial" w:cs="Arial"/>
          <w:sz w:val="20"/>
          <w:szCs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70C56EF9"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7173FE">
        <w:rPr>
          <w:rFonts w:ascii="Arial" w:hAnsi="Arial" w:cs="Arial"/>
          <w:bCs/>
          <w:iCs/>
          <w:sz w:val="20"/>
        </w:rPr>
        <w:t>CONTRATUAL</w:t>
      </w:r>
      <w:r w:rsidRPr="00CD395C">
        <w:rPr>
          <w:rFonts w:ascii="Arial" w:hAnsi="Arial" w:cs="Arial"/>
          <w:bCs/>
          <w:iCs/>
          <w:sz w:val="20"/>
        </w:rPr>
        <w:t>:</w:t>
      </w:r>
    </w:p>
    <w:p w14:paraId="37186D5C" w14:textId="2313BE05" w:rsidR="004139E2" w:rsidRDefault="0027743F" w:rsidP="004139E2">
      <w:pPr>
        <w:pStyle w:val="Nvel2-Red"/>
        <w:numPr>
          <w:ilvl w:val="0"/>
          <w:numId w:val="0"/>
        </w:numPr>
        <w:ind w:left="417"/>
      </w:pPr>
      <w:r w:rsidRPr="00CD395C">
        <w:rPr>
          <w:b/>
        </w:rPr>
        <w:t xml:space="preserve">3.1. </w:t>
      </w:r>
      <w:r w:rsidR="002C3278">
        <w:t>A vigência do contrato será de 12 (doze) meses contados a partir da publicação em órgão oficial.</w:t>
      </w:r>
    </w:p>
    <w:p w14:paraId="0A4A4C64" w14:textId="77777777" w:rsidR="0027743F" w:rsidRPr="00CD395C" w:rsidRDefault="0027743F" w:rsidP="004139E2">
      <w:pPr>
        <w:pStyle w:val="Textopadro"/>
        <w:widowControl/>
        <w:tabs>
          <w:tab w:val="num" w:pos="576"/>
        </w:tabs>
        <w:ind w:right="606"/>
        <w:jc w:val="both"/>
        <w:rPr>
          <w:rFonts w:ascii="Arial" w:hAnsi="Arial" w:cs="Arial"/>
          <w:sz w:val="20"/>
          <w:lang w:val="pt-BR"/>
        </w:rPr>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0D0FD26C"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lastRenderedPageBreak/>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5526DE8C" w14:textId="77777777" w:rsidR="00E41920" w:rsidRDefault="00E41920" w:rsidP="00E41920">
      <w:pPr>
        <w:pStyle w:val="Corpodetexto"/>
        <w:tabs>
          <w:tab w:val="left" w:pos="1276"/>
          <w:tab w:val="left" w:pos="1560"/>
        </w:tabs>
        <w:ind w:left="928"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8576C0" w:rsidP="008634B1">
      <w:pPr>
        <w:tabs>
          <w:tab w:val="num" w:pos="576"/>
        </w:tabs>
        <w:ind w:left="426" w:right="606" w:hanging="9"/>
        <w:rPr>
          <w:rFonts w:ascii="Arial" w:hAnsi="Arial" w:cs="Arial"/>
          <w:sz w:val="20"/>
          <w:szCs w:val="20"/>
        </w:rPr>
      </w:pPr>
      <w:hyperlink r:id="rId12" w:history="1">
        <w:r w:rsidR="007345C0"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576C0" w:rsidP="008634B1">
      <w:pPr>
        <w:tabs>
          <w:tab w:val="num" w:pos="576"/>
        </w:tabs>
        <w:ind w:left="426" w:right="606" w:hanging="9"/>
        <w:rPr>
          <w:rFonts w:ascii="Arial" w:hAnsi="Arial" w:cs="Arial"/>
          <w:sz w:val="20"/>
          <w:szCs w:val="20"/>
        </w:rPr>
      </w:pPr>
      <w:hyperlink r:id="rId13" w:history="1">
        <w:r w:rsidR="008634B1"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8C279D">
      <w:pPr>
        <w:tabs>
          <w:tab w:val="num" w:pos="576"/>
        </w:tabs>
        <w:ind w:left="426" w:right="606" w:hanging="9"/>
        <w:jc w:val="both"/>
        <w:rPr>
          <w:rFonts w:ascii="Arial" w:hAnsi="Arial" w:cs="Arial"/>
          <w:sz w:val="20"/>
          <w:szCs w:val="20"/>
        </w:rPr>
      </w:pPr>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V - empresas controladoras, controladas ou coligadas, nos termos da </w:t>
      </w:r>
      <w:hyperlink r:id="rId14"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lastRenderedPageBreak/>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267E7556"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2D7F55">
        <w:rPr>
          <w:rFonts w:ascii="Arial" w:hAnsi="Arial" w:cs="Arial"/>
          <w:b/>
          <w:color w:val="auto"/>
          <w:szCs w:val="20"/>
        </w:rPr>
        <w:t xml:space="preserve"> item</w:t>
      </w:r>
      <w:r w:rsidRPr="00CD395C">
        <w:rPr>
          <w:rFonts w:ascii="Arial" w:hAnsi="Arial" w:cs="Arial"/>
          <w:b/>
          <w:color w:val="auto"/>
          <w:szCs w:val="20"/>
        </w:rPr>
        <w:t xml:space="preserve">. </w:t>
      </w: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lastRenderedPageBreak/>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36D912C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2839A1">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lastRenderedPageBreak/>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216459">
      <w:pPr>
        <w:pStyle w:val="Nivel3"/>
        <w:numPr>
          <w:ilvl w:val="2"/>
          <w:numId w:val="25"/>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216459">
      <w:pPr>
        <w:pStyle w:val="Nivel3"/>
        <w:numPr>
          <w:ilvl w:val="2"/>
          <w:numId w:val="25"/>
        </w:numPr>
        <w:spacing w:after="120"/>
      </w:pPr>
      <w:bookmarkStart w:id="14" w:name="_Ref114668108"/>
      <w:r w:rsidRPr="00447F3E">
        <w:lastRenderedPageBreak/>
        <w:t>Salvo em decorrência de fato superveniente devidamente justificado, não mantiver a proposta em especial quando:</w:t>
      </w:r>
      <w:bookmarkEnd w:id="14"/>
    </w:p>
    <w:p w14:paraId="0D6F5EBE" w14:textId="77777777" w:rsidR="007B16C1" w:rsidRPr="00447F3E" w:rsidRDefault="007B16C1" w:rsidP="00216459">
      <w:pPr>
        <w:pStyle w:val="Nivel4"/>
        <w:numPr>
          <w:ilvl w:val="3"/>
          <w:numId w:val="25"/>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216459">
      <w:pPr>
        <w:pStyle w:val="Nivel4"/>
        <w:numPr>
          <w:ilvl w:val="3"/>
          <w:numId w:val="25"/>
        </w:numPr>
        <w:spacing w:after="120"/>
        <w:ind w:left="567" w:firstLine="0"/>
      </w:pPr>
      <w:r w:rsidRPr="00447F3E">
        <w:t xml:space="preserve">recusar-se a enviar o detalhamento da proposta quando exigível; </w:t>
      </w:r>
    </w:p>
    <w:p w14:paraId="7F060C8D" w14:textId="77777777" w:rsidR="007B16C1" w:rsidRPr="00447F3E" w:rsidRDefault="007B16C1" w:rsidP="00216459">
      <w:pPr>
        <w:pStyle w:val="Nivel4"/>
        <w:numPr>
          <w:ilvl w:val="3"/>
          <w:numId w:val="25"/>
        </w:numPr>
        <w:spacing w:after="120"/>
        <w:ind w:left="567" w:firstLine="0"/>
      </w:pPr>
      <w:r w:rsidRPr="00447F3E">
        <w:t xml:space="preserve">pedir para ser desclassificado quando encerrada a etapa competitiva; ou </w:t>
      </w:r>
    </w:p>
    <w:p w14:paraId="261C8C56" w14:textId="77777777" w:rsidR="007B16C1" w:rsidRPr="00447F3E" w:rsidRDefault="007B16C1" w:rsidP="00216459">
      <w:pPr>
        <w:pStyle w:val="Nivel4"/>
        <w:numPr>
          <w:ilvl w:val="3"/>
          <w:numId w:val="25"/>
        </w:numPr>
        <w:spacing w:after="120"/>
        <w:ind w:left="567" w:firstLine="0"/>
      </w:pPr>
      <w:r w:rsidRPr="00447F3E">
        <w:t>deixar de apresentar amostra;</w:t>
      </w:r>
    </w:p>
    <w:p w14:paraId="304096AF" w14:textId="77777777" w:rsidR="007B16C1" w:rsidRPr="00447F3E" w:rsidRDefault="007B16C1" w:rsidP="00216459">
      <w:pPr>
        <w:pStyle w:val="Nivel4"/>
        <w:numPr>
          <w:ilvl w:val="3"/>
          <w:numId w:val="25"/>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216459">
      <w:pPr>
        <w:pStyle w:val="Nivel3"/>
        <w:numPr>
          <w:ilvl w:val="2"/>
          <w:numId w:val="25"/>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216459">
      <w:pPr>
        <w:pStyle w:val="Nivel4"/>
        <w:numPr>
          <w:ilvl w:val="3"/>
          <w:numId w:val="25"/>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216459">
      <w:pPr>
        <w:pStyle w:val="Nivel3"/>
        <w:numPr>
          <w:ilvl w:val="2"/>
          <w:numId w:val="25"/>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216459">
      <w:pPr>
        <w:pStyle w:val="Nivel3"/>
        <w:numPr>
          <w:ilvl w:val="2"/>
          <w:numId w:val="25"/>
        </w:numPr>
        <w:spacing w:after="120"/>
        <w:ind w:left="284" w:firstLine="0"/>
      </w:pPr>
      <w:bookmarkStart w:id="17" w:name="_Ref114668245"/>
      <w:r w:rsidRPr="00447F3E">
        <w:t>fraudar a licitação</w:t>
      </w:r>
      <w:bookmarkEnd w:id="17"/>
    </w:p>
    <w:p w14:paraId="4E12BC84" w14:textId="77777777" w:rsidR="007B16C1" w:rsidRPr="00447F3E" w:rsidRDefault="007B16C1" w:rsidP="00216459">
      <w:pPr>
        <w:pStyle w:val="Nivel3"/>
        <w:numPr>
          <w:ilvl w:val="2"/>
          <w:numId w:val="25"/>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216459">
      <w:pPr>
        <w:pStyle w:val="Nivel4"/>
        <w:numPr>
          <w:ilvl w:val="3"/>
          <w:numId w:val="25"/>
        </w:numPr>
        <w:spacing w:after="120"/>
        <w:ind w:left="567" w:firstLine="0"/>
      </w:pPr>
      <w:r w:rsidRPr="00447F3E">
        <w:t xml:space="preserve">agir em conluio ou em desconformidade com a lei; </w:t>
      </w:r>
    </w:p>
    <w:p w14:paraId="324B037B" w14:textId="77777777" w:rsidR="007B16C1" w:rsidRPr="00447F3E" w:rsidRDefault="007B16C1" w:rsidP="00216459">
      <w:pPr>
        <w:pStyle w:val="Nivel4"/>
        <w:numPr>
          <w:ilvl w:val="3"/>
          <w:numId w:val="25"/>
        </w:numPr>
        <w:spacing w:after="120"/>
        <w:ind w:left="567" w:firstLine="0"/>
      </w:pPr>
      <w:r w:rsidRPr="00447F3E">
        <w:t xml:space="preserve">induzir deliberadamente a erro no julgamento; </w:t>
      </w:r>
    </w:p>
    <w:p w14:paraId="02D1594F" w14:textId="77777777" w:rsidR="007B16C1" w:rsidRPr="00447F3E" w:rsidRDefault="007B16C1" w:rsidP="00216459">
      <w:pPr>
        <w:pStyle w:val="Nivel4"/>
        <w:numPr>
          <w:ilvl w:val="3"/>
          <w:numId w:val="25"/>
        </w:numPr>
        <w:spacing w:after="120"/>
        <w:ind w:left="567" w:firstLine="0"/>
      </w:pPr>
      <w:r w:rsidRPr="00447F3E">
        <w:t xml:space="preserve">apresentar amostra falsificada ou deteriorada; </w:t>
      </w:r>
    </w:p>
    <w:p w14:paraId="345BD416" w14:textId="77777777" w:rsidR="007B16C1" w:rsidRPr="00447F3E" w:rsidRDefault="007B16C1" w:rsidP="00216459">
      <w:pPr>
        <w:pStyle w:val="Nivel3"/>
        <w:numPr>
          <w:ilvl w:val="2"/>
          <w:numId w:val="25"/>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216459">
      <w:pPr>
        <w:pStyle w:val="Nivel3"/>
        <w:numPr>
          <w:ilvl w:val="2"/>
          <w:numId w:val="25"/>
        </w:numPr>
        <w:spacing w:after="120"/>
        <w:ind w:left="284" w:firstLine="0"/>
      </w:pPr>
      <w:bookmarkStart w:id="20" w:name="_Ref114668252"/>
      <w:r w:rsidRPr="00447F3E">
        <w:t xml:space="preserve">praticar ato lesivo previsto no </w:t>
      </w:r>
      <w:hyperlink r:id="rId15"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216459">
      <w:pPr>
        <w:pStyle w:val="Nivel2"/>
        <w:numPr>
          <w:ilvl w:val="1"/>
          <w:numId w:val="25"/>
        </w:numPr>
        <w:autoSpaceDE/>
        <w:autoSpaceDN/>
        <w:adjustRightInd/>
        <w:ind w:left="0" w:firstLine="0"/>
      </w:pPr>
      <w:r w:rsidRPr="006E1990">
        <w:t xml:space="preserve">Com fulcro na </w:t>
      </w:r>
      <w:hyperlink r:id="rId16"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216459">
      <w:pPr>
        <w:pStyle w:val="Nivel3"/>
        <w:numPr>
          <w:ilvl w:val="2"/>
          <w:numId w:val="25"/>
        </w:numPr>
        <w:spacing w:after="120"/>
        <w:ind w:left="284" w:firstLine="0"/>
      </w:pPr>
      <w:r w:rsidRPr="00447F3E">
        <w:t xml:space="preserve">advertência; </w:t>
      </w:r>
    </w:p>
    <w:p w14:paraId="73B51741" w14:textId="77777777" w:rsidR="007B16C1" w:rsidRPr="00447F3E" w:rsidRDefault="007B16C1" w:rsidP="00216459">
      <w:pPr>
        <w:pStyle w:val="Nivel3"/>
        <w:numPr>
          <w:ilvl w:val="2"/>
          <w:numId w:val="25"/>
        </w:numPr>
        <w:spacing w:after="120"/>
        <w:ind w:left="284" w:firstLine="0"/>
      </w:pPr>
      <w:r w:rsidRPr="00447F3E">
        <w:t>multa;</w:t>
      </w:r>
    </w:p>
    <w:p w14:paraId="054A1DC4" w14:textId="77777777" w:rsidR="007B16C1" w:rsidRPr="00447F3E" w:rsidRDefault="007B16C1" w:rsidP="00216459">
      <w:pPr>
        <w:pStyle w:val="Nivel3"/>
        <w:numPr>
          <w:ilvl w:val="2"/>
          <w:numId w:val="25"/>
        </w:numPr>
        <w:spacing w:after="120"/>
        <w:ind w:left="284" w:firstLine="0"/>
      </w:pPr>
      <w:r w:rsidRPr="00447F3E">
        <w:t>impedimento de licitar e contratar e</w:t>
      </w:r>
    </w:p>
    <w:p w14:paraId="07649324" w14:textId="77777777" w:rsidR="007B16C1" w:rsidRPr="00447F3E" w:rsidRDefault="007B16C1" w:rsidP="00216459">
      <w:pPr>
        <w:pStyle w:val="Nivel3"/>
        <w:numPr>
          <w:ilvl w:val="2"/>
          <w:numId w:val="25"/>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216459">
      <w:pPr>
        <w:pStyle w:val="Nivel2"/>
        <w:numPr>
          <w:ilvl w:val="1"/>
          <w:numId w:val="25"/>
        </w:numPr>
        <w:autoSpaceDE/>
        <w:autoSpaceDN/>
        <w:adjustRightInd/>
        <w:ind w:left="0" w:firstLine="0"/>
      </w:pPr>
      <w:r w:rsidRPr="006E1990">
        <w:t>Na aplicação das sanções serão considerados:</w:t>
      </w:r>
    </w:p>
    <w:p w14:paraId="5C3916F4" w14:textId="77777777" w:rsidR="007B16C1" w:rsidRPr="00447F3E" w:rsidRDefault="007B16C1" w:rsidP="00216459">
      <w:pPr>
        <w:pStyle w:val="Nivel3"/>
        <w:numPr>
          <w:ilvl w:val="2"/>
          <w:numId w:val="25"/>
        </w:numPr>
        <w:spacing w:after="120"/>
        <w:ind w:left="284" w:firstLine="0"/>
      </w:pPr>
      <w:r w:rsidRPr="00447F3E">
        <w:t>a natureza e a gravidade da infração cometida.</w:t>
      </w:r>
    </w:p>
    <w:p w14:paraId="15327EE3" w14:textId="77777777" w:rsidR="007B16C1" w:rsidRPr="00447F3E" w:rsidRDefault="007B16C1" w:rsidP="00216459">
      <w:pPr>
        <w:pStyle w:val="Nivel3"/>
        <w:numPr>
          <w:ilvl w:val="2"/>
          <w:numId w:val="25"/>
        </w:numPr>
        <w:spacing w:after="120"/>
        <w:ind w:left="284" w:firstLine="0"/>
      </w:pPr>
      <w:r w:rsidRPr="00447F3E">
        <w:t>as peculiaridades do caso concreto</w:t>
      </w:r>
    </w:p>
    <w:p w14:paraId="4D3A81B0" w14:textId="77777777" w:rsidR="007B16C1" w:rsidRPr="00447F3E" w:rsidRDefault="007B16C1" w:rsidP="00216459">
      <w:pPr>
        <w:pStyle w:val="Nivel3"/>
        <w:numPr>
          <w:ilvl w:val="2"/>
          <w:numId w:val="25"/>
        </w:numPr>
        <w:spacing w:after="120"/>
        <w:ind w:left="284" w:firstLine="0"/>
      </w:pPr>
      <w:r w:rsidRPr="00447F3E">
        <w:t>as circunstâncias agravantes ou atenuantes</w:t>
      </w:r>
    </w:p>
    <w:p w14:paraId="588E11C1" w14:textId="77777777" w:rsidR="007B16C1" w:rsidRPr="00447F3E" w:rsidRDefault="007B16C1" w:rsidP="00216459">
      <w:pPr>
        <w:pStyle w:val="Nivel3"/>
        <w:numPr>
          <w:ilvl w:val="2"/>
          <w:numId w:val="25"/>
        </w:numPr>
        <w:spacing w:after="120"/>
        <w:ind w:left="284" w:firstLine="0"/>
      </w:pPr>
      <w:r w:rsidRPr="00447F3E">
        <w:t>os danos que dela provierem para a Administração Pública</w:t>
      </w:r>
    </w:p>
    <w:p w14:paraId="5D4C0AA1" w14:textId="77777777" w:rsidR="007B16C1" w:rsidRPr="00447F3E" w:rsidRDefault="007B16C1" w:rsidP="00216459">
      <w:pPr>
        <w:pStyle w:val="Nivel3"/>
        <w:numPr>
          <w:ilvl w:val="2"/>
          <w:numId w:val="25"/>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216459">
      <w:pPr>
        <w:pStyle w:val="Nivel2"/>
        <w:numPr>
          <w:ilvl w:val="1"/>
          <w:numId w:val="25"/>
        </w:numPr>
        <w:autoSpaceDE/>
        <w:autoSpaceDN/>
        <w:adjustRightInd/>
        <w:ind w:left="0" w:firstLine="0"/>
      </w:pPr>
      <w:r w:rsidRPr="006E1990">
        <w:lastRenderedPageBreak/>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216459">
      <w:pPr>
        <w:pStyle w:val="Nivel3"/>
        <w:numPr>
          <w:ilvl w:val="2"/>
          <w:numId w:val="25"/>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216459">
      <w:pPr>
        <w:pStyle w:val="Nivel3"/>
        <w:numPr>
          <w:ilvl w:val="2"/>
          <w:numId w:val="25"/>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216459">
      <w:pPr>
        <w:pStyle w:val="Nivel2"/>
        <w:numPr>
          <w:ilvl w:val="1"/>
          <w:numId w:val="25"/>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216459">
      <w:pPr>
        <w:pStyle w:val="Nivel2"/>
        <w:numPr>
          <w:ilvl w:val="1"/>
          <w:numId w:val="25"/>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216459">
      <w:pPr>
        <w:pStyle w:val="Nivel2"/>
        <w:numPr>
          <w:ilvl w:val="1"/>
          <w:numId w:val="25"/>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216459">
      <w:pPr>
        <w:pStyle w:val="Nivel2"/>
        <w:numPr>
          <w:ilvl w:val="1"/>
          <w:numId w:val="25"/>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7" w:anchor="art156§5" w:history="1">
        <w:r w:rsidRPr="00447F3E">
          <w:rPr>
            <w:rStyle w:val="Hyperlink"/>
            <w:color w:val="000000"/>
          </w:rPr>
          <w:t>art. 156, §5º, da Lei n.º 14.133/2021</w:t>
        </w:r>
      </w:hyperlink>
      <w:r w:rsidRPr="00447F3E">
        <w:t>.</w:t>
      </w:r>
    </w:p>
    <w:p w14:paraId="454EF7DD" w14:textId="42E655F4" w:rsidR="007B16C1" w:rsidRPr="00447F3E" w:rsidRDefault="007B16C1" w:rsidP="00216459">
      <w:pPr>
        <w:pStyle w:val="Nivel2"/>
        <w:numPr>
          <w:ilvl w:val="1"/>
          <w:numId w:val="25"/>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216459">
      <w:pPr>
        <w:pStyle w:val="Nivel2"/>
        <w:numPr>
          <w:ilvl w:val="1"/>
          <w:numId w:val="25"/>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216459">
      <w:pPr>
        <w:pStyle w:val="Nivel2"/>
        <w:numPr>
          <w:ilvl w:val="1"/>
          <w:numId w:val="32"/>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216459">
      <w:pPr>
        <w:pStyle w:val="Nivel2"/>
        <w:numPr>
          <w:ilvl w:val="1"/>
          <w:numId w:val="32"/>
        </w:numPr>
        <w:autoSpaceDE/>
        <w:autoSpaceDN/>
        <w:adjustRightInd/>
        <w:ind w:left="0" w:firstLine="0"/>
      </w:pPr>
      <w:r w:rsidRPr="00447F3E">
        <w:t>A aplicação das sanções previstas neste edital não exclui, em hipótese alguma, a obrigação de reparação integral dos danos causados.</w:t>
      </w:r>
    </w:p>
    <w:p w14:paraId="41EFBDE9" w14:textId="77777777" w:rsidR="00915DA1" w:rsidRPr="003A74A9" w:rsidRDefault="00915DA1" w:rsidP="00915DA1">
      <w:pPr>
        <w:pStyle w:val="Nivel2"/>
        <w:autoSpaceDE/>
        <w:autoSpaceDN/>
        <w:adjustRightInd/>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Municipio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lastRenderedPageBreak/>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3A3578DC"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78954848"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9228C7">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D33C92">
      <w:pPr>
        <w:widowControl w:val="0"/>
        <w:tabs>
          <w:tab w:val="left" w:pos="360"/>
          <w:tab w:val="left" w:pos="1134"/>
        </w:tabs>
        <w:ind w:left="426" w:right="464"/>
        <w:jc w:val="both"/>
        <w:rPr>
          <w:rFonts w:ascii="Arial" w:eastAsia="Arial" w:hAnsi="Arial" w:cs="Arial"/>
          <w:sz w:val="20"/>
          <w:szCs w:val="20"/>
        </w:rPr>
      </w:pP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312BD606"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C63227">
        <w:rPr>
          <w:rFonts w:ascii="Arial" w:hAnsi="Arial" w:cs="Arial"/>
          <w:b/>
          <w:highlight w:val="white"/>
        </w:rPr>
        <w:t>,</w:t>
      </w:r>
      <w:r w:rsidR="00AB6FCC">
        <w:rPr>
          <w:rFonts w:ascii="Arial" w:hAnsi="Arial" w:cs="Arial"/>
          <w:b/>
          <w:highlight w:val="white"/>
        </w:rPr>
        <w:t xml:space="preserve"> recebimento</w:t>
      </w:r>
      <w:r w:rsidR="00C63227">
        <w:rPr>
          <w:rFonts w:ascii="Arial" w:hAnsi="Arial" w:cs="Arial"/>
          <w:b/>
          <w:highlight w:val="white"/>
        </w:rPr>
        <w:t xml:space="preserve"> e objetivos</w:t>
      </w:r>
      <w:r w:rsidR="008C279D" w:rsidRPr="00CD395C">
        <w:rPr>
          <w:rFonts w:ascii="Arial" w:hAnsi="Arial" w:cs="Arial"/>
          <w:b/>
          <w:highlight w:val="white"/>
        </w:rPr>
        <w:t>:</w:t>
      </w:r>
      <w:r w:rsidR="00A024E3" w:rsidRPr="00A024E3">
        <w:rPr>
          <w:rFonts w:cs="Arial"/>
        </w:rPr>
        <w:t xml:space="preserve"> </w:t>
      </w:r>
    </w:p>
    <w:p w14:paraId="4441768F" w14:textId="77777777" w:rsidR="00335834" w:rsidRPr="003A39C8" w:rsidRDefault="00AA1AB7" w:rsidP="00335834">
      <w:pPr>
        <w:pStyle w:val="Nivel2"/>
        <w:autoSpaceDE/>
        <w:autoSpaceDN/>
        <w:adjustRightInd/>
        <w:spacing w:after="0" w:line="240" w:lineRule="auto"/>
      </w:pPr>
      <w:r>
        <w:t>a)</w:t>
      </w:r>
      <w:r w:rsidR="00C63227" w:rsidRPr="00C63227">
        <w:t xml:space="preserve"> </w:t>
      </w:r>
      <w:r w:rsidR="00335834" w:rsidRPr="003A39C8">
        <w:t xml:space="preserve">O </w:t>
      </w:r>
      <w:r w:rsidR="00335834" w:rsidRPr="003A39C8">
        <w:rPr>
          <w:u w:val="single"/>
        </w:rPr>
        <w:t>prazo de entrega</w:t>
      </w:r>
      <w:r w:rsidR="00335834" w:rsidRPr="003A39C8">
        <w:t xml:space="preserve"> dos produtos é de 100 (cem) dias, contados após o recebimento da Nota de Empenho.</w:t>
      </w:r>
    </w:p>
    <w:p w14:paraId="1E6E2F62" w14:textId="6353E945" w:rsidR="00335834" w:rsidRPr="003A39C8" w:rsidRDefault="00335834" w:rsidP="00335834">
      <w:pPr>
        <w:pStyle w:val="Nivel2"/>
        <w:autoSpaceDE/>
        <w:autoSpaceDN/>
        <w:adjustRightInd/>
        <w:spacing w:line="240" w:lineRule="auto"/>
      </w:pPr>
      <w:r>
        <w:rPr>
          <w:u w:val="single"/>
        </w:rPr>
        <w:t>b)</w:t>
      </w:r>
      <w:r w:rsidRPr="003A39C8">
        <w:rPr>
          <w:u w:val="single"/>
        </w:rPr>
        <w:t>Local de entrega</w:t>
      </w:r>
      <w:r w:rsidRPr="003A39C8">
        <w:t>: O local onde deverá ser entregue os materiais deverá ser confirmado pelo telefone: (44) 3245-2990 em contato com o diretor administrativo, Jack Wendell da Silva Santos.</w:t>
      </w:r>
    </w:p>
    <w:p w14:paraId="041C7781" w14:textId="554C0979" w:rsidR="00335834" w:rsidRPr="003A39C8" w:rsidRDefault="00335834" w:rsidP="00335834">
      <w:pPr>
        <w:pStyle w:val="Nivel2"/>
        <w:autoSpaceDE/>
        <w:autoSpaceDN/>
        <w:adjustRightInd/>
        <w:spacing w:line="240" w:lineRule="auto"/>
      </w:pPr>
      <w:r>
        <w:rPr>
          <w:u w:val="single"/>
        </w:rPr>
        <w:t>c)</w:t>
      </w:r>
      <w:r w:rsidRPr="003A39C8">
        <w:rPr>
          <w:u w:val="single"/>
        </w:rPr>
        <w:t>Horário de entrega</w:t>
      </w:r>
      <w:r w:rsidRPr="003A39C8">
        <w:t>: Nos dias úteis das 08h00min às 11h00min e das 13h00min às 16h30min.</w:t>
      </w:r>
    </w:p>
    <w:p w14:paraId="53214C7B" w14:textId="2A721927" w:rsidR="00335834" w:rsidRPr="003A39C8" w:rsidRDefault="00335834" w:rsidP="00335834">
      <w:pPr>
        <w:pStyle w:val="Nivel2"/>
        <w:autoSpaceDE/>
        <w:autoSpaceDN/>
        <w:adjustRightInd/>
        <w:spacing w:line="240" w:lineRule="auto"/>
      </w:pPr>
      <w:r>
        <w:t>d)</w:t>
      </w:r>
      <w:r w:rsidRPr="003A39C8">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1953DD13"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4154E45D"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70C9A20B"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025A6D2C"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621AD71F" w14:textId="77777777" w:rsidR="00C77A8E" w:rsidRPr="003F0243" w:rsidRDefault="00C77A8E" w:rsidP="00216459">
      <w:pPr>
        <w:pStyle w:val="PargrafodaLista"/>
        <w:widowControl/>
        <w:numPr>
          <w:ilvl w:val="0"/>
          <w:numId w:val="31"/>
        </w:numPr>
        <w:suppressAutoHyphens w:val="0"/>
        <w:spacing w:before="120"/>
        <w:jc w:val="both"/>
        <w:rPr>
          <w:rFonts w:ascii="Arial" w:hAnsi="Arial" w:cs="Arial"/>
          <w:b/>
          <w:bCs/>
          <w:vanish/>
          <w:sz w:val="20"/>
          <w:szCs w:val="20"/>
        </w:rPr>
      </w:pPr>
    </w:p>
    <w:p w14:paraId="3ABBAB90"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216459">
      <w:pPr>
        <w:pStyle w:val="PargrafodaLista"/>
        <w:widowControl/>
        <w:numPr>
          <w:ilvl w:val="0"/>
          <w:numId w:val="22"/>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B2BF709"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14F28461" w14:textId="52DE5D7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lastRenderedPageBreak/>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09FA6683" w14:textId="6E8316A1" w:rsidR="00652500" w:rsidRPr="00696720" w:rsidRDefault="00652500" w:rsidP="00652500">
      <w:pPr>
        <w:pStyle w:val="Nivel2"/>
      </w:pPr>
      <w:r>
        <w:t>a)</w:t>
      </w:r>
      <w:r w:rsidRPr="00696720">
        <w:t xml:space="preserve">A execução do contrato deverá ser acompanhada e fiscalizada pel Gestor do contrato </w:t>
      </w:r>
      <w:r>
        <w:t>a</w:t>
      </w:r>
      <w:r w:rsidRPr="00696720">
        <w:t xml:space="preserve"> </w:t>
      </w:r>
      <w:r w:rsidRPr="0066415E">
        <w:rPr>
          <w:b/>
          <w:bCs/>
        </w:rPr>
        <w:t>Sr</w:t>
      </w:r>
      <w:r w:rsidR="00AA3A8F">
        <w:rPr>
          <w:b/>
          <w:bCs/>
        </w:rPr>
        <w:t>a</w:t>
      </w:r>
      <w:r w:rsidRPr="00595CA7">
        <w:rPr>
          <w:b/>
          <w:bCs/>
        </w:rPr>
        <w:t xml:space="preserve">. </w:t>
      </w:r>
      <w:r w:rsidR="00AA3A8F" w:rsidRPr="003A39C8">
        <w:t>Natalia Dillio Ferin</w:t>
      </w:r>
      <w:r>
        <w:t>,</w:t>
      </w:r>
      <w:r w:rsidRPr="00696720">
        <w:t xml:space="preserve"> pel</w:t>
      </w:r>
      <w:r>
        <w:t>o</w:t>
      </w:r>
      <w:r w:rsidRPr="00696720">
        <w:t xml:space="preserve"> Fiscal </w:t>
      </w:r>
      <w:r>
        <w:t>o</w:t>
      </w:r>
      <w:r w:rsidRPr="00696720">
        <w:t xml:space="preserve"> </w:t>
      </w:r>
      <w:r w:rsidRPr="008A6F2A">
        <w:rPr>
          <w:b/>
          <w:bCs/>
        </w:rPr>
        <w:t>Sr</w:t>
      </w:r>
      <w:r w:rsidRPr="008A6F2A">
        <w:t xml:space="preserve">. </w:t>
      </w:r>
      <w:r w:rsidR="00AA3A8F" w:rsidRPr="003A39C8">
        <w:t>Jack Wendell da Silva Santos</w:t>
      </w:r>
      <w:r w:rsidR="00AA3A8F" w:rsidRPr="008A6F2A">
        <w:rPr>
          <w:b/>
        </w:rPr>
        <w:t xml:space="preserve"> </w:t>
      </w:r>
      <w:r w:rsidRPr="00696720">
        <w:t>que desempenhará as funções de</w:t>
      </w:r>
      <w:r w:rsidRPr="00696720">
        <w:rPr>
          <w:color w:val="FF0000"/>
        </w:rPr>
        <w:t xml:space="preserve"> </w:t>
      </w:r>
      <w:r w:rsidRPr="00696720">
        <w:t>Fiscalização  Administrativa</w:t>
      </w:r>
      <w:r>
        <w:t xml:space="preserve"> e </w:t>
      </w:r>
      <w:r w:rsidR="00AA3A8F">
        <w:t xml:space="preserve">Sr. </w:t>
      </w:r>
      <w:r w:rsidR="00AA3A8F" w:rsidRPr="003A39C8">
        <w:t>Rogerio Delmonico</w:t>
      </w:r>
      <w:r w:rsidR="00AA3A8F">
        <w:t xml:space="preserve"> fiscal técnico</w:t>
      </w:r>
      <w:r w:rsidR="00FA4919" w:rsidRPr="007507CC">
        <w:rPr>
          <w:b/>
          <w:bCs/>
        </w:rPr>
        <w:t xml:space="preserve"> </w:t>
      </w:r>
      <w:r>
        <w:t>(</w:t>
      </w:r>
      <w:r w:rsidRPr="00696720">
        <w:t>Lei nº 14.133, de 2021, art. 117, §1).</w:t>
      </w:r>
    </w:p>
    <w:p w14:paraId="663B592C" w14:textId="382D9E97" w:rsidR="00652500" w:rsidRPr="00696720" w:rsidRDefault="00652500" w:rsidP="00652500">
      <w:pPr>
        <w:pStyle w:val="Nvel01-SemNumerao"/>
      </w:pPr>
      <w:r>
        <w:t>14.16.1.</w:t>
      </w:r>
      <w:r w:rsidRPr="00696720">
        <w:t>Fiscalização Técnica</w:t>
      </w:r>
    </w:p>
    <w:p w14:paraId="0DD8E5EC" w14:textId="39124BCD" w:rsidR="00652500" w:rsidRPr="00696720" w:rsidRDefault="00652500" w:rsidP="00652500">
      <w:pPr>
        <w:pStyle w:val="Nivel2"/>
        <w:autoSpaceDE/>
        <w:autoSpaceDN/>
        <w:adjustRightInd/>
      </w:pPr>
      <w:r>
        <w:t>a)</w:t>
      </w:r>
      <w:r w:rsidRPr="00696720">
        <w:t xml:space="preserve">O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r>
        <w:t>b)</w:t>
      </w: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r>
        <w:t>e)</w:t>
      </w:r>
      <w:r w:rsidRPr="00696720">
        <w:t xml:space="preserve">No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r>
        <w:t>f)</w:t>
      </w:r>
      <w:r w:rsidRPr="00696720">
        <w:t>O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14.16.2.</w:t>
      </w:r>
      <w:r w:rsidRPr="00696720">
        <w:t>Fiscalização Administrativa</w:t>
      </w:r>
    </w:p>
    <w:p w14:paraId="484EFCD2" w14:textId="4C9C0212" w:rsidR="00652500" w:rsidRPr="00696720" w:rsidRDefault="00652500" w:rsidP="00652500">
      <w:pPr>
        <w:pStyle w:val="Nivel2"/>
        <w:autoSpaceDE/>
        <w:autoSpaceDN/>
        <w:adjustRightInd/>
      </w:pPr>
      <w:r>
        <w:t>a)</w:t>
      </w:r>
      <w:r w:rsidRPr="0069672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r>
        <w:lastRenderedPageBreak/>
        <w:t>b)</w:t>
      </w:r>
      <w:r w:rsidRPr="00696720">
        <w:t>Caso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14.16.3.</w:t>
      </w:r>
      <w:r w:rsidRPr="00696720">
        <w:t>Gestor do Contrato</w:t>
      </w:r>
    </w:p>
    <w:p w14:paraId="496F2906" w14:textId="418762AA" w:rsidR="00652500" w:rsidRPr="00696720" w:rsidRDefault="00652500" w:rsidP="00652500">
      <w:pPr>
        <w:pStyle w:val="Nivel2"/>
        <w:autoSpaceDE/>
        <w:autoSpaceDN/>
        <w:adjustRightInd/>
      </w:pPr>
      <w:r>
        <w:t>a)</w:t>
      </w: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r>
        <w:t>b)</w:t>
      </w: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Pr="0069672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4F5192DE" w14:textId="77777777" w:rsidR="008C279D" w:rsidRPr="00CD395C" w:rsidRDefault="008C279D" w:rsidP="00014A34">
      <w:pPr>
        <w:pStyle w:val="WW-Corpodetexto3"/>
        <w:tabs>
          <w:tab w:val="left" w:pos="9639"/>
        </w:tabs>
        <w:ind w:right="606"/>
        <w:rPr>
          <w:rFonts w:ascii="Arial" w:hAnsi="Arial" w:cs="Arial"/>
          <w:sz w:val="20"/>
        </w:rPr>
      </w:pP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08DC3EB9" w14:textId="77777777" w:rsidR="001418BD" w:rsidRDefault="001418BD" w:rsidP="008C279D">
      <w:pPr>
        <w:pStyle w:val="Corpodetexto"/>
        <w:ind w:left="426" w:right="606"/>
        <w:rPr>
          <w:rFonts w:ascii="Arial" w:hAnsi="Arial" w:cs="Arial"/>
          <w:b/>
          <w:bCs/>
          <w:sz w:val="20"/>
        </w:rPr>
      </w:pPr>
    </w:p>
    <w:p w14:paraId="263A1C46" w14:textId="672EC8DA" w:rsidR="008C279D" w:rsidRPr="00CD395C" w:rsidRDefault="008C279D" w:rsidP="008C279D">
      <w:pPr>
        <w:pStyle w:val="Corpodetexto"/>
        <w:ind w:left="426" w:right="606"/>
        <w:rPr>
          <w:rFonts w:ascii="Arial" w:hAnsi="Arial" w:cs="Arial"/>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1E5B77E2" w14:textId="77777777" w:rsidR="008C279D" w:rsidRPr="00CD395C" w:rsidRDefault="008C279D" w:rsidP="008C279D">
      <w:pPr>
        <w:pStyle w:val="Corpodetexto"/>
        <w:ind w:left="284" w:right="606"/>
        <w:rPr>
          <w:rFonts w:ascii="Arial" w:hAnsi="Arial" w:cs="Arial"/>
          <w:bCs/>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shd w:val="clear" w:color="auto" w:fill="auto"/>
            <w:vAlign w:val="center"/>
          </w:tcPr>
          <w:p w14:paraId="3612D366" w14:textId="77777777"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shd w:val="clear" w:color="auto" w:fill="auto"/>
            <w:vAlign w:val="center"/>
          </w:tcPr>
          <w:p w14:paraId="0B44AFAC" w14:textId="77777777"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p>
        </w:tc>
      </w:tr>
      <w:tr w:rsidR="008C279D" w:rsidRPr="00CD395C" w14:paraId="6F3A66FE" w14:textId="77777777" w:rsidTr="0009553A">
        <w:trPr>
          <w:trHeight w:val="316"/>
        </w:trPr>
        <w:tc>
          <w:tcPr>
            <w:tcW w:w="1134" w:type="dxa"/>
            <w:shd w:val="clear" w:color="auto" w:fill="auto"/>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shd w:val="clear" w:color="auto" w:fill="auto"/>
            <w:vAlign w:val="center"/>
          </w:tcPr>
          <w:p w14:paraId="4331F96B" w14:textId="3DD73F85" w:rsidR="008C279D" w:rsidRPr="00CD395C" w:rsidRDefault="00345F87" w:rsidP="008C279D">
            <w:pPr>
              <w:pStyle w:val="Corpodetexto"/>
              <w:snapToGrid w:val="0"/>
              <w:ind w:left="284" w:right="606"/>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09553A">
        <w:trPr>
          <w:trHeight w:val="316"/>
        </w:trPr>
        <w:tc>
          <w:tcPr>
            <w:tcW w:w="1134" w:type="dxa"/>
            <w:shd w:val="clear" w:color="auto" w:fill="auto"/>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shd w:val="clear" w:color="auto" w:fill="auto"/>
            <w:vAlign w:val="center"/>
          </w:tcPr>
          <w:p w14:paraId="440674D6" w14:textId="2AE86DE6" w:rsidR="009533E0" w:rsidRPr="00CD395C" w:rsidRDefault="00C55A40" w:rsidP="009533E0">
            <w:pPr>
              <w:pStyle w:val="Corpodetexto"/>
              <w:snapToGrid w:val="0"/>
              <w:ind w:left="284" w:right="606"/>
              <w:jc w:val="left"/>
              <w:rPr>
                <w:rFonts w:ascii="Arial" w:hAnsi="Arial" w:cs="Arial"/>
                <w:sz w:val="20"/>
                <w:lang w:eastAsia="ar-SA"/>
              </w:rPr>
            </w:pPr>
            <w:r>
              <w:rPr>
                <w:rFonts w:ascii="Arial" w:hAnsi="Arial" w:cs="Arial"/>
                <w:sz w:val="20"/>
                <w:lang w:eastAsia="ar-SA"/>
              </w:rPr>
              <w:t>Contrato</w:t>
            </w:r>
          </w:p>
        </w:tc>
      </w:tr>
      <w:tr w:rsidR="009533E0" w:rsidRPr="00CD395C" w14:paraId="4C6DB69C" w14:textId="77777777" w:rsidTr="0009553A">
        <w:trPr>
          <w:trHeight w:val="316"/>
        </w:trPr>
        <w:tc>
          <w:tcPr>
            <w:tcW w:w="1134" w:type="dxa"/>
            <w:shd w:val="clear" w:color="auto" w:fill="auto"/>
            <w:vAlign w:val="center"/>
          </w:tcPr>
          <w:p w14:paraId="313BFE86" w14:textId="035AED3D" w:rsidR="009533E0" w:rsidRDefault="009533E0" w:rsidP="008C279D">
            <w:pPr>
              <w:pStyle w:val="Corpodetexto"/>
              <w:snapToGrid w:val="0"/>
              <w:ind w:left="-60"/>
              <w:jc w:val="center"/>
              <w:rPr>
                <w:rFonts w:ascii="Arial" w:hAnsi="Arial" w:cs="Arial"/>
                <w:b/>
                <w:sz w:val="20"/>
              </w:rPr>
            </w:pPr>
            <w:r>
              <w:rPr>
                <w:rFonts w:ascii="Arial" w:hAnsi="Arial" w:cs="Arial"/>
                <w:b/>
                <w:sz w:val="20"/>
              </w:rPr>
              <w:t>ANEXO IV</w:t>
            </w:r>
          </w:p>
        </w:tc>
        <w:tc>
          <w:tcPr>
            <w:tcW w:w="8363" w:type="dxa"/>
            <w:shd w:val="clear" w:color="auto" w:fill="auto"/>
            <w:vAlign w:val="center"/>
          </w:tcPr>
          <w:p w14:paraId="65A029BA" w14:textId="0A6034AE" w:rsidR="009533E0" w:rsidRDefault="009533E0" w:rsidP="009533E0">
            <w:pPr>
              <w:pStyle w:val="Corpodetexto"/>
              <w:snapToGrid w:val="0"/>
              <w:ind w:left="284" w:right="606"/>
              <w:jc w:val="left"/>
              <w:rPr>
                <w:rFonts w:ascii="Arial" w:hAnsi="Arial" w:cs="Arial"/>
                <w:sz w:val="20"/>
                <w:lang w:eastAsia="ar-SA"/>
              </w:rPr>
            </w:pPr>
            <w:r>
              <w:rPr>
                <w:rFonts w:ascii="Arial" w:hAnsi="Arial" w:cs="Arial"/>
                <w:sz w:val="20"/>
                <w:lang w:eastAsia="ar-SA"/>
              </w:rPr>
              <w:t>A</w:t>
            </w:r>
            <w:r w:rsidR="00676DE5">
              <w:rPr>
                <w:rFonts w:ascii="Arial" w:hAnsi="Arial" w:cs="Arial"/>
                <w:sz w:val="20"/>
                <w:lang w:eastAsia="ar-SA"/>
              </w:rPr>
              <w:t>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56847B6D" w14:textId="77777777" w:rsidR="003157E6" w:rsidRDefault="003157E6" w:rsidP="008C279D">
      <w:pPr>
        <w:tabs>
          <w:tab w:val="left" w:pos="9639"/>
        </w:tabs>
        <w:ind w:left="284" w:right="606"/>
        <w:jc w:val="right"/>
        <w:rPr>
          <w:rFonts w:ascii="Arial" w:hAnsi="Arial" w:cs="Arial"/>
          <w:sz w:val="20"/>
          <w:szCs w:val="20"/>
        </w:rPr>
      </w:pPr>
    </w:p>
    <w:p w14:paraId="0AAECB44" w14:textId="49478285"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FC78A6">
        <w:rPr>
          <w:rFonts w:ascii="Arial" w:hAnsi="Arial" w:cs="Arial"/>
          <w:sz w:val="20"/>
          <w:szCs w:val="20"/>
        </w:rPr>
        <w:t>10</w:t>
      </w:r>
      <w:r w:rsidR="00F71E64">
        <w:rPr>
          <w:rFonts w:ascii="Arial" w:hAnsi="Arial" w:cs="Arial"/>
          <w:sz w:val="20"/>
          <w:szCs w:val="20"/>
        </w:rPr>
        <w:t xml:space="preserve"> d</w:t>
      </w:r>
      <w:r w:rsidR="008C279D" w:rsidRPr="00CD395C">
        <w:rPr>
          <w:rFonts w:ascii="Arial" w:hAnsi="Arial" w:cs="Arial"/>
          <w:sz w:val="20"/>
          <w:szCs w:val="20"/>
        </w:rPr>
        <w:t xml:space="preserve">e </w:t>
      </w:r>
      <w:r w:rsidR="00FC78A6">
        <w:rPr>
          <w:rFonts w:ascii="Arial" w:hAnsi="Arial" w:cs="Arial"/>
          <w:sz w:val="20"/>
          <w:szCs w:val="20"/>
        </w:rPr>
        <w:t>outubro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647EA83A" w14:textId="337FF511" w:rsidR="006645ED" w:rsidRDefault="006645ED" w:rsidP="008C279D">
      <w:pPr>
        <w:tabs>
          <w:tab w:val="left" w:pos="9639"/>
        </w:tabs>
        <w:ind w:left="284" w:right="606"/>
        <w:jc w:val="right"/>
        <w:rPr>
          <w:rFonts w:ascii="Arial" w:hAnsi="Arial" w:cs="Arial"/>
          <w:sz w:val="20"/>
          <w:szCs w:val="20"/>
        </w:rPr>
      </w:pPr>
    </w:p>
    <w:p w14:paraId="4EE9594D" w14:textId="77777777" w:rsidR="003157E6" w:rsidRPr="00CD395C" w:rsidRDefault="003157E6" w:rsidP="008C279D">
      <w:pPr>
        <w:tabs>
          <w:tab w:val="left" w:pos="9639"/>
        </w:tabs>
        <w:ind w:left="284" w:right="606"/>
        <w:jc w:val="right"/>
        <w:rPr>
          <w:rFonts w:ascii="Arial" w:hAnsi="Arial" w:cs="Arial"/>
          <w:sz w:val="20"/>
          <w:szCs w:val="20"/>
        </w:rPr>
      </w:pPr>
    </w:p>
    <w:p w14:paraId="6EB89756" w14:textId="77777777" w:rsidR="008C279D" w:rsidRPr="00CD395C" w:rsidRDefault="008C279D" w:rsidP="008C279D">
      <w:pPr>
        <w:tabs>
          <w:tab w:val="left" w:pos="9639"/>
        </w:tabs>
        <w:ind w:left="284" w:right="606"/>
        <w:jc w:val="center"/>
        <w:rPr>
          <w:rFonts w:ascii="Arial" w:hAnsi="Arial" w:cs="Arial"/>
          <w:sz w:val="20"/>
          <w:szCs w:val="20"/>
        </w:rPr>
      </w:pPr>
    </w:p>
    <w:p w14:paraId="5D14DB76" w14:textId="00DF0EF5"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19CF44D7" w14:textId="3CC815D1" w:rsidR="00AE6542" w:rsidRDefault="009B3A63" w:rsidP="00C55A40">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62F9B888" w14:textId="21292FCC" w:rsidR="006B0735" w:rsidRDefault="006B0735" w:rsidP="00C55A40">
      <w:pPr>
        <w:pStyle w:val="western"/>
        <w:spacing w:before="0"/>
        <w:ind w:left="284" w:right="606"/>
        <w:jc w:val="center"/>
        <w:rPr>
          <w:rFonts w:ascii="Arial" w:hAnsi="Arial" w:cs="Arial"/>
          <w:i w:val="0"/>
          <w:iCs w:val="0"/>
          <w:sz w:val="20"/>
          <w:szCs w:val="20"/>
        </w:rPr>
      </w:pPr>
    </w:p>
    <w:p w14:paraId="64F33BCB" w14:textId="77777777" w:rsidR="00C63057" w:rsidRDefault="00C63057" w:rsidP="00734096">
      <w:pPr>
        <w:ind w:left="426" w:right="464"/>
        <w:jc w:val="center"/>
        <w:rPr>
          <w:rFonts w:ascii="Arial" w:hAnsi="Arial" w:cs="Arial"/>
          <w:b/>
          <w:bCs/>
          <w:sz w:val="20"/>
          <w:szCs w:val="20"/>
          <w:u w:val="single"/>
        </w:rPr>
      </w:pPr>
    </w:p>
    <w:p w14:paraId="41F20108" w14:textId="77777777" w:rsidR="00C63057" w:rsidRDefault="00C63057" w:rsidP="00734096">
      <w:pPr>
        <w:ind w:left="426" w:right="464"/>
        <w:jc w:val="center"/>
        <w:rPr>
          <w:rFonts w:ascii="Arial" w:hAnsi="Arial" w:cs="Arial"/>
          <w:b/>
          <w:bCs/>
          <w:sz w:val="20"/>
          <w:szCs w:val="20"/>
          <w:u w:val="single"/>
        </w:rPr>
      </w:pPr>
    </w:p>
    <w:p w14:paraId="38359A41" w14:textId="77777777" w:rsidR="00C63057" w:rsidRDefault="00C63057" w:rsidP="00734096">
      <w:pPr>
        <w:ind w:left="426" w:right="464"/>
        <w:jc w:val="center"/>
        <w:rPr>
          <w:rFonts w:ascii="Arial" w:hAnsi="Arial" w:cs="Arial"/>
          <w:b/>
          <w:bCs/>
          <w:sz w:val="20"/>
          <w:szCs w:val="20"/>
          <w:u w:val="single"/>
        </w:rPr>
      </w:pPr>
    </w:p>
    <w:p w14:paraId="66E9BFCB" w14:textId="77777777" w:rsidR="00C63057" w:rsidRDefault="00C63057" w:rsidP="00734096">
      <w:pPr>
        <w:ind w:left="426" w:right="464"/>
        <w:jc w:val="center"/>
        <w:rPr>
          <w:rFonts w:ascii="Arial" w:hAnsi="Arial" w:cs="Arial"/>
          <w:b/>
          <w:bCs/>
          <w:sz w:val="20"/>
          <w:szCs w:val="20"/>
          <w:u w:val="single"/>
        </w:rPr>
      </w:pPr>
    </w:p>
    <w:p w14:paraId="4B2C9FEB" w14:textId="77777777" w:rsidR="00C63057" w:rsidRDefault="00C63057" w:rsidP="00734096">
      <w:pPr>
        <w:ind w:left="426" w:right="464"/>
        <w:jc w:val="center"/>
        <w:rPr>
          <w:rFonts w:ascii="Arial" w:hAnsi="Arial" w:cs="Arial"/>
          <w:b/>
          <w:bCs/>
          <w:sz w:val="20"/>
          <w:szCs w:val="20"/>
          <w:u w:val="single"/>
        </w:rPr>
      </w:pPr>
    </w:p>
    <w:p w14:paraId="34214873" w14:textId="32431221" w:rsidR="00C63057" w:rsidRDefault="00C63057" w:rsidP="00734096">
      <w:pPr>
        <w:ind w:left="426" w:right="464"/>
        <w:jc w:val="center"/>
        <w:rPr>
          <w:rFonts w:ascii="Arial" w:hAnsi="Arial" w:cs="Arial"/>
          <w:b/>
          <w:bCs/>
          <w:sz w:val="20"/>
          <w:szCs w:val="20"/>
          <w:u w:val="single"/>
        </w:rPr>
      </w:pPr>
    </w:p>
    <w:p w14:paraId="521B4019" w14:textId="7A76DD30" w:rsidR="002E1FDE" w:rsidRDefault="002E1FDE" w:rsidP="00734096">
      <w:pPr>
        <w:ind w:left="426" w:right="464"/>
        <w:jc w:val="center"/>
        <w:rPr>
          <w:rFonts w:ascii="Arial" w:hAnsi="Arial" w:cs="Arial"/>
          <w:b/>
          <w:bCs/>
          <w:sz w:val="20"/>
          <w:szCs w:val="20"/>
          <w:u w:val="single"/>
        </w:rPr>
      </w:pPr>
    </w:p>
    <w:p w14:paraId="176FA70A" w14:textId="1C9D7C29" w:rsidR="00F074E3" w:rsidRDefault="00AA3A8F" w:rsidP="00AA3A8F">
      <w:pPr>
        <w:ind w:right="464"/>
        <w:rPr>
          <w:rFonts w:ascii="Arial" w:hAnsi="Arial" w:cs="Arial"/>
          <w:b/>
          <w:bCs/>
          <w:sz w:val="20"/>
          <w:szCs w:val="20"/>
          <w:u w:val="single"/>
        </w:rPr>
      </w:pPr>
      <w:r>
        <w:rPr>
          <w:rFonts w:ascii="Arial" w:hAnsi="Arial" w:cs="Arial"/>
          <w:b/>
          <w:bCs/>
          <w:sz w:val="20"/>
          <w:szCs w:val="20"/>
          <w:u w:val="single"/>
        </w:rPr>
        <w:t>]</w:t>
      </w:r>
    </w:p>
    <w:p w14:paraId="60B0EF02" w14:textId="77777777" w:rsidR="00AA3A8F" w:rsidRDefault="00AA3A8F" w:rsidP="00AA3A8F">
      <w:pPr>
        <w:ind w:right="464"/>
        <w:rPr>
          <w:rFonts w:ascii="Arial" w:hAnsi="Arial" w:cs="Arial"/>
          <w:b/>
          <w:bCs/>
          <w:sz w:val="20"/>
          <w:szCs w:val="20"/>
          <w:u w:val="single"/>
        </w:rPr>
      </w:pPr>
    </w:p>
    <w:p w14:paraId="532BC621" w14:textId="77777777" w:rsidR="00C63057" w:rsidRDefault="00C63057" w:rsidP="00734096">
      <w:pPr>
        <w:ind w:left="426" w:right="464"/>
        <w:jc w:val="center"/>
        <w:rPr>
          <w:rFonts w:ascii="Arial" w:hAnsi="Arial" w:cs="Arial"/>
          <w:b/>
          <w:bCs/>
          <w:sz w:val="20"/>
          <w:szCs w:val="20"/>
          <w:u w:val="single"/>
        </w:rPr>
      </w:pPr>
    </w:p>
    <w:p w14:paraId="6FF26D6C" w14:textId="77777777" w:rsidR="00C63057" w:rsidRDefault="00C63057" w:rsidP="00734096">
      <w:pPr>
        <w:ind w:left="426" w:right="464"/>
        <w:jc w:val="center"/>
        <w:rPr>
          <w:rFonts w:ascii="Arial" w:hAnsi="Arial" w:cs="Arial"/>
          <w:b/>
          <w:bCs/>
          <w:sz w:val="20"/>
          <w:szCs w:val="20"/>
          <w:u w:val="single"/>
        </w:rPr>
      </w:pPr>
    </w:p>
    <w:p w14:paraId="6100DEC3" w14:textId="176D6D42"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FC78A6">
        <w:rPr>
          <w:rFonts w:ascii="Arial" w:hAnsi="Arial" w:cs="Arial"/>
          <w:b/>
          <w:sz w:val="20"/>
          <w:szCs w:val="20"/>
          <w:u w:val="single"/>
        </w:rPr>
        <w:t>79</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796EC783" w14:textId="77E64105" w:rsidR="000F3FD6" w:rsidRDefault="000F3FD6" w:rsidP="000F3FD6">
      <w:pPr>
        <w:pStyle w:val="TextosemFormatao3"/>
        <w:ind w:left="426" w:right="464"/>
        <w:jc w:val="center"/>
        <w:rPr>
          <w:rFonts w:ascii="Arial" w:eastAsia="MS Mincho" w:hAnsi="Arial" w:cs="Arial"/>
        </w:rPr>
      </w:pPr>
    </w:p>
    <w:p w14:paraId="2580BAA2" w14:textId="77777777" w:rsidR="00AA3A8F" w:rsidRPr="003A39C8" w:rsidRDefault="00AA3A8F" w:rsidP="00AA3A8F">
      <w:pPr>
        <w:spacing w:before="120" w:afterLines="120" w:after="288"/>
        <w:ind w:firstLine="709"/>
        <w:jc w:val="center"/>
        <w:rPr>
          <w:rFonts w:ascii="Arial" w:hAnsi="Arial" w:cs="Arial"/>
          <w:b/>
          <w:i/>
          <w:sz w:val="20"/>
          <w:szCs w:val="20"/>
        </w:rPr>
      </w:pPr>
      <w:bookmarkStart w:id="22" w:name="_Hlk82471863"/>
      <w:r w:rsidRPr="003A39C8">
        <w:rPr>
          <w:rFonts w:ascii="Arial" w:hAnsi="Arial" w:cs="Arial"/>
          <w:b/>
          <w:i/>
          <w:sz w:val="20"/>
          <w:szCs w:val="20"/>
        </w:rPr>
        <w:t>TERMO DE REFERÊNCIA</w:t>
      </w:r>
    </w:p>
    <w:p w14:paraId="5684922C"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bookmarkStart w:id="23" w:name="_Hlk82473550"/>
      <w:r w:rsidRPr="003A39C8">
        <w:rPr>
          <w:rFonts w:ascii="Arial" w:hAnsi="Arial" w:cs="Arial"/>
        </w:rPr>
        <w:t>CONDIÇÕES GERAIS DA CONTRATAÇÃO</w:t>
      </w:r>
    </w:p>
    <w:p w14:paraId="36E87A1A" w14:textId="77777777" w:rsidR="00AA3A8F" w:rsidRPr="003A39C8" w:rsidRDefault="00AA3A8F" w:rsidP="00216459">
      <w:pPr>
        <w:pStyle w:val="Nivel2"/>
        <w:numPr>
          <w:ilvl w:val="1"/>
          <w:numId w:val="22"/>
        </w:numPr>
        <w:autoSpaceDE/>
        <w:autoSpaceDN/>
        <w:adjustRightInd/>
        <w:spacing w:line="240" w:lineRule="auto"/>
        <w:ind w:left="0" w:firstLine="0"/>
        <w:rPr>
          <w:b/>
          <w:bCs/>
        </w:rPr>
      </w:pPr>
      <w:r w:rsidRPr="003A39C8">
        <w:t>Trata-se de aquisição de veículo tipo pick-up, carro baixo e ambulância tipo “a”, conforme Resoluções SESA n° 1432/2023 e 516/2024 para atender a Secretaria de Saúde, nos termos da tabela abaixo, conforme condições e exigências estabelecidas neste instrumento.</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968"/>
        <w:gridCol w:w="708"/>
        <w:gridCol w:w="1701"/>
        <w:gridCol w:w="1729"/>
      </w:tblGrid>
      <w:tr w:rsidR="00AA3A8F" w:rsidRPr="003A39C8" w14:paraId="56E44C4C" w14:textId="77777777" w:rsidTr="00D33C3B">
        <w:tc>
          <w:tcPr>
            <w:tcW w:w="675" w:type="dxa"/>
            <w:vAlign w:val="center"/>
          </w:tcPr>
          <w:p w14:paraId="0FA1024D" w14:textId="77777777" w:rsidR="00AA3A8F" w:rsidRPr="003A39C8" w:rsidRDefault="00AA3A8F" w:rsidP="00D33C3B">
            <w:pPr>
              <w:widowControl w:val="0"/>
              <w:jc w:val="center"/>
              <w:rPr>
                <w:rFonts w:ascii="Arial" w:hAnsi="Arial" w:cs="Arial"/>
                <w:b/>
                <w:bCs/>
                <w:i/>
                <w:color w:val="000000"/>
                <w:sz w:val="20"/>
                <w:szCs w:val="20"/>
              </w:rPr>
            </w:pPr>
            <w:r w:rsidRPr="003A39C8">
              <w:rPr>
                <w:rFonts w:ascii="Arial" w:hAnsi="Arial" w:cs="Arial"/>
                <w:b/>
                <w:bCs/>
                <w:i/>
                <w:color w:val="000000"/>
                <w:sz w:val="20"/>
                <w:szCs w:val="20"/>
              </w:rPr>
              <w:t>Item</w:t>
            </w:r>
          </w:p>
        </w:tc>
        <w:tc>
          <w:tcPr>
            <w:tcW w:w="4968" w:type="dxa"/>
            <w:vAlign w:val="center"/>
          </w:tcPr>
          <w:p w14:paraId="2EE2090F" w14:textId="77777777" w:rsidR="00AA3A8F" w:rsidRPr="003A39C8" w:rsidRDefault="00AA3A8F" w:rsidP="00D33C3B">
            <w:pPr>
              <w:widowControl w:val="0"/>
              <w:ind w:hanging="108"/>
              <w:jc w:val="center"/>
              <w:rPr>
                <w:rFonts w:ascii="Arial" w:hAnsi="Arial" w:cs="Arial"/>
                <w:b/>
                <w:bCs/>
                <w:i/>
                <w:color w:val="000000"/>
                <w:sz w:val="20"/>
                <w:szCs w:val="20"/>
              </w:rPr>
            </w:pPr>
            <w:r w:rsidRPr="003A39C8">
              <w:rPr>
                <w:rFonts w:ascii="Arial" w:hAnsi="Arial" w:cs="Arial"/>
                <w:b/>
                <w:bCs/>
                <w:i/>
                <w:color w:val="000000"/>
                <w:sz w:val="20"/>
                <w:szCs w:val="20"/>
              </w:rPr>
              <w:t>Descrição/ Especificação</w:t>
            </w:r>
          </w:p>
        </w:tc>
        <w:tc>
          <w:tcPr>
            <w:tcW w:w="708" w:type="dxa"/>
            <w:vAlign w:val="center"/>
          </w:tcPr>
          <w:p w14:paraId="30824A0F" w14:textId="77777777" w:rsidR="00AA3A8F" w:rsidRPr="003A39C8" w:rsidRDefault="00AA3A8F" w:rsidP="00D33C3B">
            <w:pPr>
              <w:widowControl w:val="0"/>
              <w:ind w:right="-108" w:hanging="79"/>
              <w:jc w:val="center"/>
              <w:rPr>
                <w:rFonts w:ascii="Arial" w:hAnsi="Arial" w:cs="Arial"/>
                <w:b/>
                <w:bCs/>
                <w:i/>
                <w:color w:val="000000"/>
                <w:sz w:val="20"/>
                <w:szCs w:val="20"/>
              </w:rPr>
            </w:pPr>
            <w:r w:rsidRPr="003A39C8">
              <w:rPr>
                <w:rFonts w:ascii="Arial" w:hAnsi="Arial" w:cs="Arial"/>
                <w:b/>
                <w:bCs/>
                <w:i/>
                <w:color w:val="000000"/>
                <w:sz w:val="20"/>
                <w:szCs w:val="20"/>
              </w:rPr>
              <w:t>Qtd</w:t>
            </w:r>
          </w:p>
        </w:tc>
        <w:tc>
          <w:tcPr>
            <w:tcW w:w="1701" w:type="dxa"/>
            <w:vAlign w:val="center"/>
          </w:tcPr>
          <w:p w14:paraId="115FF17A" w14:textId="77777777" w:rsidR="00AA3A8F" w:rsidRPr="003A39C8" w:rsidRDefault="00AA3A8F" w:rsidP="00D33C3B">
            <w:pPr>
              <w:widowControl w:val="0"/>
              <w:jc w:val="center"/>
              <w:rPr>
                <w:rFonts w:ascii="Arial" w:hAnsi="Arial" w:cs="Arial"/>
                <w:b/>
                <w:bCs/>
                <w:i/>
                <w:color w:val="000000"/>
                <w:sz w:val="20"/>
                <w:szCs w:val="20"/>
              </w:rPr>
            </w:pPr>
            <w:r w:rsidRPr="003A39C8">
              <w:rPr>
                <w:rFonts w:ascii="Arial" w:hAnsi="Arial" w:cs="Arial"/>
                <w:b/>
                <w:bCs/>
                <w:i/>
                <w:color w:val="000000"/>
                <w:sz w:val="20"/>
                <w:szCs w:val="20"/>
              </w:rPr>
              <w:t>Valor Unitário</w:t>
            </w:r>
          </w:p>
        </w:tc>
        <w:tc>
          <w:tcPr>
            <w:tcW w:w="1729" w:type="dxa"/>
            <w:vAlign w:val="center"/>
          </w:tcPr>
          <w:p w14:paraId="28BF8880" w14:textId="77777777" w:rsidR="00AA3A8F" w:rsidRPr="003A39C8" w:rsidRDefault="00AA3A8F" w:rsidP="00D33C3B">
            <w:pPr>
              <w:widowControl w:val="0"/>
              <w:jc w:val="center"/>
              <w:rPr>
                <w:rFonts w:ascii="Arial" w:hAnsi="Arial" w:cs="Arial"/>
                <w:b/>
                <w:bCs/>
                <w:i/>
                <w:color w:val="000000"/>
                <w:sz w:val="20"/>
                <w:szCs w:val="20"/>
              </w:rPr>
            </w:pPr>
            <w:r w:rsidRPr="003A39C8">
              <w:rPr>
                <w:rFonts w:ascii="Arial" w:hAnsi="Arial" w:cs="Arial"/>
                <w:b/>
                <w:bCs/>
                <w:i/>
                <w:color w:val="000000"/>
                <w:sz w:val="20"/>
                <w:szCs w:val="20"/>
              </w:rPr>
              <w:t>Valor Total</w:t>
            </w:r>
          </w:p>
        </w:tc>
      </w:tr>
      <w:tr w:rsidR="00AA3A8F" w:rsidRPr="003A39C8" w14:paraId="62C60A61" w14:textId="77777777" w:rsidTr="00D33C3B">
        <w:tc>
          <w:tcPr>
            <w:tcW w:w="675" w:type="dxa"/>
            <w:vAlign w:val="center"/>
          </w:tcPr>
          <w:p w14:paraId="0F4FE97D" w14:textId="77777777" w:rsidR="00AA3A8F" w:rsidRPr="003A39C8" w:rsidRDefault="00AA3A8F" w:rsidP="00D33C3B">
            <w:pPr>
              <w:widowControl w:val="0"/>
              <w:jc w:val="center"/>
              <w:rPr>
                <w:rFonts w:ascii="Arial" w:hAnsi="Arial" w:cs="Arial"/>
                <w:bCs/>
                <w:color w:val="000000"/>
                <w:sz w:val="20"/>
                <w:szCs w:val="20"/>
              </w:rPr>
            </w:pPr>
            <w:r w:rsidRPr="003A39C8">
              <w:rPr>
                <w:rFonts w:ascii="Arial" w:hAnsi="Arial" w:cs="Arial"/>
                <w:bCs/>
                <w:color w:val="000000"/>
                <w:sz w:val="20"/>
                <w:szCs w:val="20"/>
              </w:rPr>
              <w:t>01</w:t>
            </w:r>
          </w:p>
        </w:tc>
        <w:tc>
          <w:tcPr>
            <w:tcW w:w="4968" w:type="dxa"/>
          </w:tcPr>
          <w:p w14:paraId="07BD06C7" w14:textId="77777777" w:rsidR="00AA3A8F" w:rsidRPr="003A39C8" w:rsidRDefault="00AA3A8F" w:rsidP="00D33C3B">
            <w:pPr>
              <w:ind w:right="176"/>
              <w:jc w:val="both"/>
              <w:rPr>
                <w:rFonts w:ascii="Arial" w:hAnsi="Arial" w:cs="Arial"/>
                <w:sz w:val="20"/>
                <w:szCs w:val="20"/>
              </w:rPr>
            </w:pPr>
            <w:r w:rsidRPr="003A39C8">
              <w:rPr>
                <w:rFonts w:ascii="Arial" w:hAnsi="Arial" w:cs="Arial"/>
                <w:b/>
                <w:sz w:val="20"/>
                <w:szCs w:val="20"/>
                <w:u w:val="single"/>
              </w:rPr>
              <w:t>Veículo tipo Pick-Up</w:t>
            </w:r>
            <w:r w:rsidRPr="003A39C8">
              <w:rPr>
                <w:rFonts w:ascii="Arial" w:hAnsi="Arial" w:cs="Arial"/>
                <w:sz w:val="20"/>
                <w:szCs w:val="20"/>
              </w:rPr>
              <w:t xml:space="preserve"> para transporte de cargas e pessoas, incluindo transporte sanitário domiciliar, das equipes da atenção primária e para transporte de exames, vacinas e materiais de apoio às equipes de atenção primária. </w:t>
            </w:r>
          </w:p>
          <w:p w14:paraId="79B9B3C4" w14:textId="77777777" w:rsidR="00AA3A8F" w:rsidRPr="003A39C8" w:rsidRDefault="00AA3A8F" w:rsidP="00216459">
            <w:pPr>
              <w:numPr>
                <w:ilvl w:val="0"/>
                <w:numId w:val="42"/>
              </w:numPr>
              <w:suppressAutoHyphens w:val="0"/>
              <w:autoSpaceDE w:val="0"/>
              <w:jc w:val="both"/>
              <w:rPr>
                <w:rFonts w:ascii="Arial" w:hAnsi="Arial" w:cs="Arial"/>
                <w:sz w:val="20"/>
                <w:szCs w:val="20"/>
              </w:rPr>
            </w:pPr>
            <w:r w:rsidRPr="003A39C8">
              <w:rPr>
                <w:rFonts w:ascii="Arial" w:hAnsi="Arial" w:cs="Arial"/>
                <w:sz w:val="20"/>
                <w:szCs w:val="20"/>
              </w:rPr>
              <w:t>Veículo 0km no mínimo do ano 2024, primeiro emplacamento;</w:t>
            </w:r>
          </w:p>
          <w:p w14:paraId="64325E3D"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Combustível: gasolina e etanol;</w:t>
            </w:r>
          </w:p>
          <w:p w14:paraId="7B5623B2"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Chave canivete com sistema de alarme;</w:t>
            </w:r>
          </w:p>
          <w:p w14:paraId="32A46631"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Chave reserva;</w:t>
            </w:r>
          </w:p>
          <w:p w14:paraId="67F12975"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 xml:space="preserve">Veículo com no mínimo 4 portas; </w:t>
            </w:r>
          </w:p>
          <w:p w14:paraId="29D06E88"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 xml:space="preserve">Ar condicionado; </w:t>
            </w:r>
          </w:p>
          <w:p w14:paraId="3C2D2901"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Vidro elétrico;</w:t>
            </w:r>
          </w:p>
          <w:p w14:paraId="2B8ADDC9"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 xml:space="preserve">Trava elétrica nas 4 portas; </w:t>
            </w:r>
          </w:p>
          <w:p w14:paraId="096B3A5F"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Central multimídia;</w:t>
            </w:r>
          </w:p>
          <w:p w14:paraId="71AAF386"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 xml:space="preserve">Cor branca; </w:t>
            </w:r>
          </w:p>
          <w:p w14:paraId="464D518B"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Garantia de no mínimo 12 meses.</w:t>
            </w:r>
          </w:p>
          <w:p w14:paraId="1F3E10B3" w14:textId="77777777" w:rsidR="00AA3A8F" w:rsidRPr="003A39C8" w:rsidRDefault="00AA3A8F" w:rsidP="00D33C3B">
            <w:pPr>
              <w:ind w:right="176"/>
              <w:jc w:val="both"/>
              <w:rPr>
                <w:rFonts w:ascii="Arial" w:hAnsi="Arial" w:cs="Arial"/>
                <w:sz w:val="20"/>
                <w:szCs w:val="20"/>
              </w:rPr>
            </w:pPr>
          </w:p>
          <w:p w14:paraId="2B135648"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 xml:space="preserve">COM EMPLACAMENTO; </w:t>
            </w:r>
          </w:p>
          <w:p w14:paraId="1FE1C4ED"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ADESIVAGEM SESA E BRASÃO PREFEITURA;</w:t>
            </w:r>
          </w:p>
          <w:p w14:paraId="334C777D" w14:textId="77777777" w:rsidR="00AA3A8F" w:rsidRPr="003A39C8" w:rsidRDefault="00AA3A8F" w:rsidP="00216459">
            <w:pPr>
              <w:numPr>
                <w:ilvl w:val="0"/>
                <w:numId w:val="42"/>
              </w:numPr>
              <w:suppressAutoHyphens w:val="0"/>
              <w:ind w:right="176"/>
              <w:jc w:val="both"/>
              <w:rPr>
                <w:rFonts w:ascii="Arial" w:hAnsi="Arial" w:cs="Arial"/>
                <w:sz w:val="20"/>
                <w:szCs w:val="20"/>
              </w:rPr>
            </w:pPr>
            <w:r w:rsidRPr="003A39C8">
              <w:rPr>
                <w:rFonts w:ascii="Arial" w:hAnsi="Arial" w:cs="Arial"/>
                <w:sz w:val="20"/>
                <w:szCs w:val="20"/>
              </w:rPr>
              <w:t>FRETE INCLUSO</w:t>
            </w:r>
          </w:p>
        </w:tc>
        <w:tc>
          <w:tcPr>
            <w:tcW w:w="708" w:type="dxa"/>
            <w:vAlign w:val="center"/>
          </w:tcPr>
          <w:p w14:paraId="1790C384" w14:textId="77777777" w:rsidR="00AA3A8F" w:rsidRPr="003A39C8" w:rsidRDefault="00AA3A8F" w:rsidP="00D33C3B">
            <w:pPr>
              <w:widowControl w:val="0"/>
              <w:jc w:val="center"/>
              <w:rPr>
                <w:rFonts w:ascii="Arial" w:hAnsi="Arial" w:cs="Arial"/>
                <w:iCs/>
                <w:color w:val="000000"/>
                <w:sz w:val="20"/>
                <w:szCs w:val="20"/>
              </w:rPr>
            </w:pPr>
            <w:r w:rsidRPr="003A39C8">
              <w:rPr>
                <w:rFonts w:ascii="Arial" w:hAnsi="Arial" w:cs="Arial"/>
                <w:iCs/>
                <w:color w:val="000000"/>
                <w:sz w:val="20"/>
                <w:szCs w:val="20"/>
              </w:rPr>
              <w:t>01</w:t>
            </w:r>
          </w:p>
        </w:tc>
        <w:tc>
          <w:tcPr>
            <w:tcW w:w="1701" w:type="dxa"/>
            <w:vAlign w:val="center"/>
          </w:tcPr>
          <w:p w14:paraId="27A94EE9" w14:textId="77777777" w:rsidR="00AA3A8F" w:rsidRPr="003A39C8" w:rsidRDefault="00AA3A8F" w:rsidP="00D33C3B">
            <w:pPr>
              <w:jc w:val="center"/>
              <w:rPr>
                <w:rFonts w:ascii="Arial" w:hAnsi="Arial" w:cs="Arial"/>
                <w:color w:val="000000"/>
                <w:sz w:val="20"/>
                <w:szCs w:val="20"/>
              </w:rPr>
            </w:pPr>
            <w:r w:rsidRPr="003A39C8">
              <w:rPr>
                <w:rFonts w:ascii="Arial" w:hAnsi="Arial" w:cs="Arial"/>
                <w:color w:val="000000"/>
                <w:sz w:val="20"/>
                <w:szCs w:val="20"/>
              </w:rPr>
              <w:t>R$ 129.980,00</w:t>
            </w:r>
          </w:p>
        </w:tc>
        <w:tc>
          <w:tcPr>
            <w:tcW w:w="1729" w:type="dxa"/>
            <w:vAlign w:val="center"/>
          </w:tcPr>
          <w:p w14:paraId="2544FDB7" w14:textId="77777777" w:rsidR="00AA3A8F" w:rsidRPr="003A39C8" w:rsidRDefault="00AA3A8F" w:rsidP="00D33C3B">
            <w:pPr>
              <w:jc w:val="center"/>
              <w:rPr>
                <w:rFonts w:ascii="Arial" w:hAnsi="Arial" w:cs="Arial"/>
                <w:color w:val="000000"/>
                <w:sz w:val="20"/>
                <w:szCs w:val="20"/>
              </w:rPr>
            </w:pPr>
            <w:r w:rsidRPr="003A39C8">
              <w:rPr>
                <w:rFonts w:ascii="Arial" w:hAnsi="Arial" w:cs="Arial"/>
                <w:color w:val="000000"/>
                <w:sz w:val="20"/>
                <w:szCs w:val="20"/>
              </w:rPr>
              <w:t>R$ 129.980,00</w:t>
            </w:r>
          </w:p>
        </w:tc>
      </w:tr>
      <w:tr w:rsidR="00AA3A8F" w:rsidRPr="003A39C8" w14:paraId="158E6C4F" w14:textId="77777777" w:rsidTr="00D33C3B">
        <w:tc>
          <w:tcPr>
            <w:tcW w:w="675" w:type="dxa"/>
            <w:vAlign w:val="center"/>
          </w:tcPr>
          <w:p w14:paraId="62890E37" w14:textId="77777777" w:rsidR="00AA3A8F" w:rsidRPr="003A39C8" w:rsidRDefault="00AA3A8F" w:rsidP="00D33C3B">
            <w:pPr>
              <w:widowControl w:val="0"/>
              <w:jc w:val="center"/>
              <w:rPr>
                <w:rFonts w:ascii="Arial" w:hAnsi="Arial" w:cs="Arial"/>
                <w:color w:val="000000"/>
                <w:sz w:val="20"/>
                <w:szCs w:val="20"/>
              </w:rPr>
            </w:pPr>
            <w:r w:rsidRPr="003A39C8">
              <w:rPr>
                <w:rFonts w:ascii="Arial" w:hAnsi="Arial" w:cs="Arial"/>
                <w:color w:val="000000"/>
                <w:sz w:val="20"/>
                <w:szCs w:val="20"/>
              </w:rPr>
              <w:t>02</w:t>
            </w:r>
          </w:p>
        </w:tc>
        <w:tc>
          <w:tcPr>
            <w:tcW w:w="4968" w:type="dxa"/>
          </w:tcPr>
          <w:p w14:paraId="3EF35229" w14:textId="77777777" w:rsidR="00AA3A8F" w:rsidRPr="003A39C8" w:rsidRDefault="00AA3A8F" w:rsidP="00D33C3B">
            <w:pPr>
              <w:autoSpaceDE w:val="0"/>
              <w:jc w:val="both"/>
              <w:rPr>
                <w:rFonts w:ascii="Arial" w:hAnsi="Arial" w:cs="Arial"/>
                <w:color w:val="000000"/>
                <w:sz w:val="20"/>
                <w:szCs w:val="20"/>
              </w:rPr>
            </w:pPr>
            <w:r w:rsidRPr="003A39C8">
              <w:rPr>
                <w:rFonts w:ascii="Arial" w:hAnsi="Arial" w:cs="Arial"/>
                <w:b/>
                <w:color w:val="000000"/>
                <w:sz w:val="20"/>
                <w:szCs w:val="20"/>
                <w:u w:val="single"/>
              </w:rPr>
              <w:t>Veículo comum</w:t>
            </w:r>
            <w:r w:rsidRPr="003A39C8">
              <w:rPr>
                <w:rFonts w:ascii="Arial" w:hAnsi="Arial" w:cs="Arial"/>
                <w:b/>
                <w:color w:val="000000"/>
                <w:sz w:val="20"/>
                <w:szCs w:val="20"/>
              </w:rPr>
              <w:t xml:space="preserve"> </w:t>
            </w:r>
            <w:r w:rsidRPr="003A39C8">
              <w:rPr>
                <w:rFonts w:ascii="Arial" w:hAnsi="Arial" w:cs="Arial"/>
                <w:color w:val="000000"/>
                <w:sz w:val="20"/>
                <w:szCs w:val="20"/>
              </w:rPr>
              <w:t>capacidade de pelo menos 05 pessoas, para transporte sanitário e domiciliar, das equipes da atenção primária e para transporte de exames, vacinas e materiais de apoio às equipes de atenção primária.</w:t>
            </w:r>
          </w:p>
          <w:p w14:paraId="17A3C43E"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Veículo 0km no mínimo do ano 2024, primeiro emplacamento;</w:t>
            </w:r>
          </w:p>
          <w:p w14:paraId="00AC2DBC"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Potência: mínimo 71CV;</w:t>
            </w:r>
          </w:p>
          <w:p w14:paraId="6863230B"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Bicombustível</w:t>
            </w:r>
          </w:p>
          <w:p w14:paraId="3E443B1C"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Com sistema de alarme;</w:t>
            </w:r>
          </w:p>
          <w:p w14:paraId="5A9C6581"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Veículo com no mínimo 4 portas;</w:t>
            </w:r>
          </w:p>
          <w:p w14:paraId="3CEEF8E1"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Ar condicionado;</w:t>
            </w:r>
          </w:p>
          <w:p w14:paraId="36CEA29C"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Vidro elétrico;</w:t>
            </w:r>
          </w:p>
          <w:p w14:paraId="30411077"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Trava elétrica nas 4 portas;</w:t>
            </w:r>
          </w:p>
          <w:p w14:paraId="4B217E3F"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sz w:val="20"/>
                <w:szCs w:val="20"/>
              </w:rPr>
              <w:t>Central multimídia;</w:t>
            </w:r>
          </w:p>
          <w:p w14:paraId="5EF508A2"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Cor branca;</w:t>
            </w:r>
          </w:p>
          <w:p w14:paraId="79590F35" w14:textId="77777777" w:rsidR="00AA3A8F" w:rsidRPr="003A39C8" w:rsidRDefault="00AA3A8F" w:rsidP="00216459">
            <w:pPr>
              <w:numPr>
                <w:ilvl w:val="0"/>
                <w:numId w:val="43"/>
              </w:numPr>
              <w:suppressAutoHyphens w:val="0"/>
              <w:autoSpaceDE w:val="0"/>
              <w:jc w:val="both"/>
              <w:rPr>
                <w:rFonts w:ascii="Arial" w:hAnsi="Arial" w:cs="Arial"/>
                <w:color w:val="000000"/>
                <w:sz w:val="20"/>
                <w:szCs w:val="20"/>
              </w:rPr>
            </w:pPr>
            <w:r w:rsidRPr="003A39C8">
              <w:rPr>
                <w:rFonts w:ascii="Arial" w:hAnsi="Arial" w:cs="Arial"/>
                <w:color w:val="000000"/>
                <w:sz w:val="20"/>
                <w:szCs w:val="20"/>
              </w:rPr>
              <w:t>Garantia de 1 ano.</w:t>
            </w:r>
          </w:p>
          <w:p w14:paraId="68A954B8" w14:textId="77777777" w:rsidR="00AA3A8F" w:rsidRPr="003A39C8" w:rsidRDefault="00AA3A8F" w:rsidP="00D33C3B">
            <w:pPr>
              <w:autoSpaceDE w:val="0"/>
              <w:jc w:val="both"/>
              <w:rPr>
                <w:rFonts w:ascii="Arial" w:hAnsi="Arial" w:cs="Arial"/>
                <w:color w:val="000000"/>
                <w:sz w:val="20"/>
                <w:szCs w:val="20"/>
              </w:rPr>
            </w:pPr>
          </w:p>
          <w:p w14:paraId="43240969" w14:textId="77777777" w:rsidR="00AA3A8F" w:rsidRPr="003A39C8" w:rsidRDefault="00AA3A8F" w:rsidP="00216459">
            <w:pPr>
              <w:numPr>
                <w:ilvl w:val="0"/>
                <w:numId w:val="43"/>
              </w:numPr>
              <w:suppressAutoHyphens w:val="0"/>
              <w:ind w:right="176"/>
              <w:jc w:val="both"/>
              <w:rPr>
                <w:rFonts w:ascii="Arial" w:hAnsi="Arial" w:cs="Arial"/>
                <w:sz w:val="20"/>
                <w:szCs w:val="20"/>
              </w:rPr>
            </w:pPr>
            <w:r w:rsidRPr="003A39C8">
              <w:rPr>
                <w:rFonts w:ascii="Arial" w:hAnsi="Arial" w:cs="Arial"/>
                <w:sz w:val="20"/>
                <w:szCs w:val="20"/>
              </w:rPr>
              <w:t xml:space="preserve">COM EMPLACAMENTO; </w:t>
            </w:r>
          </w:p>
          <w:p w14:paraId="5889D091" w14:textId="77777777" w:rsidR="00AA3A8F" w:rsidRPr="003A39C8" w:rsidRDefault="00AA3A8F" w:rsidP="00216459">
            <w:pPr>
              <w:numPr>
                <w:ilvl w:val="0"/>
                <w:numId w:val="43"/>
              </w:numPr>
              <w:suppressAutoHyphens w:val="0"/>
              <w:ind w:right="176"/>
              <w:jc w:val="both"/>
              <w:rPr>
                <w:rFonts w:ascii="Arial" w:hAnsi="Arial" w:cs="Arial"/>
                <w:sz w:val="20"/>
                <w:szCs w:val="20"/>
              </w:rPr>
            </w:pPr>
            <w:r w:rsidRPr="003A39C8">
              <w:rPr>
                <w:rFonts w:ascii="Arial" w:hAnsi="Arial" w:cs="Arial"/>
                <w:sz w:val="20"/>
                <w:szCs w:val="20"/>
              </w:rPr>
              <w:t>ADESIVAGEM SESA E BRASÃO PREFEITURA;</w:t>
            </w:r>
          </w:p>
          <w:p w14:paraId="3A133932" w14:textId="77777777" w:rsidR="00AA3A8F" w:rsidRPr="003A39C8" w:rsidRDefault="00AA3A8F" w:rsidP="00216459">
            <w:pPr>
              <w:numPr>
                <w:ilvl w:val="0"/>
                <w:numId w:val="43"/>
              </w:numPr>
              <w:suppressAutoHyphens w:val="0"/>
              <w:ind w:right="176"/>
              <w:jc w:val="both"/>
              <w:rPr>
                <w:rFonts w:ascii="Arial" w:hAnsi="Arial" w:cs="Arial"/>
                <w:sz w:val="20"/>
                <w:szCs w:val="20"/>
              </w:rPr>
            </w:pPr>
            <w:r w:rsidRPr="003A39C8">
              <w:rPr>
                <w:rFonts w:ascii="Arial" w:hAnsi="Arial" w:cs="Arial"/>
                <w:sz w:val="20"/>
                <w:szCs w:val="20"/>
              </w:rPr>
              <w:lastRenderedPageBreak/>
              <w:t>FRETE INCLUSO</w:t>
            </w:r>
          </w:p>
        </w:tc>
        <w:tc>
          <w:tcPr>
            <w:tcW w:w="708" w:type="dxa"/>
            <w:vAlign w:val="center"/>
          </w:tcPr>
          <w:p w14:paraId="0E8609EF" w14:textId="77777777" w:rsidR="00AA3A8F" w:rsidRPr="003A39C8" w:rsidRDefault="00AA3A8F" w:rsidP="00D33C3B">
            <w:pPr>
              <w:widowControl w:val="0"/>
              <w:jc w:val="center"/>
              <w:rPr>
                <w:rFonts w:ascii="Arial" w:hAnsi="Arial" w:cs="Arial"/>
                <w:iCs/>
                <w:color w:val="000000"/>
                <w:sz w:val="20"/>
                <w:szCs w:val="20"/>
              </w:rPr>
            </w:pPr>
            <w:r w:rsidRPr="003A39C8">
              <w:rPr>
                <w:rFonts w:ascii="Arial" w:hAnsi="Arial" w:cs="Arial"/>
                <w:iCs/>
                <w:color w:val="000000"/>
                <w:sz w:val="20"/>
                <w:szCs w:val="20"/>
              </w:rPr>
              <w:lastRenderedPageBreak/>
              <w:t>01</w:t>
            </w:r>
          </w:p>
        </w:tc>
        <w:tc>
          <w:tcPr>
            <w:tcW w:w="1701" w:type="dxa"/>
            <w:vAlign w:val="center"/>
          </w:tcPr>
          <w:p w14:paraId="4737D656" w14:textId="77777777" w:rsidR="00AA3A8F" w:rsidRPr="003A39C8" w:rsidRDefault="00AA3A8F" w:rsidP="00D33C3B">
            <w:pPr>
              <w:jc w:val="center"/>
              <w:rPr>
                <w:rFonts w:ascii="Arial" w:hAnsi="Arial" w:cs="Arial"/>
                <w:color w:val="000000"/>
                <w:sz w:val="20"/>
                <w:szCs w:val="20"/>
              </w:rPr>
            </w:pPr>
            <w:r w:rsidRPr="003A39C8">
              <w:rPr>
                <w:rFonts w:ascii="Arial" w:hAnsi="Arial" w:cs="Arial"/>
                <w:color w:val="000000"/>
                <w:sz w:val="20"/>
                <w:szCs w:val="20"/>
              </w:rPr>
              <w:t>R$ 90.000,00</w:t>
            </w:r>
          </w:p>
        </w:tc>
        <w:tc>
          <w:tcPr>
            <w:tcW w:w="1729" w:type="dxa"/>
            <w:vAlign w:val="center"/>
          </w:tcPr>
          <w:p w14:paraId="44268A24" w14:textId="77777777" w:rsidR="00AA3A8F" w:rsidRPr="003A39C8" w:rsidRDefault="00AA3A8F" w:rsidP="00D33C3B">
            <w:pPr>
              <w:jc w:val="center"/>
              <w:rPr>
                <w:rFonts w:ascii="Arial" w:hAnsi="Arial" w:cs="Arial"/>
                <w:color w:val="000000"/>
                <w:sz w:val="20"/>
                <w:szCs w:val="20"/>
              </w:rPr>
            </w:pPr>
            <w:r w:rsidRPr="003A39C8">
              <w:rPr>
                <w:rFonts w:ascii="Arial" w:hAnsi="Arial" w:cs="Arial"/>
                <w:color w:val="000000"/>
                <w:sz w:val="20"/>
                <w:szCs w:val="20"/>
              </w:rPr>
              <w:t>R$ 90.000,00</w:t>
            </w:r>
          </w:p>
        </w:tc>
      </w:tr>
      <w:tr w:rsidR="00AA3A8F" w:rsidRPr="003A39C8" w14:paraId="54D73A42" w14:textId="77777777" w:rsidTr="00D33C3B">
        <w:tc>
          <w:tcPr>
            <w:tcW w:w="675" w:type="dxa"/>
            <w:vAlign w:val="center"/>
          </w:tcPr>
          <w:p w14:paraId="13DDD563" w14:textId="77777777" w:rsidR="00AA3A8F" w:rsidRPr="003A39C8" w:rsidRDefault="00AA3A8F" w:rsidP="00D33C3B">
            <w:pPr>
              <w:widowControl w:val="0"/>
              <w:jc w:val="center"/>
              <w:rPr>
                <w:rFonts w:ascii="Arial" w:hAnsi="Arial" w:cs="Arial"/>
                <w:color w:val="000000"/>
                <w:sz w:val="20"/>
                <w:szCs w:val="20"/>
              </w:rPr>
            </w:pPr>
            <w:r w:rsidRPr="003A39C8">
              <w:rPr>
                <w:rFonts w:ascii="Arial" w:hAnsi="Arial" w:cs="Arial"/>
                <w:color w:val="000000"/>
                <w:sz w:val="20"/>
                <w:szCs w:val="20"/>
              </w:rPr>
              <w:t>03</w:t>
            </w:r>
          </w:p>
        </w:tc>
        <w:tc>
          <w:tcPr>
            <w:tcW w:w="4968" w:type="dxa"/>
          </w:tcPr>
          <w:p w14:paraId="405003C4" w14:textId="77777777" w:rsidR="00AA3A8F" w:rsidRPr="003A39C8" w:rsidRDefault="00AA3A8F" w:rsidP="00D33C3B">
            <w:pPr>
              <w:widowControl w:val="0"/>
              <w:jc w:val="both"/>
              <w:rPr>
                <w:rFonts w:ascii="Arial" w:hAnsi="Arial" w:cs="Arial"/>
                <w:sz w:val="20"/>
                <w:szCs w:val="20"/>
              </w:rPr>
            </w:pPr>
            <w:r w:rsidRPr="003A39C8">
              <w:rPr>
                <w:rFonts w:ascii="Arial" w:hAnsi="Arial" w:cs="Arial"/>
                <w:b/>
                <w:sz w:val="20"/>
                <w:szCs w:val="20"/>
                <w:u w:val="single"/>
              </w:rPr>
              <w:t>Veículo tipo Ambulância tipo A</w:t>
            </w:r>
            <w:r w:rsidRPr="003A39C8">
              <w:rPr>
                <w:rFonts w:ascii="Arial" w:hAnsi="Arial" w:cs="Arial"/>
                <w:sz w:val="20"/>
                <w:szCs w:val="20"/>
              </w:rPr>
              <w:t xml:space="preserve"> destinado ao transporte em decúbito horizontal de pacientes que não apresentam risco de vida, para remoções simples de caráter eletivo. Veículo Furgão, cor sólida, original de fábrica, Zero Km, modelo de ano da entrega ou do ano posterior com salão adaptado para ambulância. Carroceria inteiriça, modelo mais avançando dentro da categoria de veículo produzido em chapas de aço original de fábrica não sendo admitido teto em fibra de vidro. Motor diesel, turbo, intercooler, com gerenciamento eletrônico ou tecnologia mais avançada. Motor com no mínimo 4 cilindros. Torque máximo com 29 MKGF, Potência Mínima 100 cv. Chave canivete e chave adicional reserva, sistema de alarme e vidro elétrico e com trava. Rádio automotivo. Com todos os equipamentos de uso obrigatório exigido pelo Código de Trânsito Brasileiro.</w:t>
            </w:r>
          </w:p>
          <w:p w14:paraId="58AD5702" w14:textId="77777777" w:rsidR="00AA3A8F" w:rsidRPr="003A39C8" w:rsidRDefault="00AA3A8F" w:rsidP="00216459">
            <w:pPr>
              <w:pStyle w:val="ParagraphStyle"/>
              <w:numPr>
                <w:ilvl w:val="0"/>
                <w:numId w:val="44"/>
              </w:numPr>
              <w:autoSpaceDN w:val="0"/>
              <w:jc w:val="both"/>
              <w:textAlignment w:val="baseline"/>
              <w:rPr>
                <w:rFonts w:cs="Arial"/>
                <w:sz w:val="20"/>
                <w:szCs w:val="20"/>
              </w:rPr>
            </w:pPr>
            <w:r w:rsidRPr="003A39C8">
              <w:rPr>
                <w:rFonts w:cs="Arial"/>
                <w:sz w:val="20"/>
                <w:szCs w:val="20"/>
              </w:rPr>
              <w:t xml:space="preserve">GARANTIA INCLUSA </w:t>
            </w:r>
          </w:p>
          <w:p w14:paraId="0CEFDBA5" w14:textId="77777777" w:rsidR="00AA3A8F" w:rsidRPr="003A39C8" w:rsidRDefault="00AA3A8F" w:rsidP="00216459">
            <w:pPr>
              <w:pStyle w:val="ParagraphStyle"/>
              <w:numPr>
                <w:ilvl w:val="0"/>
                <w:numId w:val="44"/>
              </w:numPr>
              <w:autoSpaceDN w:val="0"/>
              <w:jc w:val="both"/>
              <w:textAlignment w:val="baseline"/>
              <w:rPr>
                <w:rFonts w:cs="Arial"/>
                <w:sz w:val="20"/>
                <w:szCs w:val="20"/>
              </w:rPr>
            </w:pPr>
            <w:r w:rsidRPr="003A39C8">
              <w:rPr>
                <w:rFonts w:cs="Arial"/>
                <w:sz w:val="20"/>
                <w:szCs w:val="20"/>
              </w:rPr>
              <w:t>FRETE INCLUSO</w:t>
            </w:r>
          </w:p>
          <w:p w14:paraId="68C9FC57" w14:textId="77777777" w:rsidR="00AA3A8F" w:rsidRPr="003A39C8" w:rsidRDefault="00AA3A8F" w:rsidP="00216459">
            <w:pPr>
              <w:pStyle w:val="PargrafodaLista"/>
              <w:numPr>
                <w:ilvl w:val="0"/>
                <w:numId w:val="44"/>
              </w:numPr>
              <w:suppressAutoHyphens w:val="0"/>
              <w:contextualSpacing/>
              <w:jc w:val="both"/>
              <w:rPr>
                <w:rFonts w:ascii="Arial" w:hAnsi="Arial" w:cs="Arial"/>
                <w:sz w:val="20"/>
                <w:szCs w:val="20"/>
              </w:rPr>
            </w:pPr>
            <w:r w:rsidRPr="003A39C8">
              <w:rPr>
                <w:rFonts w:ascii="Arial" w:hAnsi="Arial" w:cs="Arial"/>
                <w:sz w:val="20"/>
                <w:szCs w:val="20"/>
              </w:rPr>
              <w:t>EMPLACAMENTO INCLUSO</w:t>
            </w:r>
          </w:p>
          <w:p w14:paraId="27E286AD" w14:textId="77777777" w:rsidR="00AA3A8F" w:rsidRPr="003A39C8" w:rsidRDefault="00AA3A8F" w:rsidP="00216459">
            <w:pPr>
              <w:pStyle w:val="PargrafodaLista"/>
              <w:numPr>
                <w:ilvl w:val="0"/>
                <w:numId w:val="44"/>
              </w:numPr>
              <w:suppressAutoHyphens w:val="0"/>
              <w:contextualSpacing/>
              <w:jc w:val="both"/>
              <w:rPr>
                <w:rFonts w:ascii="Arial" w:hAnsi="Arial" w:cs="Arial"/>
                <w:sz w:val="20"/>
                <w:szCs w:val="20"/>
              </w:rPr>
            </w:pPr>
            <w:r w:rsidRPr="003A39C8">
              <w:rPr>
                <w:rFonts w:ascii="Arial" w:hAnsi="Arial" w:cs="Arial"/>
                <w:sz w:val="20"/>
                <w:szCs w:val="20"/>
              </w:rPr>
              <w:t>ADESIVAGEM SESA E BRASÃO PREFEITURA.</w:t>
            </w:r>
          </w:p>
          <w:p w14:paraId="385551FF" w14:textId="77777777" w:rsidR="00AA3A8F" w:rsidRPr="003A39C8" w:rsidRDefault="00AA3A8F" w:rsidP="00D33C3B">
            <w:pPr>
              <w:pStyle w:val="ParagraphStyle"/>
              <w:jc w:val="both"/>
              <w:rPr>
                <w:rFonts w:cs="Arial"/>
                <w:sz w:val="20"/>
                <w:szCs w:val="20"/>
              </w:rPr>
            </w:pPr>
            <w:r w:rsidRPr="003A39C8">
              <w:rPr>
                <w:rFonts w:cs="Arial"/>
                <w:sz w:val="20"/>
                <w:szCs w:val="20"/>
              </w:rPr>
              <w:t>Descrição especifica, conforme lista da RENEM:</w:t>
            </w:r>
          </w:p>
          <w:p w14:paraId="3C37717D" w14:textId="77777777" w:rsidR="00AA3A8F" w:rsidRPr="003A39C8" w:rsidRDefault="00AA3A8F" w:rsidP="00D33C3B">
            <w:pPr>
              <w:jc w:val="both"/>
              <w:rPr>
                <w:rFonts w:ascii="Arial" w:hAnsi="Arial" w:cs="Arial"/>
                <w:sz w:val="20"/>
                <w:szCs w:val="20"/>
                <w:lang w:val="en-US"/>
              </w:rPr>
            </w:pPr>
            <w:r w:rsidRPr="003A39C8">
              <w:rPr>
                <w:rFonts w:ascii="Arial" w:hAnsi="Arial" w:cs="Arial"/>
                <w:sz w:val="20"/>
                <w:szCs w:val="20"/>
              </w:rPr>
              <w:t xml:space="preserve">Veículo furgão original de fábrica, 0 km, adap. p/ AMB SIMPLES REMOÇÃO, com cap. Vol. não inferior a 7 metros cúbicos no total. Compr. total mín. 4.740 mm; Comp. mín. do salão de atend.2.500 mm; Al. Int. mín. do salão de atend. 1.540 mm; Diesel; Equipado c/ todos os equip. de série não especificados e exigidos pelo CONTRAN; A estrutura da cabine e da carroceria será original, construída em aço. O painel elétrico interno, deverá possuir 2 tomadas p/ 12V (DC). As tomadas elétricas deverão manter uma dist. mín. de 31 cm de qualquer tomada de Oxigênio. A ilum. do comp. de atend. deve ser de 2 tipos: Natural e Artificial, deverá ser feita por no mín. 4 luminárias, instaladas no teto, c/ diâmetro mín. de 150 mm, em base estampada em alumino ou injetada em plástico em modelo LED. A iluminação ext. deverá contar c/ holofote tipo farol articulado reg. manualmente na parte traseira da carroceria, c/ acionamento independente e foco direcional ajustável 180º na vertical. Possuir 1 sinalizador principal do tipo barra linear ou em formato de arco ou similar, c/ módulo único; 2 sinalizadores na parte traseira da AMB na cor vermelha, c/ freq. Mín. de 90 flashes por minuto, quando acionado c/ lente injetada de policarbonato. Podendo utilizar um dos conceitos de Led. Sinalizador acústico c/ amplificador de pot. Mín. de 100 W RMS @13,8 Vcc, mín. de 3 tons distintos, sist. de megafone c/ ajuste de ganho e pressão sonora a 1 m. de no mín. 100 dB @13,8 Vcc; Sist. de rádio-comunicação em contato permanente com a central reguladora. Sist. fixo de Oxigênio (rede integrada): contendo 1 cilindro de oxigênio de no mín. 16l. Em suporte individual, com </w:t>
            </w:r>
            <w:r w:rsidRPr="003A39C8">
              <w:rPr>
                <w:rFonts w:ascii="Arial" w:hAnsi="Arial" w:cs="Arial"/>
                <w:sz w:val="20"/>
                <w:szCs w:val="20"/>
              </w:rPr>
              <w:lastRenderedPageBreak/>
              <w:t>cintas reguláveis e mecanismo confiável resistente a vibrações, trepidações e/ou capotamentos, possibilitando receber cilindros de capacidade diferentes, equipado c/ válvula pré-regulada p/ 3,5 a 4,0 kgf/cm2 e manômetro; Na região da bancada, possui uma régua e fluxômetro, umidificador p/ O2 e aspirador tipo venturi, c/ roscas padrão ABNT. Conexões IN/OUT normatizadas pela ABNT. A climatização do salão deverá permitir o resfr/aquec. O compart. do motorista deverá ser fornecido c/ o sist. original do fabricante do chassi ou homologado pela fábrica p/ ar condicionado, ventilação, aquecedor e desembaçador. P/ o compart. paciente, deverá ser fornecido original do fabricante do chassi ou homologado pela fábrica um sist. de Ar Condicionado, c/ aquecimento e ventilação tipo exaustão lateral nos termos do item 5.12 da NBR 14.561. Sua capacidade térmica deverá ser com mín. de 25.000 BTUs e unidade condensadora de teto. Maca retrátil, com no mín. 1.900 mm de compr., com a cabeceira voltada para frente; c/ pés dobráveis, sist. escamoteável; provida de rodízios, 3 cintos de segurança fixos, que permitam perfeita segurança e desengate rápido. Acompanham: colchonete. Balaústre, com 2 pega-mão no teto do salão de atendimento. Ambos posicionados próximos às bordas da maca, sentido traseira-frente do veículo. Confeccionado em alumínio de no mín. 1 polegada de diâmetro, com 3 pontos de fixação no teto, instalados sobre o eixo longitudinal do comp. através de parafusos e c/ 2 sist. de suporte de soro deslizável, devendo possuir 02 ganchos cada para frascos de soro. Piso: ser resistente a tráfego pesado, revestido com material tipo vinil ou PRFV (plástico resistente de fibra de vidro) ou similar em cor clara, de alta resistência, lavável, impermeável e antiderrapante. Armário em um só lado da viatura (lado esquerdo). As portas dotadas de trinco para impedir a abertura espontânea das mesmas durante o deslocamento. Armário tipo bancada para acomodação de equipamentos com batente frontal de 50 mm, para apoio de equipamentos e medicamentos, com aproxim. 1 m de comprimento por 0,40 m de profundidade, com uma altura de 0,70 m;</w:t>
            </w:r>
          </w:p>
        </w:tc>
        <w:tc>
          <w:tcPr>
            <w:tcW w:w="708" w:type="dxa"/>
            <w:vAlign w:val="center"/>
          </w:tcPr>
          <w:p w14:paraId="360997AF" w14:textId="77777777" w:rsidR="00AA3A8F" w:rsidRPr="003A39C8" w:rsidRDefault="00AA3A8F" w:rsidP="00D33C3B">
            <w:pPr>
              <w:widowControl w:val="0"/>
              <w:jc w:val="center"/>
              <w:rPr>
                <w:rFonts w:ascii="Arial" w:hAnsi="Arial" w:cs="Arial"/>
                <w:iCs/>
                <w:color w:val="000000"/>
                <w:sz w:val="20"/>
                <w:szCs w:val="20"/>
              </w:rPr>
            </w:pPr>
            <w:r w:rsidRPr="003A39C8">
              <w:rPr>
                <w:rFonts w:ascii="Arial" w:hAnsi="Arial" w:cs="Arial"/>
                <w:iCs/>
                <w:color w:val="000000"/>
                <w:sz w:val="20"/>
                <w:szCs w:val="20"/>
              </w:rPr>
              <w:lastRenderedPageBreak/>
              <w:t>01</w:t>
            </w:r>
          </w:p>
        </w:tc>
        <w:tc>
          <w:tcPr>
            <w:tcW w:w="1701" w:type="dxa"/>
            <w:vAlign w:val="center"/>
          </w:tcPr>
          <w:p w14:paraId="290CF529" w14:textId="77777777" w:rsidR="00AA3A8F" w:rsidRPr="003A39C8" w:rsidRDefault="00AA3A8F" w:rsidP="00D33C3B">
            <w:pPr>
              <w:jc w:val="center"/>
              <w:rPr>
                <w:rFonts w:ascii="Arial" w:hAnsi="Arial" w:cs="Arial"/>
                <w:color w:val="000000"/>
                <w:sz w:val="20"/>
                <w:szCs w:val="20"/>
              </w:rPr>
            </w:pPr>
            <w:r w:rsidRPr="003A39C8">
              <w:rPr>
                <w:rFonts w:ascii="Arial" w:hAnsi="Arial" w:cs="Arial"/>
                <w:color w:val="000000"/>
                <w:sz w:val="20"/>
                <w:szCs w:val="20"/>
              </w:rPr>
              <w:t>R$ 283.990,00</w:t>
            </w:r>
          </w:p>
        </w:tc>
        <w:tc>
          <w:tcPr>
            <w:tcW w:w="1729" w:type="dxa"/>
            <w:vAlign w:val="center"/>
          </w:tcPr>
          <w:p w14:paraId="7125DE8A" w14:textId="77777777" w:rsidR="00AA3A8F" w:rsidRPr="003A39C8" w:rsidRDefault="00AA3A8F" w:rsidP="00D33C3B">
            <w:pPr>
              <w:jc w:val="center"/>
              <w:rPr>
                <w:rFonts w:ascii="Arial" w:hAnsi="Arial" w:cs="Arial"/>
                <w:color w:val="000000"/>
                <w:sz w:val="20"/>
                <w:szCs w:val="20"/>
              </w:rPr>
            </w:pPr>
            <w:r w:rsidRPr="003A39C8">
              <w:rPr>
                <w:rFonts w:ascii="Arial" w:hAnsi="Arial" w:cs="Arial"/>
                <w:color w:val="000000"/>
                <w:sz w:val="20"/>
                <w:szCs w:val="20"/>
              </w:rPr>
              <w:t>R$ 283.990,00</w:t>
            </w:r>
          </w:p>
        </w:tc>
      </w:tr>
      <w:tr w:rsidR="00AA3A8F" w:rsidRPr="003A39C8" w14:paraId="35B0749C" w14:textId="77777777" w:rsidTr="00D33C3B">
        <w:tc>
          <w:tcPr>
            <w:tcW w:w="8052" w:type="dxa"/>
            <w:gridSpan w:val="4"/>
            <w:vAlign w:val="center"/>
          </w:tcPr>
          <w:p w14:paraId="5FE2E5FE" w14:textId="77777777" w:rsidR="00AA3A8F" w:rsidRPr="003A39C8" w:rsidRDefault="00AA3A8F" w:rsidP="00D33C3B">
            <w:pPr>
              <w:widowControl w:val="0"/>
              <w:jc w:val="center"/>
              <w:rPr>
                <w:rFonts w:ascii="Arial" w:hAnsi="Arial" w:cs="Arial"/>
                <w:b/>
                <w:bCs/>
                <w:color w:val="000000"/>
                <w:sz w:val="20"/>
                <w:szCs w:val="20"/>
              </w:rPr>
            </w:pPr>
            <w:r w:rsidRPr="003A39C8">
              <w:rPr>
                <w:rFonts w:ascii="Arial" w:hAnsi="Arial" w:cs="Arial"/>
                <w:b/>
                <w:bCs/>
                <w:color w:val="000000"/>
                <w:sz w:val="20"/>
                <w:szCs w:val="20"/>
              </w:rPr>
              <w:t>VALOR TOTAL</w:t>
            </w:r>
          </w:p>
        </w:tc>
        <w:tc>
          <w:tcPr>
            <w:tcW w:w="1729" w:type="dxa"/>
            <w:vAlign w:val="center"/>
          </w:tcPr>
          <w:p w14:paraId="1E9E3052" w14:textId="77777777" w:rsidR="00AA3A8F" w:rsidRPr="003A39C8" w:rsidRDefault="00AA3A8F" w:rsidP="00D33C3B">
            <w:pPr>
              <w:widowControl w:val="0"/>
              <w:jc w:val="center"/>
              <w:rPr>
                <w:rFonts w:ascii="Arial" w:hAnsi="Arial" w:cs="Arial"/>
                <w:b/>
                <w:bCs/>
                <w:color w:val="000000"/>
                <w:sz w:val="20"/>
                <w:szCs w:val="20"/>
              </w:rPr>
            </w:pPr>
            <w:r w:rsidRPr="003A39C8">
              <w:rPr>
                <w:rFonts w:ascii="Arial" w:hAnsi="Arial" w:cs="Arial"/>
                <w:b/>
                <w:bCs/>
                <w:color w:val="000000"/>
                <w:sz w:val="20"/>
                <w:szCs w:val="20"/>
              </w:rPr>
              <w:t>R$ 503.970,00</w:t>
            </w:r>
          </w:p>
        </w:tc>
      </w:tr>
    </w:tbl>
    <w:p w14:paraId="4D764EB3" w14:textId="77777777" w:rsidR="00AA3A8F" w:rsidRPr="003A39C8" w:rsidRDefault="00AA3A8F" w:rsidP="00216459">
      <w:pPr>
        <w:pStyle w:val="Nivel2"/>
        <w:numPr>
          <w:ilvl w:val="1"/>
          <w:numId w:val="22"/>
        </w:numPr>
        <w:autoSpaceDE/>
        <w:autoSpaceDN/>
        <w:adjustRightInd/>
        <w:spacing w:after="0" w:line="240" w:lineRule="auto"/>
        <w:ind w:left="0" w:firstLine="0"/>
      </w:pPr>
      <w:r w:rsidRPr="003A39C8">
        <w:t>O objeto desta contratação é considerado como um bem comum, portanto a escolha da modalidade para este processo de licitação atende os requisitos do art. 6º, XIII, e art. 29 da Lei nº 14.133, de 2021. Ademais, não se enquadra como sendo de bem de luxo, conforme Decreto Municipal n. º 8.417, de 07 de fevereiro de 2023.</w:t>
      </w:r>
    </w:p>
    <w:p w14:paraId="4EB6148D" w14:textId="77777777" w:rsidR="00AA3A8F" w:rsidRPr="003A39C8" w:rsidRDefault="00AA3A8F" w:rsidP="00216459">
      <w:pPr>
        <w:pStyle w:val="Nivel2"/>
        <w:numPr>
          <w:ilvl w:val="1"/>
          <w:numId w:val="22"/>
        </w:numPr>
        <w:autoSpaceDE/>
        <w:autoSpaceDN/>
        <w:adjustRightInd/>
        <w:ind w:left="0" w:firstLine="0"/>
      </w:pPr>
      <w:r w:rsidRPr="003A39C8">
        <w:rPr>
          <w:iCs/>
        </w:rPr>
        <w:t>O fornecedor será selecionado por meio de realização de procedimento de LICITAÇÃO, na modalidade PREGÃO, sob a forma ELETRÔNICA, com adoção do critério de julgamento pelo MENOR PREÇO POR ITEM</w:t>
      </w:r>
      <w:r w:rsidRPr="003A39C8">
        <w:t>.</w:t>
      </w:r>
    </w:p>
    <w:p w14:paraId="3A3F31CD"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lastRenderedPageBreak/>
        <w:t>FUNDAMENTAÇÃO E DESCRIÇÃO DA NECESSIDADE DA CONTRATAÇÃO</w:t>
      </w:r>
    </w:p>
    <w:p w14:paraId="25665161" w14:textId="77777777" w:rsidR="00AA3A8F" w:rsidRPr="003A39C8" w:rsidRDefault="00AA3A8F" w:rsidP="00216459">
      <w:pPr>
        <w:pStyle w:val="Nivel2"/>
        <w:numPr>
          <w:ilvl w:val="1"/>
          <w:numId w:val="22"/>
        </w:numPr>
        <w:autoSpaceDE/>
        <w:autoSpaceDN/>
        <w:adjustRightInd/>
        <w:spacing w:line="240" w:lineRule="auto"/>
        <w:ind w:left="0" w:firstLine="0"/>
      </w:pPr>
      <w:r w:rsidRPr="003A39C8">
        <w:t>A Fundamentação da Contratação e de seus quantitativos encontra-se pormenorizada em tópico específico do Estudo Técnico Preliminar, apêndice deste Termo de Referência.</w:t>
      </w:r>
    </w:p>
    <w:p w14:paraId="614CA9CA"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t>DESCRIÇÃO DA SOLUÇÃO COMO UM TODO CONSIDERADO O CICLO DE VIDA DO OBJETO</w:t>
      </w:r>
    </w:p>
    <w:p w14:paraId="551A8306" w14:textId="77777777" w:rsidR="00AA3A8F" w:rsidRPr="003A39C8" w:rsidRDefault="00AA3A8F" w:rsidP="00216459">
      <w:pPr>
        <w:pStyle w:val="Nvel2-Red"/>
        <w:numPr>
          <w:ilvl w:val="1"/>
          <w:numId w:val="22"/>
        </w:numPr>
        <w:spacing w:line="240" w:lineRule="auto"/>
        <w:ind w:left="0" w:firstLine="0"/>
      </w:pPr>
      <w:bookmarkStart w:id="24" w:name="_Ref121236534"/>
      <w:r w:rsidRPr="003A39C8">
        <w:t>A descrição da solução como um todo encontra-se pormenorizada em tópico específico dos Estudos Técnicos Preliminares, apêndice deste Termo de Referência.</w:t>
      </w:r>
      <w:bookmarkEnd w:id="24"/>
    </w:p>
    <w:p w14:paraId="75215272"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t>REQUISITOS DA CONTRATAÇÃO</w:t>
      </w:r>
    </w:p>
    <w:p w14:paraId="1A64D461" w14:textId="77777777" w:rsidR="00AA3A8F" w:rsidRPr="003A39C8" w:rsidRDefault="00AA3A8F" w:rsidP="00AA3A8F">
      <w:pPr>
        <w:pStyle w:val="Nivel2"/>
        <w:spacing w:line="240" w:lineRule="auto"/>
        <w:rPr>
          <w:b/>
        </w:rPr>
      </w:pPr>
      <w:r w:rsidRPr="003A39C8">
        <w:rPr>
          <w:b/>
        </w:rPr>
        <w:t>Sustentabilidade</w:t>
      </w:r>
    </w:p>
    <w:p w14:paraId="2934558C" w14:textId="77777777" w:rsidR="00AA3A8F" w:rsidRPr="003A39C8" w:rsidRDefault="00AA3A8F" w:rsidP="00216459">
      <w:pPr>
        <w:pStyle w:val="Nivel2"/>
        <w:numPr>
          <w:ilvl w:val="1"/>
          <w:numId w:val="22"/>
        </w:numPr>
        <w:autoSpaceDE/>
        <w:autoSpaceDN/>
        <w:adjustRightInd/>
        <w:ind w:left="0" w:firstLine="0"/>
      </w:pPr>
      <w:r w:rsidRPr="003A39C8">
        <w:t>Oferecer entrega técnica aos servidores para adequado uso do veículo, maximizando sua eficiência. Essa prática contribui para aumento da vida útil do equipamento e reduz custos de manutenção e operacionalização.</w:t>
      </w:r>
    </w:p>
    <w:p w14:paraId="57C29A33" w14:textId="77777777" w:rsidR="00AA3A8F" w:rsidRPr="003A39C8" w:rsidRDefault="00AA3A8F" w:rsidP="00AA3A8F">
      <w:pPr>
        <w:pStyle w:val="Nvel01-SemNumerao"/>
        <w:spacing w:line="240" w:lineRule="auto"/>
      </w:pPr>
      <w:r w:rsidRPr="003A39C8">
        <w:t>Subcontratação</w:t>
      </w:r>
    </w:p>
    <w:p w14:paraId="5FA27529" w14:textId="77777777" w:rsidR="00AA3A8F" w:rsidRPr="003A39C8" w:rsidRDefault="00AA3A8F" w:rsidP="00216459">
      <w:pPr>
        <w:pStyle w:val="Nvel2-Red"/>
        <w:numPr>
          <w:ilvl w:val="1"/>
          <w:numId w:val="22"/>
        </w:numPr>
        <w:spacing w:line="240" w:lineRule="auto"/>
        <w:ind w:left="0" w:firstLine="0"/>
      </w:pPr>
      <w:r w:rsidRPr="003A39C8">
        <w:t>Não é admitida a subcontratação do objeto contratual.</w:t>
      </w:r>
    </w:p>
    <w:p w14:paraId="76758F8A" w14:textId="77777777" w:rsidR="00AA3A8F" w:rsidRPr="003A39C8" w:rsidRDefault="00AA3A8F" w:rsidP="00AA3A8F">
      <w:pPr>
        <w:pStyle w:val="Nvel01-SemNumerao"/>
        <w:spacing w:line="240" w:lineRule="auto"/>
      </w:pPr>
      <w:r w:rsidRPr="003A39C8">
        <w:t>Garantia da contratação</w:t>
      </w:r>
    </w:p>
    <w:p w14:paraId="1710A5AF" w14:textId="77777777" w:rsidR="00AA3A8F" w:rsidRPr="003A39C8" w:rsidRDefault="00AA3A8F" w:rsidP="00216459">
      <w:pPr>
        <w:pStyle w:val="Nvel2-Red"/>
        <w:numPr>
          <w:ilvl w:val="1"/>
          <w:numId w:val="22"/>
        </w:numPr>
        <w:spacing w:line="240" w:lineRule="auto"/>
        <w:ind w:left="0" w:firstLine="0"/>
      </w:pPr>
      <w:r w:rsidRPr="003A39C8">
        <w:t xml:space="preserve">Não haverá exigência da garantia da contratação dos </w:t>
      </w:r>
      <w:hyperlink r:id="rId18" w:anchor="art96">
        <w:r w:rsidRPr="003A39C8">
          <w:t>artigos 96 e seguintes da Lei nº 14.133, de 2021</w:t>
        </w:r>
      </w:hyperlink>
      <w:r w:rsidRPr="003A39C8">
        <w:t>.</w:t>
      </w:r>
    </w:p>
    <w:p w14:paraId="74B0EA7C" w14:textId="77777777" w:rsidR="00AA3A8F" w:rsidRPr="003A39C8" w:rsidRDefault="00AA3A8F" w:rsidP="00AA3A8F">
      <w:pPr>
        <w:pStyle w:val="Nvel2-Red"/>
        <w:numPr>
          <w:ilvl w:val="0"/>
          <w:numId w:val="0"/>
        </w:numPr>
        <w:spacing w:line="240" w:lineRule="auto"/>
      </w:pPr>
    </w:p>
    <w:p w14:paraId="422094ED" w14:textId="77777777" w:rsidR="00AA3A8F" w:rsidRPr="003A39C8" w:rsidRDefault="00AA3A8F" w:rsidP="00AA3A8F">
      <w:pPr>
        <w:pStyle w:val="Nvel2-Red"/>
        <w:numPr>
          <w:ilvl w:val="0"/>
          <w:numId w:val="0"/>
        </w:numPr>
        <w:rPr>
          <w:b/>
          <w:bCs/>
        </w:rPr>
      </w:pPr>
      <w:r w:rsidRPr="003A39C8">
        <w:rPr>
          <w:b/>
          <w:bCs/>
        </w:rPr>
        <w:t>Reserva de cotas para microempresas e empresas de pequeno porte:</w:t>
      </w:r>
    </w:p>
    <w:p w14:paraId="76FE27EE" w14:textId="77777777" w:rsidR="00AA3A8F" w:rsidRPr="003A39C8" w:rsidRDefault="00AA3A8F" w:rsidP="00216459">
      <w:pPr>
        <w:pStyle w:val="Nvel2-Red"/>
        <w:numPr>
          <w:ilvl w:val="1"/>
          <w:numId w:val="22"/>
        </w:numPr>
        <w:ind w:left="0" w:firstLine="0"/>
      </w:pPr>
      <w:r w:rsidRPr="003A39C8">
        <w:t>Na presente licitação, deverá ser realizada a reserva de cota de até vinte e cinco por cento do objeto para a contratação de microempresas e empresas de pequeno porte.</w:t>
      </w:r>
    </w:p>
    <w:p w14:paraId="0F4EBB84" w14:textId="77777777" w:rsidR="00AA3A8F" w:rsidRPr="003A39C8" w:rsidRDefault="00AA3A8F" w:rsidP="00216459">
      <w:pPr>
        <w:pStyle w:val="Nvel2-Red"/>
        <w:numPr>
          <w:ilvl w:val="1"/>
          <w:numId w:val="22"/>
        </w:numPr>
        <w:ind w:left="0" w:firstLine="0"/>
      </w:pPr>
      <w:r w:rsidRPr="003A39C8">
        <w:t>Na hipótese de não haver vencedor para a cota reservada, esta poderá ser adjudicada ao vencedor da cota principal ou, diante de sua recusa, aos fornecedores remanescentes, desde que pratiquem o preço do primeiro colocado da cota principal.</w:t>
      </w:r>
    </w:p>
    <w:p w14:paraId="5A7C79B7" w14:textId="77777777" w:rsidR="00AA3A8F" w:rsidRPr="003A39C8" w:rsidRDefault="00AA3A8F" w:rsidP="00216459">
      <w:pPr>
        <w:pStyle w:val="Nvel2-Red"/>
        <w:numPr>
          <w:ilvl w:val="1"/>
          <w:numId w:val="22"/>
        </w:numPr>
        <w:ind w:left="0" w:firstLine="0"/>
      </w:pPr>
      <w:r w:rsidRPr="003A39C8">
        <w:t>Se a mesma empresa vencer a cota reservada e a cota principal, a contratação das cotas deverá ocorrer pelo menor preço.</w:t>
      </w:r>
    </w:p>
    <w:p w14:paraId="7456353F" w14:textId="77777777" w:rsidR="00AA3A8F" w:rsidRPr="003A39C8" w:rsidRDefault="00AA3A8F" w:rsidP="00216459">
      <w:pPr>
        <w:pStyle w:val="Nvel2-Red"/>
        <w:numPr>
          <w:ilvl w:val="1"/>
          <w:numId w:val="22"/>
        </w:numPr>
        <w:ind w:left="0" w:firstLine="0"/>
      </w:pPr>
      <w:r w:rsidRPr="003A39C8">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2A45B4F0"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t>MODELO DE EXECUÇÃO DO OBJETO</w:t>
      </w:r>
    </w:p>
    <w:p w14:paraId="4F3B2930" w14:textId="77777777" w:rsidR="00AA3A8F" w:rsidRPr="003A39C8" w:rsidRDefault="00AA3A8F" w:rsidP="00AA3A8F">
      <w:pPr>
        <w:rPr>
          <w:rFonts w:ascii="Arial" w:hAnsi="Arial" w:cs="Arial"/>
          <w:b/>
          <w:sz w:val="20"/>
          <w:szCs w:val="20"/>
        </w:rPr>
      </w:pPr>
      <w:r w:rsidRPr="003A39C8">
        <w:rPr>
          <w:rFonts w:ascii="Arial" w:hAnsi="Arial" w:cs="Arial"/>
          <w:b/>
          <w:sz w:val="20"/>
          <w:szCs w:val="20"/>
        </w:rPr>
        <w:t>Condições de entrega</w:t>
      </w:r>
    </w:p>
    <w:p w14:paraId="2BA7F3A6" w14:textId="77777777" w:rsidR="00AA3A8F" w:rsidRPr="003A39C8" w:rsidRDefault="00AA3A8F" w:rsidP="00216459">
      <w:pPr>
        <w:pStyle w:val="Nivel2"/>
        <w:numPr>
          <w:ilvl w:val="1"/>
          <w:numId w:val="22"/>
        </w:numPr>
        <w:autoSpaceDE/>
        <w:autoSpaceDN/>
        <w:adjustRightInd/>
        <w:spacing w:after="0" w:line="240" w:lineRule="auto"/>
        <w:ind w:left="0" w:firstLine="0"/>
      </w:pPr>
      <w:r w:rsidRPr="003A39C8">
        <w:t xml:space="preserve">O </w:t>
      </w:r>
      <w:r w:rsidRPr="003A39C8">
        <w:rPr>
          <w:u w:val="single"/>
        </w:rPr>
        <w:t>prazo de entrega</w:t>
      </w:r>
      <w:r w:rsidRPr="003A39C8">
        <w:t xml:space="preserve"> dos produtos é de 100 (cem) dias, contados após o recebimento da Nota de Empenho.</w:t>
      </w:r>
    </w:p>
    <w:p w14:paraId="653AFFA5"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u w:val="single"/>
        </w:rPr>
        <w:t>Local de entrega</w:t>
      </w:r>
      <w:r w:rsidRPr="003A39C8">
        <w:t>: O local onde deverá ser entregue os materiais deverá ser confirmado pelo telefone: (44) 3245-2990 em contato com o diretor administrativo, Jack Wendell da Silva Santos.</w:t>
      </w:r>
    </w:p>
    <w:p w14:paraId="236E3CB4"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u w:val="single"/>
        </w:rPr>
        <w:t>Horário de entrega</w:t>
      </w:r>
      <w:r w:rsidRPr="003A39C8">
        <w:t>: Nos dias úteis das 08h00min às 11h00min e das 13h00min às 16h30min.</w:t>
      </w:r>
    </w:p>
    <w:p w14:paraId="571B7E1C" w14:textId="77777777" w:rsidR="00AA3A8F" w:rsidRPr="003A39C8" w:rsidRDefault="00AA3A8F" w:rsidP="00216459">
      <w:pPr>
        <w:pStyle w:val="Nivel2"/>
        <w:numPr>
          <w:ilvl w:val="1"/>
          <w:numId w:val="22"/>
        </w:numPr>
        <w:autoSpaceDE/>
        <w:autoSpaceDN/>
        <w:adjustRightInd/>
        <w:spacing w:line="240" w:lineRule="auto"/>
        <w:ind w:left="0" w:firstLine="0"/>
      </w:pPr>
      <w:r w:rsidRPr="003A39C8">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54C1E544"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lastRenderedPageBreak/>
        <w:t>GESTÃO DO CONTRATO</w:t>
      </w:r>
    </w:p>
    <w:p w14:paraId="2D854D87" w14:textId="77777777" w:rsidR="00AA3A8F" w:rsidRPr="003A39C8" w:rsidRDefault="00AA3A8F" w:rsidP="00216459">
      <w:pPr>
        <w:pStyle w:val="Nivel2"/>
        <w:numPr>
          <w:ilvl w:val="1"/>
          <w:numId w:val="22"/>
        </w:numPr>
        <w:autoSpaceDE/>
        <w:autoSpaceDN/>
        <w:adjustRightInd/>
        <w:spacing w:line="240" w:lineRule="auto"/>
        <w:ind w:left="0" w:firstLine="0"/>
      </w:pPr>
      <w:r w:rsidRPr="003A39C8">
        <w:t>O contrato deverá ser executado fielmente pelas partes, de acordo com as cláusulas avençadas e as normas da Lei nº 14.133, de 2021, e cada parte responderá pelas consequências de sua inexecução total ou parcial.</w:t>
      </w:r>
    </w:p>
    <w:p w14:paraId="6DFBF621" w14:textId="77777777" w:rsidR="00AA3A8F" w:rsidRPr="003A39C8" w:rsidRDefault="00AA3A8F" w:rsidP="00216459">
      <w:pPr>
        <w:pStyle w:val="Nivel2"/>
        <w:numPr>
          <w:ilvl w:val="1"/>
          <w:numId w:val="22"/>
        </w:numPr>
        <w:autoSpaceDE/>
        <w:autoSpaceDN/>
        <w:adjustRightInd/>
        <w:spacing w:line="240" w:lineRule="auto"/>
        <w:ind w:left="0" w:firstLine="0"/>
      </w:pPr>
      <w:r w:rsidRPr="003A39C8">
        <w:t>Em caso de impedimento, ordem de paralisação ou suspensão do contrato, o cronograma de execução será prorrogado automaticamente pelo tempo correspondente, anotadas tais circunstâncias mediante simples apostila.</w:t>
      </w:r>
    </w:p>
    <w:p w14:paraId="761E31C4" w14:textId="77777777" w:rsidR="00AA3A8F" w:rsidRPr="003A39C8" w:rsidRDefault="00AA3A8F" w:rsidP="00216459">
      <w:pPr>
        <w:pStyle w:val="Nivel2"/>
        <w:numPr>
          <w:ilvl w:val="1"/>
          <w:numId w:val="22"/>
        </w:numPr>
        <w:autoSpaceDE/>
        <w:autoSpaceDN/>
        <w:adjustRightInd/>
        <w:spacing w:line="240" w:lineRule="auto"/>
        <w:ind w:left="0" w:firstLine="0"/>
      </w:pPr>
      <w:r w:rsidRPr="003A39C8">
        <w:t>As comunicações entre o órgão ou entidade e a contratada devem ser realizadas por escrito sempre que o ato exigir tal formalidade, admitindo-se o uso de mensagem eletrônica para esse fim.</w:t>
      </w:r>
    </w:p>
    <w:p w14:paraId="7F682E0D" w14:textId="77777777" w:rsidR="00AA3A8F" w:rsidRPr="003A39C8" w:rsidRDefault="00AA3A8F" w:rsidP="00216459">
      <w:pPr>
        <w:pStyle w:val="Nivel2"/>
        <w:numPr>
          <w:ilvl w:val="1"/>
          <w:numId w:val="22"/>
        </w:numPr>
        <w:autoSpaceDE/>
        <w:autoSpaceDN/>
        <w:adjustRightInd/>
        <w:spacing w:line="240" w:lineRule="auto"/>
        <w:ind w:left="0" w:firstLine="0"/>
      </w:pPr>
      <w:r w:rsidRPr="003A39C8">
        <w:t>O órgão ou entidade poderá convocar representante da empresa para adoção de providências que devam ser cumpridas de imediato.</w:t>
      </w:r>
    </w:p>
    <w:p w14:paraId="5ABBA0AE" w14:textId="77777777" w:rsidR="00AA3A8F" w:rsidRPr="003A39C8" w:rsidRDefault="00AA3A8F" w:rsidP="00AA3A8F">
      <w:pPr>
        <w:pStyle w:val="Nvel01-SemNumerao"/>
        <w:spacing w:line="240" w:lineRule="auto"/>
      </w:pPr>
      <w:r w:rsidRPr="003A39C8">
        <w:t>Fiscalização</w:t>
      </w:r>
    </w:p>
    <w:p w14:paraId="6B102C11" w14:textId="77777777" w:rsidR="00AA3A8F" w:rsidRPr="003A39C8" w:rsidRDefault="00AA3A8F" w:rsidP="00216459">
      <w:pPr>
        <w:pStyle w:val="Nivel2"/>
        <w:numPr>
          <w:ilvl w:val="1"/>
          <w:numId w:val="22"/>
        </w:numPr>
        <w:autoSpaceDE/>
        <w:autoSpaceDN/>
        <w:adjustRightInd/>
        <w:spacing w:line="240" w:lineRule="auto"/>
        <w:ind w:left="0" w:firstLine="0"/>
      </w:pPr>
      <w:r w:rsidRPr="003A39C8">
        <w:t>A execução do contrato deverá ser acompanhada e fiscalizada pelo gestor e fiscais do contrato.</w:t>
      </w:r>
    </w:p>
    <w:p w14:paraId="667787DA" w14:textId="77777777" w:rsidR="00AA3A8F" w:rsidRPr="003A39C8" w:rsidRDefault="00AA3A8F" w:rsidP="00216459">
      <w:pPr>
        <w:pStyle w:val="Nivel2"/>
        <w:numPr>
          <w:ilvl w:val="1"/>
          <w:numId w:val="22"/>
        </w:numPr>
        <w:autoSpaceDE/>
        <w:autoSpaceDN/>
        <w:adjustRightInd/>
        <w:spacing w:line="240" w:lineRule="auto"/>
        <w:ind w:left="0" w:firstLine="0"/>
      </w:pPr>
      <w:r w:rsidRPr="003A39C8">
        <w:t>A gestão do contrato será realizada pela Secretária de Saúde Natalia Dillio Ferin, matrícula n° 5005601.</w:t>
      </w:r>
    </w:p>
    <w:p w14:paraId="12A3A3D2" w14:textId="77777777" w:rsidR="00AA3A8F" w:rsidRPr="003A39C8" w:rsidRDefault="00AA3A8F" w:rsidP="00216459">
      <w:pPr>
        <w:pStyle w:val="Nivel2"/>
        <w:numPr>
          <w:ilvl w:val="1"/>
          <w:numId w:val="22"/>
        </w:numPr>
        <w:autoSpaceDE/>
        <w:autoSpaceDN/>
        <w:adjustRightInd/>
        <w:spacing w:line="240" w:lineRule="auto"/>
        <w:ind w:left="0" w:firstLine="0"/>
      </w:pPr>
      <w:r w:rsidRPr="003A39C8">
        <w:t>A fiscalização administrativa será realizada pelo Diretor Administrativo da Secretaria de Saúde, Jack Wendell da Silva Santos, matrícula n° 5005612.</w:t>
      </w:r>
    </w:p>
    <w:p w14:paraId="2AD058CD" w14:textId="77777777" w:rsidR="00AA3A8F" w:rsidRPr="003A39C8" w:rsidRDefault="00AA3A8F" w:rsidP="00216459">
      <w:pPr>
        <w:pStyle w:val="Nivel2"/>
        <w:numPr>
          <w:ilvl w:val="1"/>
          <w:numId w:val="22"/>
        </w:numPr>
        <w:autoSpaceDE/>
        <w:autoSpaceDN/>
        <w:adjustRightInd/>
        <w:spacing w:line="240" w:lineRule="auto"/>
        <w:ind w:left="0" w:firstLine="0"/>
      </w:pPr>
      <w:r w:rsidRPr="003A39C8">
        <w:t>A fiscalização técnica será desempenhada pelo servidor público Rogerio Delmonico, matrícula n° 201709.</w:t>
      </w:r>
    </w:p>
    <w:p w14:paraId="15EB7C14" w14:textId="77777777" w:rsidR="00AA3A8F" w:rsidRPr="003A39C8" w:rsidRDefault="00AA3A8F" w:rsidP="00216459">
      <w:pPr>
        <w:pStyle w:val="Nivel2"/>
        <w:numPr>
          <w:ilvl w:val="1"/>
          <w:numId w:val="22"/>
        </w:numPr>
        <w:autoSpaceDE/>
        <w:autoSpaceDN/>
        <w:adjustRightInd/>
        <w:ind w:left="0" w:firstLine="0"/>
      </w:pPr>
      <w:r w:rsidRPr="003A39C8">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w:t>
      </w:r>
    </w:p>
    <w:p w14:paraId="0603C94F" w14:textId="77777777" w:rsidR="00AA3A8F" w:rsidRPr="003A39C8" w:rsidRDefault="00AA3A8F" w:rsidP="00AA3A8F">
      <w:pPr>
        <w:pStyle w:val="Nvel01-SemNumerao"/>
        <w:spacing w:line="240" w:lineRule="auto"/>
      </w:pPr>
      <w:r w:rsidRPr="003A39C8">
        <w:t>Fiscalização Técnica</w:t>
      </w:r>
    </w:p>
    <w:p w14:paraId="5A4E9E76" w14:textId="77777777" w:rsidR="00AA3A8F" w:rsidRPr="003A39C8" w:rsidRDefault="00AA3A8F" w:rsidP="00216459">
      <w:pPr>
        <w:pStyle w:val="Nivel2"/>
        <w:numPr>
          <w:ilvl w:val="1"/>
          <w:numId w:val="22"/>
        </w:numPr>
        <w:autoSpaceDE/>
        <w:autoSpaceDN/>
        <w:adjustRightInd/>
        <w:spacing w:line="240" w:lineRule="auto"/>
        <w:ind w:left="0" w:firstLine="0"/>
      </w:pPr>
      <w:r w:rsidRPr="003A39C8">
        <w:t>O fiscal técnico do contrato acompanhará a execução do contrato, para que sejam cumpridas todas as condições estabelecidas no contrato, de modo a assegurar os melhores resultados para a Administração. (Decreto municipal nº 8425/2023, art. 11, VI);</w:t>
      </w:r>
    </w:p>
    <w:p w14:paraId="1521E8A4" w14:textId="77777777" w:rsidR="00AA3A8F" w:rsidRPr="003A39C8" w:rsidRDefault="00AA3A8F" w:rsidP="00216459">
      <w:pPr>
        <w:pStyle w:val="Nivel2"/>
        <w:numPr>
          <w:ilvl w:val="1"/>
          <w:numId w:val="22"/>
        </w:numPr>
        <w:autoSpaceDE/>
        <w:autoSpaceDN/>
        <w:adjustRightInd/>
        <w:spacing w:line="240" w:lineRule="auto"/>
        <w:ind w:left="0" w:firstLine="0"/>
      </w:pPr>
      <w:r w:rsidRPr="003A39C8">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50E691E7" w14:textId="77777777" w:rsidR="00AA3A8F" w:rsidRPr="003A39C8" w:rsidRDefault="00AA3A8F" w:rsidP="00216459">
      <w:pPr>
        <w:pStyle w:val="Nivel2"/>
        <w:numPr>
          <w:ilvl w:val="1"/>
          <w:numId w:val="22"/>
        </w:numPr>
        <w:autoSpaceDE/>
        <w:autoSpaceDN/>
        <w:adjustRightInd/>
        <w:spacing w:line="240" w:lineRule="auto"/>
        <w:ind w:left="0" w:firstLine="0"/>
      </w:pPr>
      <w:r w:rsidRPr="003A39C8">
        <w:t>Identificada qualquer inexatidão ou irregularidade, o fiscal técnico do contrato emitirá notificações para a correção da execução do contrato, determinando prazo para a correção. (Decreto municipal nº 8425/2023, art. 11, III);</w:t>
      </w:r>
    </w:p>
    <w:p w14:paraId="387818D8" w14:textId="77777777" w:rsidR="00AA3A8F" w:rsidRPr="003A39C8" w:rsidRDefault="00AA3A8F" w:rsidP="00216459">
      <w:pPr>
        <w:pStyle w:val="Nivel2"/>
        <w:numPr>
          <w:ilvl w:val="1"/>
          <w:numId w:val="22"/>
        </w:numPr>
        <w:autoSpaceDE/>
        <w:autoSpaceDN/>
        <w:adjustRightInd/>
        <w:spacing w:line="240" w:lineRule="auto"/>
        <w:ind w:left="0" w:firstLine="0"/>
      </w:pPr>
      <w:r w:rsidRPr="003A39C8">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725DECB5" w14:textId="77777777" w:rsidR="00AA3A8F" w:rsidRPr="003A39C8" w:rsidRDefault="00AA3A8F" w:rsidP="00216459">
      <w:pPr>
        <w:pStyle w:val="Nivel2"/>
        <w:numPr>
          <w:ilvl w:val="1"/>
          <w:numId w:val="22"/>
        </w:numPr>
        <w:autoSpaceDE/>
        <w:autoSpaceDN/>
        <w:adjustRightInd/>
        <w:spacing w:line="240" w:lineRule="auto"/>
        <w:ind w:left="0" w:firstLine="0"/>
      </w:pPr>
      <w:r w:rsidRPr="003A39C8">
        <w:t>No caso de ocorrências que possam inviabilizar a execução do contrato nas datas aprazadas, o fiscal técnico do contrato comunicará o fato imediatamente ao gestor do contrato. (Decreto municipal nº 8425/2023, art. 11, V);</w:t>
      </w:r>
    </w:p>
    <w:p w14:paraId="184EDE95" w14:textId="77777777" w:rsidR="00AA3A8F" w:rsidRPr="003A39C8" w:rsidRDefault="00AA3A8F" w:rsidP="00216459">
      <w:pPr>
        <w:pStyle w:val="Nivel2"/>
        <w:numPr>
          <w:ilvl w:val="1"/>
          <w:numId w:val="22"/>
        </w:numPr>
        <w:autoSpaceDE/>
        <w:autoSpaceDN/>
        <w:adjustRightInd/>
        <w:spacing w:line="240" w:lineRule="auto"/>
        <w:ind w:left="0" w:firstLine="0"/>
      </w:pPr>
      <w:r w:rsidRPr="003A39C8">
        <w:t>O fiscal técnico do contrato comunicará ao gestor do contrato, em tempo hábil, o término do contrato sob sua responsabilidade, com vistas à tempestiva renovação ou à prorrogação contratual (Decreto municipal nº 8425/2023, art. 11, VII);</w:t>
      </w:r>
    </w:p>
    <w:p w14:paraId="24BDB34D" w14:textId="77777777" w:rsidR="00AA3A8F" w:rsidRPr="003A39C8" w:rsidRDefault="00AA3A8F" w:rsidP="00AA3A8F">
      <w:pPr>
        <w:pStyle w:val="Nvel01-SemNumerao"/>
        <w:spacing w:line="240" w:lineRule="auto"/>
      </w:pPr>
      <w:r w:rsidRPr="003A39C8">
        <w:lastRenderedPageBreak/>
        <w:t>Fiscalização Administrativa</w:t>
      </w:r>
    </w:p>
    <w:p w14:paraId="1C945B27" w14:textId="77777777" w:rsidR="00AA3A8F" w:rsidRPr="003A39C8" w:rsidRDefault="00AA3A8F" w:rsidP="00216459">
      <w:pPr>
        <w:pStyle w:val="Nivel2"/>
        <w:numPr>
          <w:ilvl w:val="1"/>
          <w:numId w:val="22"/>
        </w:numPr>
        <w:autoSpaceDE/>
        <w:autoSpaceDN/>
        <w:adjustRightInd/>
        <w:spacing w:line="240" w:lineRule="auto"/>
        <w:ind w:left="0" w:firstLine="0"/>
      </w:pPr>
      <w:r w:rsidRPr="003A39C8">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0279BA44" w14:textId="77777777" w:rsidR="00AA3A8F" w:rsidRPr="003A39C8" w:rsidRDefault="00AA3A8F" w:rsidP="00216459">
      <w:pPr>
        <w:pStyle w:val="Nivel2"/>
        <w:numPr>
          <w:ilvl w:val="1"/>
          <w:numId w:val="22"/>
        </w:numPr>
        <w:autoSpaceDE/>
        <w:autoSpaceDN/>
        <w:adjustRightInd/>
        <w:spacing w:line="240" w:lineRule="auto"/>
        <w:ind w:left="0" w:firstLine="0"/>
      </w:pPr>
      <w:r w:rsidRPr="003A39C8">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12EB870A" w14:textId="77777777" w:rsidR="00AA3A8F" w:rsidRPr="003A39C8" w:rsidRDefault="00AA3A8F" w:rsidP="00AA3A8F">
      <w:pPr>
        <w:pStyle w:val="Nvel01-SemNumerao"/>
        <w:spacing w:line="240" w:lineRule="auto"/>
        <w:rPr>
          <w:i/>
        </w:rPr>
      </w:pPr>
      <w:r w:rsidRPr="003A39C8">
        <w:t>Gestor do Contrato</w:t>
      </w:r>
    </w:p>
    <w:p w14:paraId="70A85749" w14:textId="77777777" w:rsidR="00AA3A8F" w:rsidRPr="003A39C8" w:rsidRDefault="00AA3A8F" w:rsidP="00216459">
      <w:pPr>
        <w:pStyle w:val="Nivel2"/>
        <w:numPr>
          <w:ilvl w:val="1"/>
          <w:numId w:val="22"/>
        </w:numPr>
        <w:autoSpaceDE/>
        <w:autoSpaceDN/>
        <w:adjustRightInd/>
        <w:spacing w:line="240" w:lineRule="auto"/>
        <w:ind w:left="0" w:firstLine="0"/>
      </w:pPr>
      <w:r w:rsidRPr="003A39C8">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05297566" w14:textId="77777777" w:rsidR="00AA3A8F" w:rsidRPr="003A39C8" w:rsidRDefault="00AA3A8F" w:rsidP="00216459">
      <w:pPr>
        <w:pStyle w:val="Nivel2"/>
        <w:numPr>
          <w:ilvl w:val="1"/>
          <w:numId w:val="22"/>
        </w:numPr>
        <w:autoSpaceDE/>
        <w:autoSpaceDN/>
        <w:adjustRightInd/>
        <w:spacing w:line="240" w:lineRule="auto"/>
        <w:ind w:left="0" w:firstLine="0"/>
      </w:pPr>
      <w:r w:rsidRPr="003A39C8">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2289707F" w14:textId="77777777" w:rsidR="00AA3A8F" w:rsidRPr="003A39C8" w:rsidRDefault="00AA3A8F" w:rsidP="00216459">
      <w:pPr>
        <w:pStyle w:val="Nivel2"/>
        <w:numPr>
          <w:ilvl w:val="1"/>
          <w:numId w:val="22"/>
        </w:numPr>
        <w:autoSpaceDE/>
        <w:autoSpaceDN/>
        <w:adjustRightInd/>
        <w:spacing w:line="240" w:lineRule="auto"/>
        <w:ind w:left="0" w:firstLine="0"/>
      </w:pPr>
      <w:r w:rsidRPr="003A39C8">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0DAD7296" w14:textId="77777777" w:rsidR="00AA3A8F" w:rsidRPr="003A39C8" w:rsidRDefault="00AA3A8F" w:rsidP="00216459">
      <w:pPr>
        <w:pStyle w:val="Nivel2"/>
        <w:numPr>
          <w:ilvl w:val="1"/>
          <w:numId w:val="22"/>
        </w:numPr>
        <w:autoSpaceDE/>
        <w:autoSpaceDN/>
        <w:adjustRightInd/>
        <w:spacing w:line="240" w:lineRule="auto"/>
        <w:ind w:left="0" w:firstLine="0"/>
      </w:pPr>
      <w:r w:rsidRPr="003A39C8">
        <w:t>O gestor do contrato deverá enviar a documentação pertinente ao setor de contratos para a formalização dos procedimentos de liquidação e pagamento, no valor dimensionado pela fiscalização e gestão nos termos do contrato.</w:t>
      </w:r>
    </w:p>
    <w:p w14:paraId="52118BAE"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t>CRITÉRIOS DE MEDIÇÃO E PAGAMENTO</w:t>
      </w:r>
    </w:p>
    <w:p w14:paraId="06286BFB" w14:textId="77777777" w:rsidR="00AA3A8F" w:rsidRPr="003A39C8" w:rsidRDefault="00AA3A8F" w:rsidP="00AA3A8F">
      <w:pPr>
        <w:pStyle w:val="Nivel2"/>
        <w:spacing w:line="240" w:lineRule="auto"/>
        <w:rPr>
          <w:b/>
        </w:rPr>
      </w:pPr>
      <w:r w:rsidRPr="003A39C8">
        <w:rPr>
          <w:b/>
        </w:rPr>
        <w:t>Do recebimento</w:t>
      </w:r>
    </w:p>
    <w:p w14:paraId="57C32086" w14:textId="77777777" w:rsidR="00AA3A8F" w:rsidRPr="003A39C8" w:rsidRDefault="00AA3A8F" w:rsidP="00216459">
      <w:pPr>
        <w:pStyle w:val="Nivel2"/>
        <w:numPr>
          <w:ilvl w:val="1"/>
          <w:numId w:val="22"/>
        </w:numPr>
        <w:autoSpaceDE/>
        <w:autoSpaceDN/>
        <w:adjustRightInd/>
        <w:spacing w:line="240" w:lineRule="auto"/>
        <w:ind w:left="0" w:firstLine="0"/>
      </w:pPr>
      <w:r w:rsidRPr="003A39C8">
        <w:t>Os produtos serão recebidos provisoriamente, de forma sumária, no ato da entrega, juntamente com a nota fiscal, pelo responsável pelo acompanhamento e fiscalização do contrato, para efeito de posterior verificação de sua conformidade com as especificações constantes no Termo de Referência e na proposta.  (Art. 140, II, a, da Lei nº 14.133, de 2021 e Art. 14 do Decreto Municipal nº 8425/2023.</w:t>
      </w:r>
    </w:p>
    <w:p w14:paraId="73C39230"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lang w:eastAsia="en-US"/>
        </w:rPr>
        <w:t>Os produtos poderão ser rejeitados, no todo ou em parte, inclusive antes do recebimento provisório, quando em desacordo com as especificações constantes no Termo de Referência</w:t>
      </w:r>
      <w:r w:rsidRPr="003A39C8">
        <w:rPr>
          <w:color w:val="FF0000"/>
          <w:lang w:eastAsia="en-US"/>
        </w:rPr>
        <w:t xml:space="preserve"> </w:t>
      </w:r>
      <w:r w:rsidRPr="003A39C8">
        <w:rPr>
          <w:lang w:eastAsia="en-US"/>
        </w:rPr>
        <w:t>e na proposta, devendo ser substituídos no prazo de 15 (quinze) dias, a contar da notificação da contratada, às suas custas, sem prejuízo da aplicação das penalidades.</w:t>
      </w:r>
    </w:p>
    <w:p w14:paraId="30CC2FA7"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lang w:eastAsia="en-US"/>
        </w:rPr>
        <w:t>O recebimento definitivo ocorrerá no prazo de 5 (cinco) dias úteis, a contar do recebimento da nota fiscal pela Administração, após a verificação da qualidade e quantidade do material e consequente aceitação.</w:t>
      </w:r>
    </w:p>
    <w:p w14:paraId="244CE905"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lang w:eastAsia="en-US"/>
        </w:rPr>
        <w:t>O prazo para recebimento definitivo poderá ser excepcionalmente prorrogado, de forma justificada, por igual período, quando houver necessidade de diligências para a aferição do atendimento das exigências contratuais.</w:t>
      </w:r>
    </w:p>
    <w:p w14:paraId="35942601" w14:textId="77777777" w:rsidR="00AA3A8F" w:rsidRPr="003A39C8" w:rsidRDefault="00AA3A8F" w:rsidP="00216459">
      <w:pPr>
        <w:pStyle w:val="Nivel2"/>
        <w:numPr>
          <w:ilvl w:val="1"/>
          <w:numId w:val="22"/>
        </w:numPr>
        <w:autoSpaceDE/>
        <w:autoSpaceDN/>
        <w:adjustRightInd/>
        <w:spacing w:line="240" w:lineRule="auto"/>
        <w:ind w:left="0" w:firstLine="0"/>
        <w:rPr>
          <w:lang w:eastAsia="en-US"/>
        </w:rPr>
      </w:pPr>
      <w:r w:rsidRPr="003A39C8">
        <w:rPr>
          <w:lang w:eastAsia="en-US"/>
        </w:rPr>
        <w:t xml:space="preserve">No caso de controvérsia sobre a execução do objeto, quanto à dimensão, qualidade e quantidade, deverá ser observado o teor do </w:t>
      </w:r>
      <w:hyperlink r:id="rId19" w:anchor="art143">
        <w:r w:rsidRPr="003A39C8">
          <w:rPr>
            <w:rStyle w:val="Hyperlink"/>
            <w:lang w:eastAsia="en-US"/>
          </w:rPr>
          <w:t>art. 143 da Lei nº 14.133, de 2021</w:t>
        </w:r>
      </w:hyperlink>
      <w:r w:rsidRPr="003A39C8">
        <w:rPr>
          <w:lang w:eastAsia="en-US"/>
        </w:rPr>
        <w:t>, comunicando-se à empresa para emissão de Nota Fiscal no que pertine à parcela incontroversa da execução do objeto, para efeito de liquidação e pagamento.</w:t>
      </w:r>
    </w:p>
    <w:p w14:paraId="0F82CF41"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855B0C1" w14:textId="77777777" w:rsidR="00AA3A8F" w:rsidRPr="003A39C8" w:rsidRDefault="00AA3A8F" w:rsidP="00216459">
      <w:pPr>
        <w:pStyle w:val="Nivel2"/>
        <w:numPr>
          <w:ilvl w:val="1"/>
          <w:numId w:val="22"/>
        </w:numPr>
        <w:autoSpaceDE/>
        <w:autoSpaceDN/>
        <w:adjustRightInd/>
        <w:spacing w:line="240" w:lineRule="auto"/>
        <w:ind w:left="0" w:firstLine="0"/>
      </w:pPr>
      <w:r w:rsidRPr="003A39C8">
        <w:rPr>
          <w:lang w:eastAsia="en-US"/>
        </w:rPr>
        <w:lastRenderedPageBreak/>
        <w:t>O recebimento provisório ou definitivo não excluirá a responsabilidade civil pela solidez e pela segurança dos bens nem a responsabilidade ético-profissional pela perfeita execução do contrato.</w:t>
      </w:r>
    </w:p>
    <w:p w14:paraId="7A6AA22B" w14:textId="77777777" w:rsidR="00AA3A8F" w:rsidRPr="003A39C8" w:rsidRDefault="00AA3A8F" w:rsidP="00AA3A8F">
      <w:pPr>
        <w:pStyle w:val="Nvel01-SemNumerao"/>
        <w:spacing w:line="240" w:lineRule="auto"/>
      </w:pPr>
      <w:r w:rsidRPr="003A39C8">
        <w:t xml:space="preserve">Liquidação </w:t>
      </w:r>
    </w:p>
    <w:p w14:paraId="67DC4574" w14:textId="77777777" w:rsidR="00AA3A8F" w:rsidRPr="003A39C8" w:rsidRDefault="00AA3A8F" w:rsidP="00216459">
      <w:pPr>
        <w:pStyle w:val="Nivel2"/>
        <w:numPr>
          <w:ilvl w:val="1"/>
          <w:numId w:val="22"/>
        </w:numPr>
        <w:autoSpaceDE/>
        <w:autoSpaceDN/>
        <w:adjustRightInd/>
        <w:spacing w:line="240" w:lineRule="auto"/>
        <w:ind w:left="0" w:firstLine="0"/>
      </w:pPr>
      <w:r w:rsidRPr="003A39C8">
        <w:t>Recebida a Nota Fiscal ou documento de cobrança equivalente, o setor competente, para fins de liquidação, deve verificar se o documento apresentado expressa os elementos necessários e essenciais, tais como:</w:t>
      </w:r>
    </w:p>
    <w:p w14:paraId="08615A78" w14:textId="77777777" w:rsidR="00AA3A8F" w:rsidRPr="003A39C8" w:rsidRDefault="00AA3A8F" w:rsidP="00216459">
      <w:pPr>
        <w:pStyle w:val="Nivel3"/>
        <w:numPr>
          <w:ilvl w:val="2"/>
          <w:numId w:val="22"/>
        </w:numPr>
        <w:spacing w:line="240" w:lineRule="auto"/>
        <w:ind w:left="709" w:firstLine="0"/>
        <w:rPr>
          <w:lang w:eastAsia="en-US"/>
        </w:rPr>
      </w:pPr>
      <w:r w:rsidRPr="003A39C8">
        <w:rPr>
          <w:lang w:eastAsia="en-US"/>
        </w:rPr>
        <w:t xml:space="preserve"> A data da emissão;</w:t>
      </w:r>
    </w:p>
    <w:p w14:paraId="19D87394" w14:textId="77777777" w:rsidR="00AA3A8F" w:rsidRPr="003A39C8" w:rsidRDefault="00AA3A8F" w:rsidP="00216459">
      <w:pPr>
        <w:pStyle w:val="Nivel3"/>
        <w:numPr>
          <w:ilvl w:val="2"/>
          <w:numId w:val="22"/>
        </w:numPr>
        <w:spacing w:line="240" w:lineRule="auto"/>
        <w:ind w:left="709" w:firstLine="0"/>
        <w:rPr>
          <w:lang w:eastAsia="en-US"/>
        </w:rPr>
      </w:pPr>
      <w:r w:rsidRPr="003A39C8">
        <w:rPr>
          <w:lang w:eastAsia="en-US"/>
        </w:rPr>
        <w:t xml:space="preserve"> Os dados do contrato e do órgão contratante;</w:t>
      </w:r>
    </w:p>
    <w:p w14:paraId="1FD6C145" w14:textId="77777777" w:rsidR="00AA3A8F" w:rsidRPr="003A39C8" w:rsidRDefault="00AA3A8F" w:rsidP="00216459">
      <w:pPr>
        <w:pStyle w:val="Nivel3"/>
        <w:numPr>
          <w:ilvl w:val="2"/>
          <w:numId w:val="22"/>
        </w:numPr>
        <w:spacing w:line="240" w:lineRule="auto"/>
        <w:ind w:left="709" w:firstLine="0"/>
        <w:rPr>
          <w:lang w:eastAsia="en-US"/>
        </w:rPr>
      </w:pPr>
      <w:r w:rsidRPr="003A39C8">
        <w:rPr>
          <w:lang w:eastAsia="en-US"/>
        </w:rPr>
        <w:t xml:space="preserve"> O período respectivo de execução do contrato;</w:t>
      </w:r>
    </w:p>
    <w:p w14:paraId="0CC13901" w14:textId="77777777" w:rsidR="00AA3A8F" w:rsidRPr="003A39C8" w:rsidRDefault="00AA3A8F" w:rsidP="00216459">
      <w:pPr>
        <w:pStyle w:val="Nivel3"/>
        <w:numPr>
          <w:ilvl w:val="2"/>
          <w:numId w:val="22"/>
        </w:numPr>
        <w:spacing w:line="240" w:lineRule="auto"/>
        <w:ind w:left="709" w:firstLine="0"/>
        <w:rPr>
          <w:lang w:eastAsia="en-US"/>
        </w:rPr>
      </w:pPr>
      <w:r w:rsidRPr="003A39C8">
        <w:rPr>
          <w:lang w:eastAsia="en-US"/>
        </w:rPr>
        <w:t xml:space="preserve"> O valor a pagar; e</w:t>
      </w:r>
    </w:p>
    <w:p w14:paraId="6BB49308" w14:textId="77777777" w:rsidR="00AA3A8F" w:rsidRPr="003A39C8" w:rsidRDefault="00AA3A8F" w:rsidP="00216459">
      <w:pPr>
        <w:pStyle w:val="Nivel3"/>
        <w:numPr>
          <w:ilvl w:val="2"/>
          <w:numId w:val="22"/>
        </w:numPr>
        <w:spacing w:line="240" w:lineRule="auto"/>
        <w:ind w:left="709" w:firstLine="0"/>
        <w:rPr>
          <w:lang w:eastAsia="en-US"/>
        </w:rPr>
      </w:pPr>
      <w:r w:rsidRPr="003A39C8">
        <w:rPr>
          <w:lang w:eastAsia="en-US"/>
        </w:rPr>
        <w:t xml:space="preserve"> Eventual destaque do valor de retenções tributárias cabíveis.</w:t>
      </w:r>
    </w:p>
    <w:p w14:paraId="0979988A" w14:textId="77777777" w:rsidR="00AA3A8F" w:rsidRPr="003A39C8" w:rsidRDefault="00AA3A8F" w:rsidP="00216459">
      <w:pPr>
        <w:pStyle w:val="Nivel2"/>
        <w:numPr>
          <w:ilvl w:val="1"/>
          <w:numId w:val="22"/>
        </w:numPr>
        <w:autoSpaceDE/>
        <w:autoSpaceDN/>
        <w:adjustRightInd/>
        <w:spacing w:line="240" w:lineRule="auto"/>
        <w:ind w:left="0" w:firstLine="0"/>
      </w:pPr>
      <w:r w:rsidRPr="003A39C8">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18DD98B6" w14:textId="77777777" w:rsidR="00AA3A8F" w:rsidRPr="003A39C8" w:rsidRDefault="00AA3A8F" w:rsidP="00AA3A8F">
      <w:pPr>
        <w:pStyle w:val="Nvel01-SemNumerao"/>
        <w:spacing w:line="240" w:lineRule="auto"/>
      </w:pPr>
      <w:r w:rsidRPr="003A39C8">
        <w:t>Prazo de pagamento</w:t>
      </w:r>
    </w:p>
    <w:p w14:paraId="083848E6" w14:textId="77777777" w:rsidR="00AA3A8F" w:rsidRPr="003A39C8" w:rsidRDefault="00AA3A8F" w:rsidP="00216459">
      <w:pPr>
        <w:pStyle w:val="Nivel2"/>
        <w:numPr>
          <w:ilvl w:val="1"/>
          <w:numId w:val="22"/>
        </w:numPr>
        <w:autoSpaceDE/>
        <w:autoSpaceDN/>
        <w:adjustRightInd/>
        <w:spacing w:line="240" w:lineRule="auto"/>
        <w:ind w:left="0" w:firstLine="0"/>
      </w:pPr>
      <w:r w:rsidRPr="003A39C8">
        <w:t>O pagamento será efetuado no prazo máximo de até 30 (trinta) dias, contados da apresentação da Nota Fiscal.</w:t>
      </w:r>
    </w:p>
    <w:p w14:paraId="72515DAB" w14:textId="77777777" w:rsidR="00AA3A8F" w:rsidRPr="003A39C8" w:rsidRDefault="00AA3A8F" w:rsidP="00AA3A8F">
      <w:pPr>
        <w:pStyle w:val="Nvel01-SemNumerao"/>
        <w:spacing w:line="240" w:lineRule="auto"/>
      </w:pPr>
      <w:r w:rsidRPr="003A39C8">
        <w:t>Forma de pagamento</w:t>
      </w:r>
    </w:p>
    <w:p w14:paraId="36835937" w14:textId="77777777" w:rsidR="00AA3A8F" w:rsidRPr="003A39C8" w:rsidRDefault="00AA3A8F" w:rsidP="00216459">
      <w:pPr>
        <w:pStyle w:val="Nvel2-Red"/>
        <w:numPr>
          <w:ilvl w:val="1"/>
          <w:numId w:val="22"/>
        </w:numPr>
        <w:spacing w:line="240" w:lineRule="auto"/>
        <w:ind w:left="0" w:firstLine="0"/>
      </w:pPr>
      <w:r w:rsidRPr="003A39C8">
        <w:t>O pagamento será realizado através de crédito em conta corrente.</w:t>
      </w:r>
    </w:p>
    <w:p w14:paraId="680262A1" w14:textId="77777777" w:rsidR="00AA3A8F" w:rsidRPr="003A39C8" w:rsidRDefault="00AA3A8F" w:rsidP="00216459">
      <w:pPr>
        <w:pStyle w:val="Nivel2"/>
        <w:numPr>
          <w:ilvl w:val="1"/>
          <w:numId w:val="22"/>
        </w:numPr>
        <w:autoSpaceDE/>
        <w:autoSpaceDN/>
        <w:adjustRightInd/>
        <w:spacing w:line="240" w:lineRule="auto"/>
        <w:ind w:left="0" w:firstLine="0"/>
        <w:rPr>
          <w:lang w:eastAsia="en-US"/>
        </w:rPr>
      </w:pPr>
      <w:r w:rsidRPr="003A39C8">
        <w:rPr>
          <w:lang w:eastAsia="en-US"/>
        </w:rPr>
        <w:t>Quando do pagamento, será efetuada a retenção tributária prevista na legislação aplicável.</w:t>
      </w:r>
    </w:p>
    <w:p w14:paraId="3E8E978D" w14:textId="77777777" w:rsidR="00AA3A8F" w:rsidRPr="003A39C8" w:rsidRDefault="00AA3A8F" w:rsidP="00216459">
      <w:pPr>
        <w:pStyle w:val="Nivel3"/>
        <w:numPr>
          <w:ilvl w:val="2"/>
          <w:numId w:val="22"/>
        </w:numPr>
        <w:spacing w:line="240" w:lineRule="auto"/>
        <w:ind w:left="709" w:firstLine="0"/>
        <w:rPr>
          <w:lang w:eastAsia="en-US"/>
        </w:rPr>
      </w:pPr>
      <w:r w:rsidRPr="003A39C8">
        <w:rPr>
          <w:lang w:eastAsia="en-US"/>
        </w:rPr>
        <w:t>Independentemente do percentual de tributo inserido na planilha, quando houver, serão retidos na fonte, quando da realização do pagamento, os percentuais estabelecidos na legislação vigente.</w:t>
      </w:r>
    </w:p>
    <w:p w14:paraId="7F58C69F" w14:textId="77777777" w:rsidR="00AA3A8F" w:rsidRPr="003A39C8" w:rsidRDefault="00AA3A8F" w:rsidP="00216459">
      <w:pPr>
        <w:pStyle w:val="Nivel2"/>
        <w:numPr>
          <w:ilvl w:val="1"/>
          <w:numId w:val="22"/>
        </w:numPr>
        <w:autoSpaceDE/>
        <w:autoSpaceDN/>
        <w:adjustRightInd/>
        <w:spacing w:line="240" w:lineRule="auto"/>
        <w:ind w:left="0" w:firstLine="0"/>
        <w:rPr>
          <w:lang w:eastAsia="en-US"/>
        </w:rPr>
      </w:pPr>
      <w:r w:rsidRPr="003A39C8">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BC8D021"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eastAsia="Calibri" w:hAnsi="Arial" w:cs="Arial"/>
        </w:rPr>
      </w:pPr>
      <w:r w:rsidRPr="003A39C8">
        <w:rPr>
          <w:rFonts w:ascii="Arial" w:hAnsi="Arial" w:cs="Arial"/>
        </w:rPr>
        <w:t>FORMA E CRITÉRIOS DE SELEÇÃO DO FORNECEDOR E REGIME DE EXECUÇÃO</w:t>
      </w:r>
    </w:p>
    <w:p w14:paraId="31E539F6" w14:textId="77777777" w:rsidR="00AA3A8F" w:rsidRPr="003A39C8" w:rsidRDefault="00AA3A8F" w:rsidP="00AA3A8F">
      <w:pPr>
        <w:pStyle w:val="Nvel01-SemNumerao"/>
        <w:spacing w:line="240" w:lineRule="auto"/>
        <w:rPr>
          <w:rFonts w:eastAsiaTheme="minorEastAsia"/>
        </w:rPr>
      </w:pPr>
      <w:r w:rsidRPr="003A39C8">
        <w:t>Forma de seleção e critério de julgamento da proposta</w:t>
      </w:r>
    </w:p>
    <w:p w14:paraId="41ED6025" w14:textId="77777777" w:rsidR="00AA3A8F" w:rsidRPr="003A39C8" w:rsidRDefault="00AA3A8F" w:rsidP="00216459">
      <w:pPr>
        <w:pStyle w:val="Nivel2"/>
        <w:numPr>
          <w:ilvl w:val="1"/>
          <w:numId w:val="22"/>
        </w:numPr>
        <w:autoSpaceDE/>
        <w:autoSpaceDN/>
        <w:adjustRightInd/>
        <w:spacing w:line="240" w:lineRule="auto"/>
        <w:ind w:left="0" w:firstLine="0"/>
        <w:rPr>
          <w:rFonts w:eastAsia="MS Mincho"/>
          <w:i/>
          <w:iCs/>
        </w:rPr>
      </w:pPr>
      <w:r w:rsidRPr="003A39C8">
        <w:t>O fornecedor será selecionado por meio de realização de procedimento de LICITAÇÃO, na modalidade PREGÃO, sob a forma ELETRÔNICA, com adoção do critério de julgamento pelo MENOR PREÇO POR ITEM.</w:t>
      </w:r>
    </w:p>
    <w:p w14:paraId="4A8E33BF" w14:textId="77777777" w:rsidR="00AA3A8F" w:rsidRPr="003A39C8" w:rsidRDefault="00AA3A8F" w:rsidP="00AA3A8F">
      <w:pPr>
        <w:pStyle w:val="Nivel01"/>
        <w:rPr>
          <w:rFonts w:ascii="Arial" w:hAnsi="Arial" w:cs="Arial"/>
        </w:rPr>
      </w:pPr>
      <w:r w:rsidRPr="003A39C8">
        <w:rPr>
          <w:rFonts w:ascii="Arial" w:hAnsi="Arial" w:cs="Arial"/>
        </w:rPr>
        <w:t>Exigências de habilitação</w:t>
      </w:r>
    </w:p>
    <w:p w14:paraId="4C640B17" w14:textId="77777777" w:rsidR="00AA3A8F" w:rsidRPr="003A39C8" w:rsidRDefault="00AA3A8F" w:rsidP="00216459">
      <w:pPr>
        <w:pStyle w:val="Nivel2"/>
        <w:numPr>
          <w:ilvl w:val="1"/>
          <w:numId w:val="22"/>
        </w:numPr>
        <w:autoSpaceDE/>
        <w:autoSpaceDN/>
        <w:adjustRightInd/>
        <w:spacing w:line="240" w:lineRule="auto"/>
        <w:ind w:left="0" w:firstLine="0"/>
        <w:rPr>
          <w:rFonts w:eastAsia="MS Mincho"/>
          <w:i/>
        </w:rPr>
      </w:pPr>
      <w:r w:rsidRPr="003A39C8">
        <w:rPr>
          <w:rFonts w:eastAsia="MS Mincho"/>
        </w:rPr>
        <w:t>Os requisitos para fins de habilitação jurídica, fiscal, social, trabalhista e econômico-financeira serão disciplinados no Edital.</w:t>
      </w:r>
    </w:p>
    <w:bookmarkEnd w:id="23"/>
    <w:p w14:paraId="350A4FFE"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t>ESTIMATIVAS DO VALOR DA CONTRATAÇÃO</w:t>
      </w:r>
    </w:p>
    <w:p w14:paraId="67AB868F" w14:textId="77777777" w:rsidR="00AA3A8F" w:rsidRPr="003A39C8" w:rsidRDefault="00AA3A8F" w:rsidP="00216459">
      <w:pPr>
        <w:pStyle w:val="Nivel2"/>
        <w:numPr>
          <w:ilvl w:val="1"/>
          <w:numId w:val="22"/>
        </w:numPr>
        <w:autoSpaceDE/>
        <w:autoSpaceDN/>
        <w:adjustRightInd/>
        <w:ind w:left="0" w:firstLine="0"/>
        <w:rPr>
          <w:b/>
          <w:bCs/>
        </w:rPr>
      </w:pPr>
      <w:r w:rsidRPr="003A39C8">
        <w:t xml:space="preserve">O custo estimado da contratação anual é de </w:t>
      </w:r>
      <w:r w:rsidRPr="003A39C8">
        <w:rPr>
          <w:bCs/>
        </w:rPr>
        <w:t xml:space="preserve">R$ 493.990,00 </w:t>
      </w:r>
      <w:r w:rsidRPr="003A39C8">
        <w:rPr>
          <w:i/>
          <w:iCs/>
        </w:rPr>
        <w:t>(quatrocentos e noventa e três mil e novecentos e noventa reais)</w:t>
      </w:r>
      <w:r w:rsidRPr="003A39C8">
        <w:t>, conforme detalhamento na Tabela nº 01 deste termo.</w:t>
      </w:r>
    </w:p>
    <w:p w14:paraId="3A55FA22" w14:textId="77777777" w:rsidR="00AA3A8F" w:rsidRPr="003A39C8" w:rsidRDefault="00AA3A8F" w:rsidP="00216459">
      <w:pPr>
        <w:pStyle w:val="Nivel01"/>
        <w:numPr>
          <w:ilvl w:val="0"/>
          <w:numId w:val="22"/>
        </w:numPr>
        <w:tabs>
          <w:tab w:val="clear" w:pos="567"/>
          <w:tab w:val="left" w:pos="0"/>
        </w:tabs>
        <w:suppressAutoHyphens w:val="0"/>
        <w:spacing w:after="120"/>
        <w:rPr>
          <w:rFonts w:ascii="Arial" w:hAnsi="Arial" w:cs="Arial"/>
        </w:rPr>
      </w:pPr>
      <w:r w:rsidRPr="003A39C8">
        <w:rPr>
          <w:rFonts w:ascii="Arial" w:hAnsi="Arial" w:cs="Arial"/>
        </w:rPr>
        <w:lastRenderedPageBreak/>
        <w:t>ADEQUAÇÃO ORÇAMENTÁRIA</w:t>
      </w:r>
    </w:p>
    <w:p w14:paraId="0F69D08F" w14:textId="77777777" w:rsidR="00AA3A8F" w:rsidRPr="003A39C8" w:rsidRDefault="00AA3A8F" w:rsidP="00216459">
      <w:pPr>
        <w:pStyle w:val="Nivel2"/>
        <w:numPr>
          <w:ilvl w:val="1"/>
          <w:numId w:val="22"/>
        </w:numPr>
        <w:autoSpaceDE/>
        <w:autoSpaceDN/>
        <w:adjustRightInd/>
        <w:spacing w:line="240" w:lineRule="auto"/>
        <w:ind w:left="0" w:firstLine="0"/>
      </w:pPr>
      <w:r w:rsidRPr="003A39C8">
        <w:t>A contratação será atendida pelas seguintes dotações:</w:t>
      </w:r>
    </w:p>
    <w:p w14:paraId="6972A822" w14:textId="77777777" w:rsidR="00AA3A8F" w:rsidRPr="003A39C8" w:rsidRDefault="00AA3A8F" w:rsidP="00AA3A8F">
      <w:pPr>
        <w:pStyle w:val="Nivel2"/>
        <w:jc w:val="center"/>
      </w:pPr>
      <w:r w:rsidRPr="003A39C8">
        <w:rPr>
          <w:noProof/>
        </w:rPr>
        <w:drawing>
          <wp:inline distT="0" distB="0" distL="0" distR="0" wp14:anchorId="5572486C" wp14:editId="1C5131FA">
            <wp:extent cx="4895850" cy="192736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9736" cy="1948579"/>
                    </a:xfrm>
                    <a:prstGeom prst="rect">
                      <a:avLst/>
                    </a:prstGeom>
                  </pic:spPr>
                </pic:pic>
              </a:graphicData>
            </a:graphic>
          </wp:inline>
        </w:drawing>
      </w:r>
    </w:p>
    <w:p w14:paraId="6EA9044E" w14:textId="77777777" w:rsidR="00AA3A8F" w:rsidRPr="003A39C8" w:rsidRDefault="00AA3A8F" w:rsidP="00216459">
      <w:pPr>
        <w:pStyle w:val="Nvel2-Red"/>
        <w:numPr>
          <w:ilvl w:val="1"/>
          <w:numId w:val="22"/>
        </w:numPr>
        <w:spacing w:line="240" w:lineRule="auto"/>
        <w:ind w:left="0" w:firstLine="0"/>
      </w:pPr>
      <w:r w:rsidRPr="003A39C8">
        <w:t>A dotação relativa aos exercícios financeiros subsequentes será indicada após aprovação da Lei Orçamentária respectiva e liberação dos créditos correspondentes, mediante apostilamento.</w:t>
      </w:r>
    </w:p>
    <w:bookmarkEnd w:id="22"/>
    <w:p w14:paraId="65170A03" w14:textId="77777777" w:rsidR="00AA3A8F" w:rsidRPr="003A39C8" w:rsidRDefault="00AA3A8F" w:rsidP="00AA3A8F">
      <w:pPr>
        <w:pStyle w:val="Nivel2"/>
        <w:spacing w:line="240" w:lineRule="auto"/>
        <w:ind w:left="709"/>
        <w:jc w:val="right"/>
      </w:pPr>
      <w:r w:rsidRPr="003A39C8">
        <w:t>Mandaguaçu, 06 de agosto de 2025.</w:t>
      </w:r>
    </w:p>
    <w:p w14:paraId="3FE801A9" w14:textId="77777777" w:rsidR="00AA3A8F" w:rsidRPr="003A39C8" w:rsidRDefault="00AA3A8F" w:rsidP="00AA3A8F">
      <w:pPr>
        <w:pStyle w:val="Nivel2"/>
        <w:spacing w:line="240" w:lineRule="auto"/>
        <w:ind w:left="709"/>
      </w:pPr>
    </w:p>
    <w:tbl>
      <w:tblPr>
        <w:tblW w:w="9531" w:type="dxa"/>
        <w:tblInd w:w="108" w:type="dxa"/>
        <w:tblLook w:val="04A0" w:firstRow="1" w:lastRow="0" w:firstColumn="1" w:lastColumn="0" w:noHBand="0" w:noVBand="1"/>
      </w:tblPr>
      <w:tblGrid>
        <w:gridCol w:w="4513"/>
        <w:gridCol w:w="246"/>
        <w:gridCol w:w="246"/>
        <w:gridCol w:w="4526"/>
      </w:tblGrid>
      <w:tr w:rsidR="00AA3A8F" w:rsidRPr="003A39C8" w14:paraId="6B386FD6" w14:textId="77777777" w:rsidTr="00D33C3B">
        <w:trPr>
          <w:trHeight w:val="1561"/>
        </w:trPr>
        <w:tc>
          <w:tcPr>
            <w:tcW w:w="4513" w:type="dxa"/>
          </w:tcPr>
          <w:p w14:paraId="429491CD" w14:textId="77777777" w:rsidR="00AA3A8F" w:rsidRPr="003A39C8" w:rsidRDefault="00AA3A8F" w:rsidP="00D33C3B">
            <w:pPr>
              <w:jc w:val="center"/>
              <w:rPr>
                <w:rFonts w:ascii="Arial" w:hAnsi="Arial" w:cs="Arial"/>
                <w:b/>
                <w:sz w:val="20"/>
                <w:szCs w:val="20"/>
              </w:rPr>
            </w:pPr>
            <w:r w:rsidRPr="003A39C8">
              <w:rPr>
                <w:rFonts w:ascii="Arial" w:hAnsi="Arial" w:cs="Arial"/>
                <w:b/>
                <w:sz w:val="20"/>
                <w:szCs w:val="20"/>
              </w:rPr>
              <w:t>Elaborado.</w:t>
            </w:r>
          </w:p>
          <w:p w14:paraId="58AA4468" w14:textId="77777777" w:rsidR="00AA3A8F" w:rsidRPr="003A39C8" w:rsidRDefault="00AA3A8F" w:rsidP="00D33C3B">
            <w:pPr>
              <w:jc w:val="center"/>
              <w:rPr>
                <w:rFonts w:ascii="Arial" w:hAnsi="Arial" w:cs="Arial"/>
                <w:b/>
                <w:sz w:val="20"/>
                <w:szCs w:val="20"/>
              </w:rPr>
            </w:pPr>
          </w:p>
          <w:p w14:paraId="170F28F1" w14:textId="77777777" w:rsidR="00AA3A8F" w:rsidRPr="003A39C8" w:rsidRDefault="00AA3A8F" w:rsidP="00D33C3B">
            <w:pPr>
              <w:jc w:val="center"/>
              <w:rPr>
                <w:rFonts w:ascii="Arial" w:hAnsi="Arial" w:cs="Arial"/>
                <w:b/>
                <w:sz w:val="20"/>
                <w:szCs w:val="20"/>
              </w:rPr>
            </w:pPr>
          </w:p>
          <w:p w14:paraId="3BA27341" w14:textId="77777777" w:rsidR="00AA3A8F" w:rsidRPr="003A39C8" w:rsidRDefault="00AA3A8F" w:rsidP="00D33C3B">
            <w:pPr>
              <w:jc w:val="center"/>
              <w:rPr>
                <w:rFonts w:ascii="Arial" w:hAnsi="Arial" w:cs="Arial"/>
                <w:sz w:val="20"/>
                <w:szCs w:val="20"/>
              </w:rPr>
            </w:pPr>
            <w:r w:rsidRPr="003A39C8">
              <w:rPr>
                <w:rFonts w:ascii="Arial" w:hAnsi="Arial" w:cs="Arial"/>
                <w:sz w:val="20"/>
                <w:szCs w:val="20"/>
              </w:rPr>
              <w:t>_____________________________</w:t>
            </w:r>
          </w:p>
          <w:p w14:paraId="622C45F3" w14:textId="77777777" w:rsidR="00AA3A8F" w:rsidRPr="003A39C8" w:rsidRDefault="00AA3A8F" w:rsidP="00D33C3B">
            <w:pPr>
              <w:jc w:val="center"/>
              <w:rPr>
                <w:rFonts w:ascii="Arial" w:hAnsi="Arial" w:cs="Arial"/>
                <w:sz w:val="20"/>
                <w:szCs w:val="20"/>
              </w:rPr>
            </w:pPr>
            <w:r w:rsidRPr="003A39C8">
              <w:rPr>
                <w:rFonts w:ascii="Arial" w:hAnsi="Arial" w:cs="Arial"/>
                <w:sz w:val="20"/>
                <w:szCs w:val="20"/>
              </w:rPr>
              <w:t>Jéssika Cardoso Baldin</w:t>
            </w:r>
          </w:p>
          <w:p w14:paraId="5784641A" w14:textId="77777777" w:rsidR="00AA3A8F" w:rsidRPr="003A39C8" w:rsidRDefault="00AA3A8F" w:rsidP="00D33C3B">
            <w:pPr>
              <w:jc w:val="center"/>
              <w:rPr>
                <w:rFonts w:ascii="Arial" w:hAnsi="Arial" w:cs="Arial"/>
                <w:b/>
                <w:sz w:val="20"/>
                <w:szCs w:val="20"/>
              </w:rPr>
            </w:pPr>
            <w:r w:rsidRPr="003A39C8">
              <w:rPr>
                <w:rFonts w:ascii="Arial" w:hAnsi="Arial" w:cs="Arial"/>
                <w:b/>
                <w:sz w:val="20"/>
                <w:szCs w:val="20"/>
              </w:rPr>
              <w:t>Assessora Executiva</w:t>
            </w:r>
          </w:p>
        </w:tc>
        <w:tc>
          <w:tcPr>
            <w:tcW w:w="246" w:type="dxa"/>
          </w:tcPr>
          <w:p w14:paraId="0D0117B5" w14:textId="77777777" w:rsidR="00AA3A8F" w:rsidRPr="003A39C8" w:rsidRDefault="00AA3A8F" w:rsidP="00D33C3B">
            <w:pPr>
              <w:jc w:val="center"/>
              <w:rPr>
                <w:rFonts w:ascii="Arial" w:hAnsi="Arial" w:cs="Arial"/>
                <w:b/>
                <w:sz w:val="20"/>
                <w:szCs w:val="20"/>
              </w:rPr>
            </w:pPr>
          </w:p>
        </w:tc>
        <w:tc>
          <w:tcPr>
            <w:tcW w:w="246" w:type="dxa"/>
          </w:tcPr>
          <w:p w14:paraId="7DF7418F" w14:textId="77777777" w:rsidR="00AA3A8F" w:rsidRPr="003A39C8" w:rsidRDefault="00AA3A8F" w:rsidP="00D33C3B">
            <w:pPr>
              <w:jc w:val="center"/>
              <w:rPr>
                <w:rFonts w:ascii="Arial" w:hAnsi="Arial" w:cs="Arial"/>
                <w:b/>
                <w:sz w:val="20"/>
                <w:szCs w:val="20"/>
              </w:rPr>
            </w:pPr>
          </w:p>
        </w:tc>
        <w:tc>
          <w:tcPr>
            <w:tcW w:w="4526" w:type="dxa"/>
          </w:tcPr>
          <w:p w14:paraId="119AFDBE" w14:textId="77777777" w:rsidR="00AA3A8F" w:rsidRPr="003A39C8" w:rsidRDefault="00AA3A8F" w:rsidP="00D33C3B">
            <w:pPr>
              <w:jc w:val="center"/>
              <w:rPr>
                <w:rFonts w:ascii="Arial" w:hAnsi="Arial" w:cs="Arial"/>
                <w:b/>
                <w:sz w:val="20"/>
                <w:szCs w:val="20"/>
              </w:rPr>
            </w:pPr>
            <w:r w:rsidRPr="003A39C8">
              <w:rPr>
                <w:rFonts w:ascii="Arial" w:hAnsi="Arial" w:cs="Arial"/>
                <w:b/>
                <w:sz w:val="20"/>
                <w:szCs w:val="20"/>
              </w:rPr>
              <w:t>Aprovado.</w:t>
            </w:r>
          </w:p>
          <w:p w14:paraId="02051FFE" w14:textId="77777777" w:rsidR="00AA3A8F" w:rsidRPr="003A39C8" w:rsidRDefault="00AA3A8F" w:rsidP="00D33C3B">
            <w:pPr>
              <w:jc w:val="center"/>
              <w:rPr>
                <w:rFonts w:ascii="Arial" w:hAnsi="Arial" w:cs="Arial"/>
                <w:b/>
                <w:sz w:val="20"/>
                <w:szCs w:val="20"/>
              </w:rPr>
            </w:pPr>
          </w:p>
          <w:p w14:paraId="19A90F12" w14:textId="77777777" w:rsidR="00AA3A8F" w:rsidRPr="003A39C8" w:rsidRDefault="00AA3A8F" w:rsidP="00D33C3B">
            <w:pPr>
              <w:jc w:val="center"/>
              <w:rPr>
                <w:rFonts w:ascii="Arial" w:hAnsi="Arial" w:cs="Arial"/>
                <w:b/>
                <w:sz w:val="20"/>
                <w:szCs w:val="20"/>
              </w:rPr>
            </w:pPr>
          </w:p>
          <w:p w14:paraId="05B3D713" w14:textId="77777777" w:rsidR="00AA3A8F" w:rsidRPr="003A39C8" w:rsidRDefault="00AA3A8F" w:rsidP="00D33C3B">
            <w:pPr>
              <w:jc w:val="center"/>
              <w:rPr>
                <w:rFonts w:ascii="Arial" w:hAnsi="Arial" w:cs="Arial"/>
                <w:sz w:val="20"/>
                <w:szCs w:val="20"/>
              </w:rPr>
            </w:pPr>
            <w:r w:rsidRPr="003A39C8">
              <w:rPr>
                <w:rFonts w:ascii="Arial" w:hAnsi="Arial" w:cs="Arial"/>
                <w:sz w:val="20"/>
                <w:szCs w:val="20"/>
              </w:rPr>
              <w:t>________________________________</w:t>
            </w:r>
          </w:p>
          <w:p w14:paraId="5F4E9A7D" w14:textId="77777777" w:rsidR="00AA3A8F" w:rsidRPr="003A39C8" w:rsidRDefault="00AA3A8F" w:rsidP="00D33C3B">
            <w:pPr>
              <w:pStyle w:val="SemEspaamento"/>
              <w:jc w:val="center"/>
              <w:rPr>
                <w:rFonts w:ascii="Arial" w:hAnsi="Arial" w:cs="Arial"/>
                <w:sz w:val="20"/>
                <w:szCs w:val="20"/>
              </w:rPr>
            </w:pPr>
            <w:r w:rsidRPr="003A39C8">
              <w:rPr>
                <w:rFonts w:ascii="Arial" w:hAnsi="Arial" w:cs="Arial"/>
                <w:sz w:val="20"/>
                <w:szCs w:val="20"/>
              </w:rPr>
              <w:t>Natalia Dillio Ferin</w:t>
            </w:r>
          </w:p>
          <w:p w14:paraId="65899C27" w14:textId="77777777" w:rsidR="00AA3A8F" w:rsidRPr="003A39C8" w:rsidRDefault="00AA3A8F" w:rsidP="00D33C3B">
            <w:pPr>
              <w:spacing w:after="120"/>
              <w:jc w:val="center"/>
              <w:rPr>
                <w:rFonts w:ascii="Arial" w:hAnsi="Arial" w:cs="Arial"/>
                <w:b/>
                <w:bCs/>
                <w:sz w:val="20"/>
                <w:szCs w:val="20"/>
              </w:rPr>
            </w:pPr>
            <w:r w:rsidRPr="003A39C8">
              <w:rPr>
                <w:rFonts w:ascii="Arial" w:hAnsi="Arial" w:cs="Arial"/>
                <w:b/>
                <w:bCs/>
                <w:sz w:val="20"/>
                <w:szCs w:val="20"/>
              </w:rPr>
              <w:t>Secretária Municipal de Saúde</w:t>
            </w:r>
          </w:p>
        </w:tc>
      </w:tr>
    </w:tbl>
    <w:p w14:paraId="6F27659E" w14:textId="77777777" w:rsidR="00AA3A8F" w:rsidRPr="003A39C8" w:rsidRDefault="00AA3A8F" w:rsidP="00AA3A8F">
      <w:pPr>
        <w:spacing w:afterLines="120" w:after="288"/>
        <w:ind w:firstLine="709"/>
        <w:jc w:val="center"/>
        <w:rPr>
          <w:rFonts w:ascii="Arial" w:eastAsia="Arial" w:hAnsi="Arial" w:cs="Arial"/>
          <w:sz w:val="20"/>
          <w:szCs w:val="20"/>
        </w:rPr>
      </w:pPr>
    </w:p>
    <w:p w14:paraId="7ADA106F" w14:textId="77777777" w:rsidR="003157E6" w:rsidRDefault="003157E6" w:rsidP="001430F9">
      <w:pPr>
        <w:ind w:left="426" w:right="464"/>
        <w:jc w:val="center"/>
        <w:rPr>
          <w:rFonts w:ascii="Arial" w:hAnsi="Arial" w:cs="Arial"/>
          <w:b/>
          <w:bCs/>
          <w:sz w:val="20"/>
          <w:szCs w:val="20"/>
          <w:u w:val="single"/>
        </w:rPr>
      </w:pPr>
    </w:p>
    <w:p w14:paraId="3D8FFB72" w14:textId="77777777" w:rsidR="003157E6" w:rsidRDefault="003157E6" w:rsidP="001430F9">
      <w:pPr>
        <w:ind w:left="426" w:right="464"/>
        <w:jc w:val="center"/>
        <w:rPr>
          <w:rFonts w:ascii="Arial" w:hAnsi="Arial" w:cs="Arial"/>
          <w:b/>
          <w:bCs/>
          <w:sz w:val="20"/>
          <w:szCs w:val="20"/>
          <w:u w:val="single"/>
        </w:rPr>
      </w:pPr>
    </w:p>
    <w:p w14:paraId="4E0212D4" w14:textId="77777777" w:rsidR="003157E6" w:rsidRDefault="003157E6" w:rsidP="001430F9">
      <w:pPr>
        <w:ind w:left="426" w:right="464"/>
        <w:jc w:val="center"/>
        <w:rPr>
          <w:rFonts w:ascii="Arial" w:hAnsi="Arial" w:cs="Arial"/>
          <w:b/>
          <w:bCs/>
          <w:sz w:val="20"/>
          <w:szCs w:val="20"/>
          <w:u w:val="single"/>
        </w:rPr>
      </w:pPr>
    </w:p>
    <w:p w14:paraId="4E738EB9" w14:textId="77777777" w:rsidR="003157E6" w:rsidRDefault="003157E6" w:rsidP="001430F9">
      <w:pPr>
        <w:ind w:left="426" w:right="464"/>
        <w:jc w:val="center"/>
        <w:rPr>
          <w:rFonts w:ascii="Arial" w:hAnsi="Arial" w:cs="Arial"/>
          <w:b/>
          <w:bCs/>
          <w:sz w:val="20"/>
          <w:szCs w:val="20"/>
          <w:u w:val="single"/>
        </w:rPr>
      </w:pPr>
    </w:p>
    <w:p w14:paraId="588AAA67" w14:textId="77777777" w:rsidR="003157E6" w:rsidRDefault="003157E6" w:rsidP="001430F9">
      <w:pPr>
        <w:ind w:left="426" w:right="464"/>
        <w:jc w:val="center"/>
        <w:rPr>
          <w:rFonts w:ascii="Arial" w:hAnsi="Arial" w:cs="Arial"/>
          <w:b/>
          <w:bCs/>
          <w:sz w:val="20"/>
          <w:szCs w:val="20"/>
          <w:u w:val="single"/>
        </w:rPr>
      </w:pPr>
    </w:p>
    <w:p w14:paraId="62388D46" w14:textId="77777777" w:rsidR="003157E6" w:rsidRDefault="003157E6" w:rsidP="001430F9">
      <w:pPr>
        <w:ind w:left="426" w:right="464"/>
        <w:jc w:val="center"/>
        <w:rPr>
          <w:rFonts w:ascii="Arial" w:hAnsi="Arial" w:cs="Arial"/>
          <w:b/>
          <w:bCs/>
          <w:sz w:val="20"/>
          <w:szCs w:val="20"/>
          <w:u w:val="single"/>
        </w:rPr>
      </w:pPr>
    </w:p>
    <w:p w14:paraId="7FF4DF71" w14:textId="5FE0E9AC" w:rsidR="003157E6" w:rsidRDefault="003157E6" w:rsidP="001430F9">
      <w:pPr>
        <w:ind w:left="426" w:right="464"/>
        <w:jc w:val="center"/>
        <w:rPr>
          <w:rFonts w:ascii="Arial" w:hAnsi="Arial" w:cs="Arial"/>
          <w:b/>
          <w:bCs/>
          <w:sz w:val="20"/>
          <w:szCs w:val="20"/>
          <w:u w:val="single"/>
        </w:rPr>
      </w:pPr>
    </w:p>
    <w:p w14:paraId="527147DF" w14:textId="5EDF0E6D" w:rsidR="003157E6" w:rsidRDefault="003157E6" w:rsidP="001430F9">
      <w:pPr>
        <w:ind w:left="426" w:right="464"/>
        <w:jc w:val="center"/>
        <w:rPr>
          <w:rFonts w:ascii="Arial" w:hAnsi="Arial" w:cs="Arial"/>
          <w:b/>
          <w:bCs/>
          <w:sz w:val="20"/>
          <w:szCs w:val="20"/>
          <w:u w:val="single"/>
        </w:rPr>
      </w:pPr>
    </w:p>
    <w:p w14:paraId="2E395253" w14:textId="6818151D" w:rsidR="003157E6" w:rsidRDefault="003157E6" w:rsidP="001430F9">
      <w:pPr>
        <w:ind w:left="426" w:right="464"/>
        <w:jc w:val="center"/>
        <w:rPr>
          <w:rFonts w:ascii="Arial" w:hAnsi="Arial" w:cs="Arial"/>
          <w:b/>
          <w:bCs/>
          <w:sz w:val="20"/>
          <w:szCs w:val="20"/>
          <w:u w:val="single"/>
        </w:rPr>
      </w:pPr>
    </w:p>
    <w:p w14:paraId="7EEEE700" w14:textId="2E20F9AA" w:rsidR="003157E6" w:rsidRDefault="003157E6" w:rsidP="001430F9">
      <w:pPr>
        <w:ind w:left="426" w:right="464"/>
        <w:jc w:val="center"/>
        <w:rPr>
          <w:rFonts w:ascii="Arial" w:hAnsi="Arial" w:cs="Arial"/>
          <w:b/>
          <w:bCs/>
          <w:sz w:val="20"/>
          <w:szCs w:val="20"/>
          <w:u w:val="single"/>
        </w:rPr>
      </w:pPr>
    </w:p>
    <w:p w14:paraId="4216C29A" w14:textId="7E347199" w:rsidR="003157E6" w:rsidRDefault="003157E6" w:rsidP="001430F9">
      <w:pPr>
        <w:ind w:left="426" w:right="464"/>
        <w:jc w:val="center"/>
        <w:rPr>
          <w:rFonts w:ascii="Arial" w:hAnsi="Arial" w:cs="Arial"/>
          <w:b/>
          <w:bCs/>
          <w:sz w:val="20"/>
          <w:szCs w:val="20"/>
          <w:u w:val="single"/>
        </w:rPr>
      </w:pPr>
    </w:p>
    <w:p w14:paraId="3CF6EAC0" w14:textId="67989E71" w:rsidR="003157E6" w:rsidRDefault="003157E6" w:rsidP="001430F9">
      <w:pPr>
        <w:ind w:left="426" w:right="464"/>
        <w:jc w:val="center"/>
        <w:rPr>
          <w:rFonts w:ascii="Arial" w:hAnsi="Arial" w:cs="Arial"/>
          <w:b/>
          <w:bCs/>
          <w:sz w:val="20"/>
          <w:szCs w:val="20"/>
          <w:u w:val="single"/>
        </w:rPr>
      </w:pPr>
    </w:p>
    <w:p w14:paraId="650334F5" w14:textId="47138806" w:rsidR="003157E6" w:rsidRDefault="003157E6" w:rsidP="001430F9">
      <w:pPr>
        <w:ind w:left="426" w:right="464"/>
        <w:jc w:val="center"/>
        <w:rPr>
          <w:rFonts w:ascii="Arial" w:hAnsi="Arial" w:cs="Arial"/>
          <w:b/>
          <w:bCs/>
          <w:sz w:val="20"/>
          <w:szCs w:val="20"/>
          <w:u w:val="single"/>
        </w:rPr>
      </w:pPr>
    </w:p>
    <w:p w14:paraId="53563308" w14:textId="2CF0A67B" w:rsidR="003157E6" w:rsidRDefault="003157E6" w:rsidP="001430F9">
      <w:pPr>
        <w:ind w:left="426" w:right="464"/>
        <w:jc w:val="center"/>
        <w:rPr>
          <w:rFonts w:ascii="Arial" w:hAnsi="Arial" w:cs="Arial"/>
          <w:b/>
          <w:bCs/>
          <w:sz w:val="20"/>
          <w:szCs w:val="20"/>
          <w:u w:val="single"/>
        </w:rPr>
      </w:pPr>
    </w:p>
    <w:p w14:paraId="272F77BB" w14:textId="6310F981" w:rsidR="003157E6" w:rsidRDefault="003157E6" w:rsidP="001430F9">
      <w:pPr>
        <w:ind w:left="426" w:right="464"/>
        <w:jc w:val="center"/>
        <w:rPr>
          <w:rFonts w:ascii="Arial" w:hAnsi="Arial" w:cs="Arial"/>
          <w:b/>
          <w:bCs/>
          <w:sz w:val="20"/>
          <w:szCs w:val="20"/>
          <w:u w:val="single"/>
        </w:rPr>
      </w:pPr>
    </w:p>
    <w:p w14:paraId="1D40A906" w14:textId="54A118E1" w:rsidR="003157E6" w:rsidRDefault="003157E6" w:rsidP="001430F9">
      <w:pPr>
        <w:ind w:left="426" w:right="464"/>
        <w:jc w:val="center"/>
        <w:rPr>
          <w:rFonts w:ascii="Arial" w:hAnsi="Arial" w:cs="Arial"/>
          <w:b/>
          <w:bCs/>
          <w:sz w:val="20"/>
          <w:szCs w:val="20"/>
          <w:u w:val="single"/>
        </w:rPr>
      </w:pPr>
    </w:p>
    <w:p w14:paraId="43445770" w14:textId="2FDB4C83" w:rsidR="003157E6" w:rsidRDefault="003157E6" w:rsidP="001430F9">
      <w:pPr>
        <w:ind w:left="426" w:right="464"/>
        <w:jc w:val="center"/>
        <w:rPr>
          <w:rFonts w:ascii="Arial" w:hAnsi="Arial" w:cs="Arial"/>
          <w:b/>
          <w:bCs/>
          <w:sz w:val="20"/>
          <w:szCs w:val="20"/>
          <w:u w:val="single"/>
        </w:rPr>
      </w:pPr>
    </w:p>
    <w:p w14:paraId="0B131BDA" w14:textId="77204100" w:rsidR="003157E6" w:rsidRDefault="003157E6" w:rsidP="001430F9">
      <w:pPr>
        <w:ind w:left="426" w:right="464"/>
        <w:jc w:val="center"/>
        <w:rPr>
          <w:rFonts w:ascii="Arial" w:hAnsi="Arial" w:cs="Arial"/>
          <w:b/>
          <w:bCs/>
          <w:sz w:val="20"/>
          <w:szCs w:val="20"/>
          <w:u w:val="single"/>
        </w:rPr>
      </w:pPr>
    </w:p>
    <w:p w14:paraId="3899CE7C" w14:textId="0559E8D1" w:rsidR="009228C7" w:rsidRDefault="009228C7" w:rsidP="00AA3A8F">
      <w:pPr>
        <w:ind w:right="464"/>
        <w:rPr>
          <w:rFonts w:ascii="Arial" w:hAnsi="Arial" w:cs="Arial"/>
          <w:b/>
          <w:bCs/>
          <w:sz w:val="20"/>
          <w:szCs w:val="20"/>
          <w:u w:val="single"/>
        </w:rPr>
      </w:pPr>
    </w:p>
    <w:p w14:paraId="65454DA0" w14:textId="77777777" w:rsidR="00AA3A8F" w:rsidRDefault="00AA3A8F" w:rsidP="00AA3A8F">
      <w:pPr>
        <w:ind w:right="464"/>
        <w:rPr>
          <w:rFonts w:ascii="Arial" w:hAnsi="Arial" w:cs="Arial"/>
          <w:b/>
          <w:bCs/>
          <w:sz w:val="20"/>
          <w:szCs w:val="20"/>
          <w:u w:val="single"/>
        </w:rPr>
      </w:pPr>
    </w:p>
    <w:p w14:paraId="4C59D195" w14:textId="2CCA1187" w:rsidR="009228C7" w:rsidRDefault="009228C7" w:rsidP="001430F9">
      <w:pPr>
        <w:ind w:left="426" w:right="464"/>
        <w:jc w:val="center"/>
        <w:rPr>
          <w:rFonts w:ascii="Arial" w:hAnsi="Arial" w:cs="Arial"/>
          <w:b/>
          <w:bCs/>
          <w:sz w:val="20"/>
          <w:szCs w:val="20"/>
          <w:u w:val="single"/>
        </w:rPr>
      </w:pPr>
    </w:p>
    <w:p w14:paraId="5F0F3E0F" w14:textId="77777777" w:rsidR="009228C7" w:rsidRDefault="009228C7" w:rsidP="001430F9">
      <w:pPr>
        <w:ind w:left="426" w:right="464"/>
        <w:jc w:val="center"/>
        <w:rPr>
          <w:rFonts w:ascii="Arial" w:hAnsi="Arial" w:cs="Arial"/>
          <w:b/>
          <w:bCs/>
          <w:sz w:val="20"/>
          <w:szCs w:val="20"/>
          <w:u w:val="single"/>
        </w:rPr>
      </w:pPr>
    </w:p>
    <w:p w14:paraId="7A248D30" w14:textId="67495B0D" w:rsidR="00460B37" w:rsidRDefault="00460B37" w:rsidP="001430F9">
      <w:pPr>
        <w:ind w:left="426" w:right="464"/>
        <w:jc w:val="center"/>
        <w:rPr>
          <w:rFonts w:ascii="Arial" w:hAnsi="Arial" w:cs="Arial"/>
          <w:b/>
          <w:bCs/>
          <w:sz w:val="20"/>
          <w:szCs w:val="20"/>
          <w:u w:val="single"/>
        </w:rPr>
      </w:pPr>
    </w:p>
    <w:p w14:paraId="430AB2E4" w14:textId="77777777" w:rsidR="003157E6" w:rsidRDefault="003157E6" w:rsidP="00F074E3">
      <w:pPr>
        <w:ind w:right="464"/>
        <w:rPr>
          <w:rFonts w:ascii="Arial" w:hAnsi="Arial" w:cs="Arial"/>
          <w:b/>
          <w:bCs/>
          <w:sz w:val="20"/>
          <w:szCs w:val="20"/>
          <w:u w:val="single"/>
        </w:rPr>
      </w:pPr>
    </w:p>
    <w:p w14:paraId="20A413BE" w14:textId="194C4D26" w:rsidR="001430F9" w:rsidRDefault="001430F9" w:rsidP="001430F9">
      <w:pPr>
        <w:ind w:left="426" w:right="464"/>
        <w:jc w:val="center"/>
        <w:rPr>
          <w:rFonts w:ascii="Arial" w:hAnsi="Arial" w:cs="Arial"/>
          <w:b/>
          <w:sz w:val="20"/>
          <w:szCs w:val="20"/>
          <w:u w:val="single"/>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FC78A6">
        <w:rPr>
          <w:rFonts w:ascii="Arial" w:hAnsi="Arial" w:cs="Arial"/>
          <w:b/>
          <w:sz w:val="20"/>
          <w:szCs w:val="20"/>
          <w:u w:val="single"/>
        </w:rPr>
        <w:t>79</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7D19786" w14:textId="77777777" w:rsidR="00AA3A8F" w:rsidRPr="00CD395C" w:rsidRDefault="00AA3A8F" w:rsidP="001430F9">
      <w:pPr>
        <w:ind w:left="426" w:right="464"/>
        <w:jc w:val="center"/>
        <w:rPr>
          <w:rFonts w:ascii="Arial" w:hAnsi="Arial" w:cs="Arial"/>
          <w:sz w:val="20"/>
          <w:szCs w:val="20"/>
        </w:rPr>
      </w:pPr>
    </w:p>
    <w:p w14:paraId="6944177B" w14:textId="77777777" w:rsidR="00AA3A8F" w:rsidRPr="00780F87" w:rsidRDefault="00AA3A8F" w:rsidP="00AA3A8F">
      <w:pPr>
        <w:jc w:val="center"/>
        <w:textAlignment w:val="baseline"/>
        <w:rPr>
          <w:rFonts w:ascii="Arial" w:hAnsi="Arial" w:cs="Arial"/>
          <w:b/>
          <w:bCs/>
          <w:szCs w:val="28"/>
          <w:u w:val="single"/>
          <w:lang w:eastAsia="pt-BR"/>
        </w:rPr>
      </w:pPr>
      <w:r w:rsidRPr="00780F87">
        <w:rPr>
          <w:rFonts w:ascii="Arial" w:hAnsi="Arial" w:cs="Arial"/>
          <w:b/>
          <w:bCs/>
          <w:szCs w:val="28"/>
          <w:u w:val="single"/>
          <w:lang w:eastAsia="pt-BR"/>
        </w:rPr>
        <w:t xml:space="preserve">ESTUDO TÉCNICO PRELIMINAR – </w:t>
      </w:r>
      <w:r>
        <w:rPr>
          <w:rFonts w:ascii="Arial" w:hAnsi="Arial" w:cs="Arial"/>
          <w:b/>
          <w:bCs/>
          <w:szCs w:val="28"/>
          <w:u w:val="single"/>
          <w:lang w:eastAsia="pt-BR"/>
        </w:rPr>
        <w:t>PICK-UP, VEÍCULO COMUM E AMBULÂNCIA TIPO “A”</w:t>
      </w:r>
    </w:p>
    <w:p w14:paraId="7445A9BD" w14:textId="77777777" w:rsidR="00AA3A8F" w:rsidRPr="00780F87" w:rsidRDefault="00AA3A8F" w:rsidP="00AA3A8F">
      <w:pPr>
        <w:jc w:val="both"/>
        <w:textAlignment w:val="baseline"/>
        <w:rPr>
          <w:rFonts w:ascii="Arial" w:hAnsi="Arial" w:cs="Arial"/>
          <w:sz w:val="18"/>
          <w:szCs w:val="20"/>
          <w:lang w:eastAsia="pt-BR"/>
        </w:rPr>
      </w:pPr>
    </w:p>
    <w:p w14:paraId="2F8DB29E" w14:textId="77777777" w:rsidR="00AA3A8F" w:rsidRPr="00780F87" w:rsidRDefault="00AA3A8F" w:rsidP="00AA3A8F">
      <w:pPr>
        <w:jc w:val="both"/>
        <w:textAlignment w:val="baseline"/>
        <w:rPr>
          <w:rFonts w:ascii="Arial" w:hAnsi="Arial" w:cs="Arial"/>
          <w:sz w:val="18"/>
          <w:szCs w:val="20"/>
          <w:lang w:eastAsia="pt-BR"/>
        </w:rPr>
      </w:pPr>
    </w:p>
    <w:p w14:paraId="6A0A3415" w14:textId="77777777" w:rsidR="00AA3A8F" w:rsidRPr="00780F87" w:rsidRDefault="00AA3A8F" w:rsidP="00AA3A8F">
      <w:pPr>
        <w:jc w:val="both"/>
        <w:textAlignment w:val="baseline"/>
        <w:rPr>
          <w:rFonts w:ascii="Arial" w:hAnsi="Arial" w:cs="Arial"/>
          <w:sz w:val="18"/>
          <w:szCs w:val="20"/>
          <w:lang w:eastAsia="pt-BR"/>
        </w:rPr>
      </w:pPr>
      <w:r w:rsidRPr="00780F87">
        <w:rPr>
          <w:rFonts w:ascii="Arial" w:hAnsi="Arial" w:cs="Arial"/>
          <w:b/>
          <w:sz w:val="18"/>
          <w:szCs w:val="20"/>
          <w:lang w:eastAsia="pt-BR"/>
        </w:rPr>
        <w:t>1.</w:t>
      </w:r>
      <w:r w:rsidRPr="00780F87">
        <w:rPr>
          <w:rFonts w:ascii="Arial" w:hAnsi="Arial" w:cs="Arial"/>
          <w:sz w:val="18"/>
          <w:szCs w:val="20"/>
          <w:lang w:eastAsia="pt-BR"/>
        </w:rPr>
        <w:t xml:space="preserve"> </w:t>
      </w:r>
      <w:r>
        <w:rPr>
          <w:rFonts w:ascii="Arial" w:hAnsi="Arial" w:cs="Arial"/>
          <w:b/>
          <w:sz w:val="18"/>
          <w:szCs w:val="20"/>
          <w:lang w:eastAsia="pt-BR"/>
        </w:rPr>
        <w:t>Informações básicas</w:t>
      </w:r>
      <w:r w:rsidRPr="00780F87">
        <w:rPr>
          <w:rFonts w:ascii="Arial" w:hAnsi="Arial" w:cs="Arial"/>
          <w:sz w:val="18"/>
          <w:szCs w:val="20"/>
          <w:lang w:eastAsia="pt-BR"/>
        </w:rPr>
        <w:t>:</w:t>
      </w:r>
    </w:p>
    <w:p w14:paraId="247CFDEB" w14:textId="77777777" w:rsidR="00AA3A8F" w:rsidRDefault="00AA3A8F" w:rsidP="00AA3A8F">
      <w:pPr>
        <w:jc w:val="both"/>
        <w:textAlignment w:val="baseline"/>
        <w:rPr>
          <w:rFonts w:ascii="Arial" w:hAnsi="Arial" w:cs="Arial"/>
          <w:sz w:val="18"/>
          <w:szCs w:val="20"/>
          <w:lang w:eastAsia="pt-BR"/>
        </w:rPr>
      </w:pPr>
      <w:r w:rsidRPr="00780F87">
        <w:rPr>
          <w:rFonts w:ascii="Arial" w:hAnsi="Arial" w:cs="Arial"/>
          <w:sz w:val="18"/>
          <w:szCs w:val="20"/>
          <w:lang w:eastAsia="pt-BR"/>
        </w:rPr>
        <w:t xml:space="preserve">1.1. </w:t>
      </w:r>
      <w:r w:rsidRPr="00AA6CC5">
        <w:rPr>
          <w:rFonts w:ascii="Arial" w:hAnsi="Arial" w:cs="Arial"/>
          <w:b/>
          <w:sz w:val="18"/>
          <w:szCs w:val="20"/>
          <w:lang w:eastAsia="pt-BR"/>
        </w:rPr>
        <w:t>Órgão ou entidade demandante:</w:t>
      </w:r>
      <w:r>
        <w:rPr>
          <w:rFonts w:ascii="Arial" w:hAnsi="Arial" w:cs="Arial"/>
          <w:sz w:val="18"/>
          <w:szCs w:val="20"/>
          <w:lang w:eastAsia="pt-BR"/>
        </w:rPr>
        <w:t xml:space="preserve"> Secretaria Municipal de Saúde.</w:t>
      </w:r>
    </w:p>
    <w:p w14:paraId="6A25F69C"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 xml:space="preserve">1.2. </w:t>
      </w:r>
      <w:r w:rsidRPr="00AA6CC5">
        <w:rPr>
          <w:rFonts w:ascii="Arial" w:hAnsi="Arial" w:cs="Arial"/>
          <w:b/>
          <w:sz w:val="18"/>
          <w:szCs w:val="20"/>
          <w:lang w:eastAsia="pt-BR"/>
        </w:rPr>
        <w:t>Responsáveis pelas informações do ETP:</w:t>
      </w:r>
      <w:r>
        <w:rPr>
          <w:rFonts w:ascii="Arial" w:hAnsi="Arial" w:cs="Arial"/>
          <w:b/>
          <w:sz w:val="18"/>
          <w:szCs w:val="20"/>
          <w:lang w:eastAsia="pt-BR"/>
        </w:rPr>
        <w:t xml:space="preserve"> </w:t>
      </w:r>
      <w:r>
        <w:rPr>
          <w:rFonts w:ascii="Arial" w:hAnsi="Arial" w:cs="Arial"/>
          <w:sz w:val="18"/>
          <w:szCs w:val="20"/>
          <w:lang w:eastAsia="pt-BR"/>
        </w:rPr>
        <w:t>Jéssika Cardoso Baldin</w:t>
      </w:r>
    </w:p>
    <w:p w14:paraId="4D72C17F" w14:textId="77777777" w:rsidR="00AA3A8F" w:rsidRPr="00780F87" w:rsidRDefault="00AA3A8F" w:rsidP="00AA3A8F">
      <w:pPr>
        <w:jc w:val="both"/>
        <w:textAlignment w:val="baseline"/>
        <w:rPr>
          <w:rFonts w:ascii="Arial" w:hAnsi="Arial" w:cs="Arial"/>
          <w:sz w:val="18"/>
          <w:szCs w:val="20"/>
          <w:lang w:eastAsia="pt-BR"/>
        </w:rPr>
      </w:pPr>
      <w:r w:rsidRPr="00780F87">
        <w:rPr>
          <w:rFonts w:ascii="Arial" w:hAnsi="Arial" w:cs="Arial"/>
          <w:b/>
          <w:sz w:val="18"/>
          <w:szCs w:val="20"/>
          <w:lang w:eastAsia="pt-BR"/>
        </w:rPr>
        <w:t>2.</w:t>
      </w:r>
      <w:r w:rsidRPr="00780F87">
        <w:rPr>
          <w:rFonts w:ascii="Arial" w:hAnsi="Arial" w:cs="Arial"/>
          <w:sz w:val="18"/>
          <w:szCs w:val="20"/>
          <w:lang w:eastAsia="pt-BR"/>
        </w:rPr>
        <w:t xml:space="preserve"> </w:t>
      </w:r>
      <w:r w:rsidRPr="00780F87">
        <w:rPr>
          <w:rFonts w:ascii="Arial" w:hAnsi="Arial" w:cs="Arial"/>
          <w:b/>
          <w:sz w:val="18"/>
          <w:szCs w:val="20"/>
          <w:lang w:eastAsia="pt-BR"/>
        </w:rPr>
        <w:t>Descrição da necessidade</w:t>
      </w:r>
      <w:r w:rsidRPr="00780F87">
        <w:rPr>
          <w:rFonts w:ascii="Arial" w:hAnsi="Arial" w:cs="Arial"/>
          <w:sz w:val="18"/>
          <w:szCs w:val="20"/>
          <w:lang w:eastAsia="pt-BR"/>
        </w:rPr>
        <w:t>:</w:t>
      </w:r>
    </w:p>
    <w:p w14:paraId="46760485" w14:textId="77777777" w:rsidR="00AA3A8F" w:rsidRDefault="00AA3A8F" w:rsidP="00AA3A8F">
      <w:pPr>
        <w:jc w:val="both"/>
        <w:textAlignment w:val="baseline"/>
        <w:rPr>
          <w:rFonts w:ascii="Arial" w:hAnsi="Arial" w:cs="Arial"/>
          <w:sz w:val="18"/>
          <w:szCs w:val="20"/>
          <w:lang w:eastAsia="pt-BR"/>
        </w:rPr>
      </w:pPr>
      <w:r w:rsidRPr="00780F87">
        <w:rPr>
          <w:rFonts w:ascii="Arial" w:hAnsi="Arial" w:cs="Arial"/>
          <w:sz w:val="18"/>
          <w:szCs w:val="20"/>
          <w:lang w:eastAsia="pt-BR"/>
        </w:rPr>
        <w:t xml:space="preserve">2.1. </w:t>
      </w:r>
      <w:r w:rsidRPr="0089339E">
        <w:rPr>
          <w:rFonts w:ascii="Arial" w:hAnsi="Arial" w:cs="Arial"/>
          <w:sz w:val="18"/>
          <w:szCs w:val="20"/>
          <w:lang w:eastAsia="pt-BR"/>
        </w:rPr>
        <w:t xml:space="preserve">O presente </w:t>
      </w:r>
      <w:r>
        <w:rPr>
          <w:rFonts w:ascii="Arial" w:hAnsi="Arial" w:cs="Arial"/>
          <w:sz w:val="18"/>
          <w:szCs w:val="20"/>
          <w:lang w:eastAsia="pt-BR"/>
        </w:rPr>
        <w:t>estudo técnico preliminar</w:t>
      </w:r>
      <w:r w:rsidRPr="0089339E">
        <w:rPr>
          <w:rFonts w:ascii="Arial" w:hAnsi="Arial" w:cs="Arial"/>
          <w:sz w:val="18"/>
          <w:szCs w:val="20"/>
          <w:lang w:eastAsia="pt-BR"/>
        </w:rPr>
        <w:t xml:space="preserve"> foi elaborado a fim de subsidiar o processo de abertura de licitação, que visa a aquisição de veículo tipo </w:t>
      </w:r>
      <w:r>
        <w:rPr>
          <w:rFonts w:ascii="Arial" w:hAnsi="Arial" w:cs="Arial"/>
          <w:sz w:val="18"/>
          <w:szCs w:val="20"/>
          <w:lang w:eastAsia="pt-BR"/>
        </w:rPr>
        <w:t xml:space="preserve">pick-up, veículo comum e ambulância tipo “a”. </w:t>
      </w:r>
    </w:p>
    <w:p w14:paraId="389844EC" w14:textId="77777777" w:rsidR="00AA3A8F" w:rsidRPr="0089339E"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 xml:space="preserve">2.2. </w:t>
      </w:r>
      <w:r w:rsidRPr="0089339E">
        <w:rPr>
          <w:rFonts w:ascii="Arial" w:hAnsi="Arial" w:cs="Arial"/>
          <w:sz w:val="18"/>
          <w:szCs w:val="20"/>
          <w:lang w:eastAsia="pt-BR"/>
        </w:rPr>
        <w:t xml:space="preserve">As aquisições destes veículos visam dar suporte a Unidade Básica de Saúde de forma contínua, de modo a atender a demanda da Unidade, com o objetivo de auxiliar o deslocamento de usuários para realizar procedimentos de caráter eletivo no âmbito do Sistema Único de Saúde (SUS). </w:t>
      </w:r>
    </w:p>
    <w:p w14:paraId="4498ED12" w14:textId="77777777" w:rsidR="00AA3A8F" w:rsidRPr="0089339E"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 xml:space="preserve">2.3. </w:t>
      </w:r>
      <w:r w:rsidRPr="0089339E">
        <w:rPr>
          <w:rFonts w:ascii="Arial" w:hAnsi="Arial" w:cs="Arial"/>
          <w:sz w:val="18"/>
          <w:szCs w:val="20"/>
          <w:lang w:eastAsia="pt-BR"/>
        </w:rPr>
        <w:t>Compreende-se que a aquisição é essencial, uma vez que os pacientes que necessitam de transporte e locomoção, devem estar amparado no atendimento rápido que garanta sua integridade, pois trata-se de um serviço essencial, contínuo e ininterrupto, não podendo, portanto, sofrer descontinuidade.</w:t>
      </w:r>
    </w:p>
    <w:p w14:paraId="39CBB57D" w14:textId="77777777" w:rsidR="00AA3A8F" w:rsidRPr="0089339E"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 xml:space="preserve">2.4. </w:t>
      </w:r>
      <w:r w:rsidRPr="0089339E">
        <w:rPr>
          <w:rFonts w:ascii="Arial" w:hAnsi="Arial" w:cs="Arial"/>
          <w:sz w:val="18"/>
          <w:szCs w:val="20"/>
          <w:lang w:eastAsia="pt-BR"/>
        </w:rPr>
        <w:t>Também, é importante ressaltar que o veículo comum, possibilitará o transporte sanitário domiciliar das equipes de atenção primária e para transporte de exames, vacinas e material de apoio às equipes de atenção primária, conforme a Resolução da Secretaria de Estado do Paraná, nº 769/2019.</w:t>
      </w:r>
    </w:p>
    <w:p w14:paraId="56FE501B"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 xml:space="preserve">2.5. </w:t>
      </w:r>
      <w:r w:rsidRPr="0089339E">
        <w:rPr>
          <w:rFonts w:ascii="Arial" w:hAnsi="Arial" w:cs="Arial"/>
          <w:sz w:val="18"/>
          <w:szCs w:val="20"/>
          <w:lang w:eastAsia="pt-BR"/>
        </w:rPr>
        <w:t xml:space="preserve">Portanto, urge a aquisição da ambulância, uma vez que esse irá ampliar ações e atender as demandas das políticas públicas, visto que alguns atendimentos, como consultas, que não são disponibilizados neste Município, tornando-se essencial o deslocamento para outras cidades que dispõe de estruturas mais completas no que tangenciam a saúde. </w:t>
      </w:r>
      <w:r w:rsidRPr="008870EE">
        <w:rPr>
          <w:rFonts w:ascii="Arial" w:hAnsi="Arial" w:cs="Arial"/>
          <w:sz w:val="18"/>
          <w:szCs w:val="20"/>
          <w:lang w:eastAsia="pt-BR"/>
        </w:rPr>
        <w:t>Ressalta-se que são recursos da SESA, n° 1.432/2023 e 516/2024.</w:t>
      </w:r>
    </w:p>
    <w:p w14:paraId="7553F186" w14:textId="77777777" w:rsidR="00AA3A8F" w:rsidRPr="00780F87" w:rsidRDefault="00AA3A8F" w:rsidP="00AA3A8F">
      <w:pPr>
        <w:jc w:val="both"/>
        <w:textAlignment w:val="baseline"/>
        <w:rPr>
          <w:rFonts w:ascii="Arial" w:hAnsi="Arial" w:cs="Arial"/>
          <w:b/>
          <w:sz w:val="18"/>
          <w:szCs w:val="20"/>
          <w:lang w:eastAsia="pt-BR"/>
        </w:rPr>
      </w:pPr>
      <w:r w:rsidRPr="00780F87">
        <w:rPr>
          <w:rFonts w:ascii="Arial" w:hAnsi="Arial" w:cs="Arial"/>
          <w:b/>
          <w:sz w:val="18"/>
          <w:szCs w:val="20"/>
          <w:lang w:eastAsia="pt-BR"/>
        </w:rPr>
        <w:t>3. Área requisitante:</w:t>
      </w:r>
    </w:p>
    <w:p w14:paraId="30659A17"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Secretaria Municipal de Saúde.</w:t>
      </w:r>
    </w:p>
    <w:p w14:paraId="44D53A4C" w14:textId="77777777" w:rsidR="00AA3A8F" w:rsidRPr="00780F87" w:rsidRDefault="00AA3A8F" w:rsidP="00AA3A8F">
      <w:pPr>
        <w:jc w:val="both"/>
        <w:textAlignment w:val="baseline"/>
        <w:rPr>
          <w:rFonts w:ascii="Arial" w:hAnsi="Arial" w:cs="Arial"/>
          <w:b/>
          <w:sz w:val="18"/>
          <w:szCs w:val="20"/>
          <w:lang w:eastAsia="pt-BR"/>
        </w:rPr>
      </w:pPr>
      <w:r w:rsidRPr="00780F87">
        <w:rPr>
          <w:rFonts w:ascii="Arial" w:hAnsi="Arial" w:cs="Arial"/>
          <w:b/>
          <w:sz w:val="18"/>
          <w:szCs w:val="20"/>
          <w:lang w:eastAsia="pt-BR"/>
        </w:rPr>
        <w:t>4. Descrição dos Requisitos da Contratação:</w:t>
      </w:r>
    </w:p>
    <w:p w14:paraId="432A5C90" w14:textId="77777777" w:rsidR="00AA3A8F" w:rsidRPr="00780F87" w:rsidRDefault="00AA3A8F" w:rsidP="00AA3A8F">
      <w:pPr>
        <w:jc w:val="both"/>
        <w:textAlignment w:val="baseline"/>
        <w:rPr>
          <w:rFonts w:ascii="Arial" w:hAnsi="Arial" w:cs="Arial"/>
          <w:sz w:val="18"/>
          <w:szCs w:val="20"/>
          <w:lang w:eastAsia="pt-BR"/>
        </w:rPr>
      </w:pPr>
      <w:r w:rsidRPr="00780F87">
        <w:rPr>
          <w:rFonts w:ascii="Arial" w:hAnsi="Arial" w:cs="Arial"/>
          <w:sz w:val="18"/>
          <w:szCs w:val="20"/>
          <w:lang w:eastAsia="pt-BR"/>
        </w:rPr>
        <w:t>4.1. A contratação deve se basear na Lei nº 14.133/2021, Lei Complementar nº 123/2006 e nas demais normas legais e regulamentares pertinentes.</w:t>
      </w:r>
    </w:p>
    <w:p w14:paraId="4B2DC9D1" w14:textId="77777777" w:rsidR="00AA3A8F" w:rsidRDefault="00AA3A8F" w:rsidP="00AA3A8F">
      <w:pPr>
        <w:jc w:val="both"/>
        <w:textAlignment w:val="baseline"/>
        <w:rPr>
          <w:rFonts w:ascii="Arial" w:hAnsi="Arial" w:cs="Arial"/>
          <w:sz w:val="18"/>
          <w:szCs w:val="20"/>
          <w:lang w:eastAsia="pt-BR"/>
        </w:rPr>
      </w:pPr>
      <w:r w:rsidRPr="00780F87">
        <w:rPr>
          <w:rFonts w:ascii="Arial" w:hAnsi="Arial" w:cs="Arial"/>
          <w:sz w:val="18"/>
          <w:szCs w:val="20"/>
          <w:lang w:eastAsia="pt-BR"/>
        </w:rPr>
        <w:t xml:space="preserve">4.2. </w:t>
      </w:r>
      <w:r>
        <w:rPr>
          <w:rFonts w:ascii="Arial" w:hAnsi="Arial" w:cs="Arial"/>
          <w:sz w:val="18"/>
          <w:szCs w:val="20"/>
          <w:lang w:eastAsia="pt-BR"/>
        </w:rPr>
        <w:t>Os bens que serão adquiridos são de uso comum, visto que os padrões de desempenho e qualidade podem ser objetivamente definidos mediante às especificações usuais de mercado</w:t>
      </w:r>
      <w:r w:rsidRPr="00780F87">
        <w:rPr>
          <w:rFonts w:ascii="Arial" w:hAnsi="Arial" w:cs="Arial"/>
          <w:sz w:val="18"/>
          <w:szCs w:val="20"/>
          <w:lang w:eastAsia="pt-BR"/>
        </w:rPr>
        <w:t>.</w:t>
      </w:r>
    </w:p>
    <w:p w14:paraId="36A43809"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4.3. A contratada obriga-se a responder pela qualidade e integridade dos materiais;</w:t>
      </w:r>
    </w:p>
    <w:p w14:paraId="55067454" w14:textId="77777777" w:rsidR="00AA3A8F" w:rsidRPr="00780F87" w:rsidRDefault="00AA3A8F" w:rsidP="00AA3A8F">
      <w:pPr>
        <w:jc w:val="both"/>
        <w:textAlignment w:val="baseline"/>
        <w:rPr>
          <w:rFonts w:ascii="Arial" w:hAnsi="Arial" w:cs="Arial"/>
          <w:sz w:val="18"/>
          <w:szCs w:val="20"/>
          <w:lang w:eastAsia="pt-BR"/>
        </w:rPr>
      </w:pPr>
      <w:r w:rsidRPr="00780F87">
        <w:rPr>
          <w:rFonts w:ascii="Arial" w:hAnsi="Arial" w:cs="Arial"/>
          <w:b/>
          <w:sz w:val="18"/>
          <w:szCs w:val="20"/>
          <w:lang w:eastAsia="pt-BR"/>
        </w:rPr>
        <w:t>5. Levantamento de Mercado</w:t>
      </w:r>
    </w:p>
    <w:p w14:paraId="73A9AA28" w14:textId="77777777" w:rsidR="00AA3A8F" w:rsidRPr="007D1F63" w:rsidRDefault="00AA3A8F" w:rsidP="00AA3A8F">
      <w:pPr>
        <w:jc w:val="both"/>
        <w:textAlignment w:val="baseline"/>
        <w:rPr>
          <w:rFonts w:ascii="Arial" w:hAnsi="Arial" w:cs="Arial"/>
          <w:sz w:val="18"/>
          <w:szCs w:val="20"/>
          <w:lang w:eastAsia="pt-BR"/>
        </w:rPr>
      </w:pPr>
      <w:r w:rsidRPr="007D1F63">
        <w:rPr>
          <w:rFonts w:ascii="Arial" w:hAnsi="Arial" w:cs="Arial"/>
          <w:sz w:val="18"/>
          <w:szCs w:val="20"/>
          <w:lang w:eastAsia="pt-BR"/>
        </w:rPr>
        <w:t>5.1. Foi realizada pesquisa de mercado para identificar as possíveis soluções existentes capazes de atender à necessidade pública. No segmento de veículos automotores, observou-se ampla oferta de modelos e configurações compatíveis com as especificações pretendidas, incluindo:</w:t>
      </w:r>
    </w:p>
    <w:p w14:paraId="4EF1B319" w14:textId="77777777" w:rsidR="00AA3A8F" w:rsidRPr="007D1F63"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 xml:space="preserve">5.1.1. </w:t>
      </w:r>
      <w:r w:rsidRPr="007D1F63">
        <w:rPr>
          <w:rFonts w:ascii="Arial" w:hAnsi="Arial" w:cs="Arial"/>
          <w:sz w:val="18"/>
          <w:szCs w:val="20"/>
          <w:lang w:eastAsia="pt-BR"/>
        </w:rPr>
        <w:t>Pick-up: versões com cabine simples ou dupla, motorização flex ou diesel, capacidade de carga variando entre 600 kg e 1.000 kg, com tração 4x2 ou 4x4.</w:t>
      </w:r>
    </w:p>
    <w:p w14:paraId="29709595" w14:textId="77777777" w:rsidR="00AA3A8F" w:rsidRPr="007D1F63"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 xml:space="preserve">5.1.2. </w:t>
      </w:r>
      <w:r w:rsidRPr="007D1F63">
        <w:rPr>
          <w:rFonts w:ascii="Arial" w:hAnsi="Arial" w:cs="Arial"/>
          <w:sz w:val="18"/>
          <w:szCs w:val="20"/>
          <w:lang w:eastAsia="pt-BR"/>
        </w:rPr>
        <w:t>Veículo comum: modelos hatch e sedan, motorização flex, capacidade para 5 passageiros, adaptáveis para transporte sanitário.</w:t>
      </w:r>
    </w:p>
    <w:p w14:paraId="5F274440" w14:textId="77777777" w:rsidR="00AA3A8F" w:rsidRPr="007D1F63"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 xml:space="preserve">5.1.3. </w:t>
      </w:r>
      <w:r w:rsidRPr="007D1F63">
        <w:rPr>
          <w:rFonts w:ascii="Arial" w:hAnsi="Arial" w:cs="Arial"/>
          <w:sz w:val="18"/>
          <w:szCs w:val="20"/>
          <w:lang w:eastAsia="pt-BR"/>
        </w:rPr>
        <w:t>Ambulância tipo “A”: veículos configurados conforme Portaria nº 2048/GM/MS, dotados de maca, banco para acompanhante, sistema de iluminação interna, ar-condicionado e compartimento de equipamentos médicos.</w:t>
      </w:r>
    </w:p>
    <w:p w14:paraId="00724443" w14:textId="77777777" w:rsidR="00AA3A8F" w:rsidRPr="007D1F63" w:rsidRDefault="00AA3A8F" w:rsidP="00AA3A8F">
      <w:pPr>
        <w:jc w:val="both"/>
        <w:textAlignment w:val="baseline"/>
        <w:rPr>
          <w:rFonts w:ascii="Arial" w:hAnsi="Arial" w:cs="Arial"/>
          <w:sz w:val="18"/>
          <w:szCs w:val="20"/>
          <w:lang w:eastAsia="pt-BR"/>
        </w:rPr>
      </w:pPr>
      <w:r w:rsidRPr="007D1F63">
        <w:rPr>
          <w:rFonts w:ascii="Arial" w:hAnsi="Arial" w:cs="Arial"/>
          <w:sz w:val="18"/>
          <w:szCs w:val="20"/>
          <w:lang w:eastAsia="pt-BR"/>
        </w:rPr>
        <w:t>5.2. A pesquisa apontou fornecedores localizados em diferentes regiões do país, com ampla disponibilidade de produtos novos, o que possibilita adoção de pregão eletrônico e favorece a competitividade. Essa modalidade de disputa permite a participação de empresas de todo o território nacional, ampliando a quantidade de propostas recebidas.</w:t>
      </w:r>
    </w:p>
    <w:p w14:paraId="3AB17F3A" w14:textId="77777777" w:rsidR="00AA3A8F" w:rsidRDefault="00AA3A8F" w:rsidP="00AA3A8F">
      <w:pPr>
        <w:jc w:val="both"/>
        <w:textAlignment w:val="baseline"/>
        <w:rPr>
          <w:rFonts w:ascii="Arial" w:hAnsi="Arial" w:cs="Arial"/>
          <w:sz w:val="18"/>
          <w:szCs w:val="20"/>
          <w:lang w:eastAsia="pt-BR"/>
        </w:rPr>
      </w:pPr>
      <w:r w:rsidRPr="007D1F63">
        <w:rPr>
          <w:rFonts w:ascii="Arial" w:hAnsi="Arial" w:cs="Arial"/>
          <w:sz w:val="18"/>
          <w:szCs w:val="20"/>
          <w:lang w:eastAsia="pt-BR"/>
        </w:rPr>
        <w:t>5.3. Os preços estimados tiveram como base cotações obtidas junto a revendedores autorizados, distribuidores e consultas a bancos de preços públicos (Painel de Preços do Governo Federal), observando-se valores médios praticados no mercado para veículos com as características acima descritas. Essa abordagem visa assegurar ampla competição e a seleção da proposta mais vantajosa para a Administração Pública, nos termos do art. 23 da Lei nº 14.133/2021.</w:t>
      </w:r>
    </w:p>
    <w:p w14:paraId="466AB973" w14:textId="77777777" w:rsidR="00AA3A8F" w:rsidRPr="007D1F63" w:rsidRDefault="00AA3A8F" w:rsidP="00AA3A8F">
      <w:pPr>
        <w:jc w:val="both"/>
        <w:textAlignment w:val="baseline"/>
        <w:rPr>
          <w:rFonts w:ascii="Arial" w:hAnsi="Arial" w:cs="Arial"/>
          <w:sz w:val="18"/>
          <w:szCs w:val="20"/>
          <w:lang w:eastAsia="pt-BR"/>
        </w:rPr>
      </w:pPr>
    </w:p>
    <w:p w14:paraId="07594CDE" w14:textId="77777777" w:rsidR="00AA3A8F" w:rsidRPr="00780F87" w:rsidRDefault="00AA3A8F" w:rsidP="00AA3A8F">
      <w:pPr>
        <w:jc w:val="both"/>
        <w:textAlignment w:val="baseline"/>
        <w:rPr>
          <w:rFonts w:ascii="Arial" w:hAnsi="Arial" w:cs="Arial"/>
          <w:b/>
          <w:sz w:val="18"/>
          <w:szCs w:val="20"/>
          <w:lang w:eastAsia="pt-BR"/>
        </w:rPr>
      </w:pPr>
      <w:r>
        <w:rPr>
          <w:rFonts w:ascii="Arial" w:hAnsi="Arial" w:cs="Arial"/>
          <w:b/>
          <w:sz w:val="18"/>
          <w:szCs w:val="20"/>
          <w:lang w:eastAsia="pt-BR"/>
        </w:rPr>
        <w:t>6</w:t>
      </w:r>
      <w:r w:rsidRPr="00780F87">
        <w:rPr>
          <w:rFonts w:ascii="Arial" w:hAnsi="Arial" w:cs="Arial"/>
          <w:b/>
          <w:sz w:val="18"/>
          <w:szCs w:val="20"/>
          <w:lang w:eastAsia="pt-BR"/>
        </w:rPr>
        <w:t>. Descrição da solução como um todo</w:t>
      </w:r>
    </w:p>
    <w:p w14:paraId="07E69D32"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6.1. Considerando o levantamento de mercado realizado, conclui-se que a solução mais adequada para suprir a necessidade da Administração é a aquisição de:</w:t>
      </w:r>
    </w:p>
    <w:p w14:paraId="352931A6" w14:textId="77777777" w:rsidR="00AA3A8F" w:rsidRDefault="00AA3A8F" w:rsidP="00216459">
      <w:pPr>
        <w:pStyle w:val="PargrafodaLista"/>
        <w:widowControl/>
        <w:numPr>
          <w:ilvl w:val="0"/>
          <w:numId w:val="45"/>
        </w:numPr>
        <w:suppressAutoHyphens w:val="0"/>
        <w:contextualSpacing/>
        <w:jc w:val="both"/>
        <w:textAlignment w:val="baseline"/>
        <w:rPr>
          <w:rFonts w:ascii="Arial" w:eastAsia="Times New Roman" w:hAnsi="Arial" w:cs="Arial"/>
          <w:sz w:val="18"/>
          <w:szCs w:val="20"/>
          <w:lang w:eastAsia="pt-BR"/>
        </w:rPr>
      </w:pPr>
      <w:r w:rsidRPr="00946D39">
        <w:rPr>
          <w:rFonts w:ascii="Arial" w:eastAsia="Times New Roman" w:hAnsi="Arial" w:cs="Arial"/>
          <w:sz w:val="18"/>
          <w:szCs w:val="20"/>
          <w:lang w:eastAsia="pt-BR"/>
        </w:rPr>
        <w:t>01 (um) veículo tipo pick-up,</w:t>
      </w:r>
    </w:p>
    <w:p w14:paraId="086286C6" w14:textId="77777777" w:rsidR="00AA3A8F" w:rsidRDefault="00AA3A8F" w:rsidP="00216459">
      <w:pPr>
        <w:pStyle w:val="PargrafodaLista"/>
        <w:widowControl/>
        <w:numPr>
          <w:ilvl w:val="0"/>
          <w:numId w:val="45"/>
        </w:numPr>
        <w:suppressAutoHyphens w:val="0"/>
        <w:contextualSpacing/>
        <w:jc w:val="both"/>
        <w:textAlignment w:val="baseline"/>
        <w:rPr>
          <w:rFonts w:ascii="Arial" w:eastAsia="Times New Roman" w:hAnsi="Arial" w:cs="Arial"/>
          <w:sz w:val="18"/>
          <w:szCs w:val="20"/>
          <w:lang w:eastAsia="pt-BR"/>
        </w:rPr>
      </w:pPr>
      <w:r w:rsidRPr="00946D39">
        <w:rPr>
          <w:rFonts w:ascii="Arial" w:eastAsia="Times New Roman" w:hAnsi="Arial" w:cs="Arial"/>
          <w:sz w:val="18"/>
          <w:szCs w:val="20"/>
          <w:lang w:eastAsia="pt-BR"/>
        </w:rPr>
        <w:t>01 (um) veículo comum, e</w:t>
      </w:r>
    </w:p>
    <w:p w14:paraId="46D908C3" w14:textId="77777777" w:rsidR="00AA3A8F" w:rsidRPr="00946D39" w:rsidRDefault="00AA3A8F" w:rsidP="00216459">
      <w:pPr>
        <w:pStyle w:val="PargrafodaLista"/>
        <w:widowControl/>
        <w:numPr>
          <w:ilvl w:val="0"/>
          <w:numId w:val="45"/>
        </w:numPr>
        <w:suppressAutoHyphens w:val="0"/>
        <w:contextualSpacing/>
        <w:jc w:val="both"/>
        <w:textAlignment w:val="baseline"/>
        <w:rPr>
          <w:rFonts w:ascii="Arial" w:eastAsia="Times New Roman" w:hAnsi="Arial" w:cs="Arial"/>
          <w:sz w:val="18"/>
          <w:szCs w:val="20"/>
          <w:lang w:eastAsia="pt-BR"/>
        </w:rPr>
      </w:pPr>
      <w:r w:rsidRPr="00946D39">
        <w:rPr>
          <w:rFonts w:ascii="Arial" w:eastAsia="Times New Roman" w:hAnsi="Arial" w:cs="Arial"/>
          <w:sz w:val="18"/>
          <w:szCs w:val="20"/>
          <w:lang w:eastAsia="pt-BR"/>
        </w:rPr>
        <w:t>01 (uma) ambulância tipo “A”,</w:t>
      </w:r>
    </w:p>
    <w:p w14:paraId="0F31E879" w14:textId="77777777" w:rsidR="00AA3A8F" w:rsidRPr="00E972C7" w:rsidRDefault="00AA3A8F" w:rsidP="00AA3A8F">
      <w:pPr>
        <w:jc w:val="both"/>
        <w:textAlignment w:val="baseline"/>
        <w:rPr>
          <w:rFonts w:ascii="Arial" w:hAnsi="Arial" w:cs="Arial"/>
          <w:sz w:val="18"/>
          <w:szCs w:val="20"/>
          <w:lang w:eastAsia="pt-BR"/>
        </w:rPr>
      </w:pPr>
    </w:p>
    <w:p w14:paraId="08B03650" w14:textId="77777777" w:rsidR="00AA3A8F" w:rsidRPr="00E972C7"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lastRenderedPageBreak/>
        <w:t xml:space="preserve">6.2. Os veículos deverão ser </w:t>
      </w:r>
      <w:r w:rsidRPr="00E972C7">
        <w:rPr>
          <w:rFonts w:ascii="Arial" w:hAnsi="Arial" w:cs="Arial"/>
          <w:sz w:val="18"/>
          <w:szCs w:val="20"/>
          <w:lang w:eastAsia="pt-BR"/>
        </w:rPr>
        <w:t>todos novos, zero quilômetro, fabricados no ano da entrega ou no máximo no ano imediatamente anterior, com garantia mínima de 12 (doze) meses, assistência técnica autorizada no Estado e conformidade com as normas técnicas e regulamentações específicas, em especial a Portaria nº 2048/GM/MS para ambulâncias.</w:t>
      </w:r>
    </w:p>
    <w:p w14:paraId="6B20520F"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6.</w:t>
      </w:r>
      <w:r>
        <w:rPr>
          <w:rFonts w:ascii="Arial" w:hAnsi="Arial" w:cs="Arial"/>
          <w:sz w:val="18"/>
          <w:szCs w:val="20"/>
          <w:lang w:eastAsia="pt-BR"/>
        </w:rPr>
        <w:t>3</w:t>
      </w:r>
      <w:r w:rsidRPr="00E972C7">
        <w:rPr>
          <w:rFonts w:ascii="Arial" w:hAnsi="Arial" w:cs="Arial"/>
          <w:sz w:val="18"/>
          <w:szCs w:val="20"/>
          <w:lang w:eastAsia="pt-BR"/>
        </w:rPr>
        <w:t>. Esta solução foi considerada a mais vantajosa pois:</w:t>
      </w:r>
    </w:p>
    <w:p w14:paraId="51F8EFBA"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a) atende integralmente às especificações funcionais e operacionais necessárias para o transporte sanitário, deslocamento de pacientes e apoio às equipes de saúde;</w:t>
      </w:r>
    </w:p>
    <w:p w14:paraId="56118A29"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b) apresenta ampla oferta no mercado, possibilitando competitividade no certame;</w:t>
      </w:r>
    </w:p>
    <w:p w14:paraId="79EE2DB1"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c) permite padronização da frota, reduzindo custos de manutenção e facilitando gestão logística;</w:t>
      </w:r>
    </w:p>
    <w:p w14:paraId="415BE798"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d) viabiliza atendimento rápido e seguro à população, especialmente para deslocamentos de caráter eletivo e situações de urgência.</w:t>
      </w:r>
    </w:p>
    <w:p w14:paraId="7DD09BA4"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6.</w:t>
      </w:r>
      <w:r>
        <w:rPr>
          <w:rFonts w:ascii="Arial" w:hAnsi="Arial" w:cs="Arial"/>
          <w:sz w:val="18"/>
          <w:szCs w:val="20"/>
          <w:lang w:eastAsia="pt-BR"/>
        </w:rPr>
        <w:t>4</w:t>
      </w:r>
      <w:r w:rsidRPr="00E972C7">
        <w:rPr>
          <w:rFonts w:ascii="Arial" w:hAnsi="Arial" w:cs="Arial"/>
          <w:sz w:val="18"/>
          <w:szCs w:val="20"/>
          <w:lang w:eastAsia="pt-BR"/>
        </w:rPr>
        <w:t>. As licitantes deverão apresentar suas propostas com base em suas estimativas de custo para o fornecimento, atendendo integralmente às especificações técnicas do Termo de Referência.</w:t>
      </w:r>
    </w:p>
    <w:p w14:paraId="46EFD239" w14:textId="77777777" w:rsidR="00AA3A8F" w:rsidRPr="00E972C7"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6.</w:t>
      </w:r>
      <w:r>
        <w:rPr>
          <w:rFonts w:ascii="Arial" w:hAnsi="Arial" w:cs="Arial"/>
          <w:sz w:val="18"/>
          <w:szCs w:val="20"/>
          <w:lang w:eastAsia="pt-BR"/>
        </w:rPr>
        <w:t>5</w:t>
      </w:r>
      <w:r w:rsidRPr="00E972C7">
        <w:rPr>
          <w:rFonts w:ascii="Arial" w:hAnsi="Arial" w:cs="Arial"/>
          <w:sz w:val="18"/>
          <w:szCs w:val="20"/>
          <w:lang w:eastAsia="pt-BR"/>
        </w:rPr>
        <w:t>. O fornecimento será efetivado somente após a emissão da Nota de Empenho e mediante Ordem de Fornecimento expedida pelo setor competente.</w:t>
      </w:r>
    </w:p>
    <w:p w14:paraId="7960A10E" w14:textId="77777777" w:rsidR="00AA3A8F" w:rsidRDefault="00AA3A8F" w:rsidP="00AA3A8F">
      <w:pPr>
        <w:jc w:val="both"/>
        <w:textAlignment w:val="baseline"/>
        <w:rPr>
          <w:rFonts w:ascii="Arial" w:hAnsi="Arial" w:cs="Arial"/>
          <w:sz w:val="18"/>
          <w:szCs w:val="20"/>
          <w:lang w:eastAsia="pt-BR"/>
        </w:rPr>
      </w:pPr>
      <w:r w:rsidRPr="00E972C7">
        <w:rPr>
          <w:rFonts w:ascii="Arial" w:hAnsi="Arial" w:cs="Arial"/>
          <w:sz w:val="18"/>
          <w:szCs w:val="20"/>
          <w:lang w:eastAsia="pt-BR"/>
        </w:rPr>
        <w:t>6.</w:t>
      </w:r>
      <w:r>
        <w:rPr>
          <w:rFonts w:ascii="Arial" w:hAnsi="Arial" w:cs="Arial"/>
          <w:sz w:val="18"/>
          <w:szCs w:val="20"/>
          <w:lang w:eastAsia="pt-BR"/>
        </w:rPr>
        <w:t>6</w:t>
      </w:r>
      <w:r w:rsidRPr="00E972C7">
        <w:rPr>
          <w:rFonts w:ascii="Arial" w:hAnsi="Arial" w:cs="Arial"/>
          <w:sz w:val="18"/>
          <w:szCs w:val="20"/>
          <w:lang w:eastAsia="pt-BR"/>
        </w:rPr>
        <w:t>. A Ordem de Fornecimento conterá: a descrição, quantidade e valor dos itens empenhados; prazo de entrega; responsável pela solicitação; e referência à Nota de Empenho.</w:t>
      </w:r>
    </w:p>
    <w:p w14:paraId="0B0F99D0" w14:textId="77777777" w:rsidR="00AA3A8F" w:rsidRDefault="00AA3A8F" w:rsidP="00AA3A8F">
      <w:pPr>
        <w:jc w:val="both"/>
        <w:textAlignment w:val="baseline"/>
        <w:rPr>
          <w:rFonts w:ascii="Arial" w:hAnsi="Arial" w:cs="Arial"/>
          <w:b/>
          <w:sz w:val="18"/>
          <w:szCs w:val="20"/>
          <w:lang w:eastAsia="pt-BR"/>
        </w:rPr>
      </w:pPr>
    </w:p>
    <w:p w14:paraId="708C80A0" w14:textId="77777777" w:rsidR="00AA3A8F" w:rsidRPr="00780F87" w:rsidRDefault="00AA3A8F" w:rsidP="00AA3A8F">
      <w:pPr>
        <w:jc w:val="both"/>
        <w:textAlignment w:val="baseline"/>
        <w:rPr>
          <w:rFonts w:ascii="Arial" w:hAnsi="Arial" w:cs="Arial"/>
          <w:sz w:val="18"/>
          <w:szCs w:val="20"/>
          <w:lang w:eastAsia="pt-BR"/>
        </w:rPr>
      </w:pPr>
      <w:r>
        <w:rPr>
          <w:rFonts w:ascii="Arial" w:hAnsi="Arial" w:cs="Arial"/>
          <w:b/>
          <w:sz w:val="18"/>
          <w:szCs w:val="20"/>
          <w:lang w:eastAsia="pt-BR"/>
        </w:rPr>
        <w:t>7</w:t>
      </w:r>
      <w:r w:rsidRPr="00780F87">
        <w:rPr>
          <w:rFonts w:ascii="Arial" w:hAnsi="Arial" w:cs="Arial"/>
          <w:b/>
          <w:sz w:val="18"/>
          <w:szCs w:val="20"/>
          <w:lang w:eastAsia="pt-BR"/>
        </w:rPr>
        <w:t>.  Estimativa do valor da contratação</w:t>
      </w:r>
    </w:p>
    <w:p w14:paraId="592F5F94" w14:textId="77777777" w:rsidR="00AA3A8F" w:rsidRPr="00911766" w:rsidRDefault="00AA3A8F" w:rsidP="00AA3A8F">
      <w:pPr>
        <w:spacing w:after="120"/>
        <w:jc w:val="both"/>
        <w:textAlignment w:val="baseline"/>
        <w:rPr>
          <w:rFonts w:ascii="Arial" w:hAnsi="Arial" w:cs="Arial"/>
          <w:iCs/>
          <w:sz w:val="18"/>
          <w:szCs w:val="20"/>
          <w:lang w:eastAsia="pt-BR"/>
        </w:rPr>
      </w:pPr>
      <w:r>
        <w:rPr>
          <w:rFonts w:ascii="Arial" w:hAnsi="Arial" w:cs="Arial"/>
          <w:sz w:val="18"/>
          <w:szCs w:val="20"/>
          <w:lang w:eastAsia="pt-BR"/>
        </w:rPr>
        <w:t>7</w:t>
      </w:r>
      <w:r w:rsidRPr="005D7012">
        <w:rPr>
          <w:rFonts w:ascii="Arial" w:hAnsi="Arial" w:cs="Arial"/>
          <w:sz w:val="18"/>
          <w:szCs w:val="20"/>
          <w:lang w:eastAsia="pt-BR"/>
        </w:rPr>
        <w:t xml:space="preserve">.1. O valor total estimado para o atendimento das demandas é de </w:t>
      </w:r>
      <w:r w:rsidRPr="0042374B">
        <w:rPr>
          <w:rFonts w:ascii="Arial" w:hAnsi="Arial" w:cs="Arial"/>
          <w:color w:val="000000"/>
          <w:sz w:val="18"/>
          <w:szCs w:val="18"/>
        </w:rPr>
        <w:t>R$ 50</w:t>
      </w:r>
      <w:r w:rsidRPr="0042374B">
        <w:rPr>
          <w:rFonts w:ascii="Arial" w:hAnsi="Arial" w:cs="Arial" w:hint="eastAsia"/>
          <w:color w:val="000000"/>
          <w:sz w:val="18"/>
          <w:szCs w:val="18"/>
        </w:rPr>
        <w:t>3.9</w:t>
      </w:r>
      <w:r w:rsidRPr="0042374B">
        <w:rPr>
          <w:rFonts w:ascii="Arial" w:hAnsi="Arial" w:cs="Arial"/>
          <w:color w:val="000000"/>
          <w:sz w:val="18"/>
          <w:szCs w:val="18"/>
        </w:rPr>
        <w:t>7</w:t>
      </w:r>
      <w:r w:rsidRPr="0042374B">
        <w:rPr>
          <w:rFonts w:ascii="Arial" w:hAnsi="Arial" w:cs="Arial" w:hint="eastAsia"/>
          <w:color w:val="000000"/>
          <w:sz w:val="18"/>
          <w:szCs w:val="18"/>
        </w:rPr>
        <w:t>0</w:t>
      </w:r>
      <w:r w:rsidRPr="0042374B">
        <w:rPr>
          <w:rFonts w:ascii="Arial" w:hAnsi="Arial" w:cs="Arial"/>
          <w:color w:val="000000"/>
          <w:sz w:val="18"/>
          <w:szCs w:val="18"/>
        </w:rPr>
        <w:t>,00</w:t>
      </w:r>
      <w:r w:rsidRPr="008870EE">
        <w:rPr>
          <w:rFonts w:ascii="Arial" w:hAnsi="Arial" w:cs="Arial"/>
          <w:sz w:val="18"/>
          <w:szCs w:val="20"/>
          <w:lang w:eastAsia="pt-BR"/>
        </w:rPr>
        <w:t xml:space="preserve"> (</w:t>
      </w:r>
      <w:r>
        <w:rPr>
          <w:rFonts w:ascii="Arial" w:hAnsi="Arial" w:cs="Arial"/>
          <w:sz w:val="18"/>
          <w:szCs w:val="20"/>
          <w:lang w:eastAsia="pt-BR"/>
        </w:rPr>
        <w:t>quinh</w:t>
      </w:r>
      <w:r w:rsidRPr="008870EE">
        <w:rPr>
          <w:rFonts w:ascii="Arial" w:hAnsi="Arial" w:cs="Arial"/>
          <w:sz w:val="18"/>
          <w:szCs w:val="20"/>
          <w:lang w:eastAsia="pt-BR"/>
        </w:rPr>
        <w:t xml:space="preserve">entos e </w:t>
      </w:r>
      <w:r>
        <w:rPr>
          <w:rFonts w:ascii="Arial" w:hAnsi="Arial" w:cs="Arial"/>
          <w:sz w:val="18"/>
          <w:szCs w:val="20"/>
          <w:lang w:eastAsia="pt-BR"/>
        </w:rPr>
        <w:t>três</w:t>
      </w:r>
      <w:r w:rsidRPr="008870EE">
        <w:rPr>
          <w:rFonts w:ascii="Arial" w:hAnsi="Arial" w:cs="Arial"/>
          <w:sz w:val="18"/>
          <w:szCs w:val="20"/>
          <w:lang w:eastAsia="pt-BR"/>
        </w:rPr>
        <w:t xml:space="preserve"> mil e novecentos e </w:t>
      </w:r>
      <w:r>
        <w:rPr>
          <w:rFonts w:ascii="Arial" w:hAnsi="Arial" w:cs="Arial"/>
          <w:sz w:val="18"/>
          <w:szCs w:val="20"/>
          <w:lang w:eastAsia="pt-BR"/>
        </w:rPr>
        <w:t>setenta</w:t>
      </w:r>
      <w:r w:rsidRPr="008870EE">
        <w:rPr>
          <w:rFonts w:ascii="Arial" w:hAnsi="Arial" w:cs="Arial"/>
          <w:sz w:val="18"/>
          <w:szCs w:val="20"/>
          <w:lang w:eastAsia="pt-BR"/>
        </w:rPr>
        <w:t xml:space="preserve"> reais)</w:t>
      </w:r>
      <w:r w:rsidRPr="005D7012">
        <w:rPr>
          <w:rFonts w:ascii="Arial" w:hAnsi="Arial" w:cs="Arial"/>
          <w:i/>
          <w:iCs/>
          <w:sz w:val="18"/>
          <w:szCs w:val="20"/>
          <w:lang w:eastAsia="pt-BR"/>
        </w:rPr>
        <w:t xml:space="preserve">. </w:t>
      </w:r>
      <w:r w:rsidRPr="005D7012">
        <w:rPr>
          <w:rFonts w:ascii="Arial" w:hAnsi="Arial" w:cs="Arial"/>
          <w:iCs/>
          <w:sz w:val="18"/>
          <w:szCs w:val="20"/>
          <w:lang w:eastAsia="pt-BR"/>
        </w:rPr>
        <w:t>Esse valor também será considerado como valor máximo do processo de licitação.</w:t>
      </w:r>
    </w:p>
    <w:p w14:paraId="09728883" w14:textId="77777777" w:rsidR="00AA3A8F" w:rsidRPr="00985EF4" w:rsidRDefault="00AA3A8F" w:rsidP="00AA3A8F">
      <w:pPr>
        <w:jc w:val="both"/>
        <w:textAlignment w:val="baseline"/>
        <w:rPr>
          <w:rFonts w:ascii="Arial" w:hAnsi="Arial" w:cs="Arial"/>
          <w:sz w:val="18"/>
          <w:szCs w:val="20"/>
          <w:lang w:eastAsia="pt-BR"/>
        </w:rPr>
      </w:pPr>
      <w:r>
        <w:rPr>
          <w:rFonts w:ascii="Arial" w:hAnsi="Arial" w:cs="Arial"/>
          <w:b/>
          <w:sz w:val="18"/>
          <w:szCs w:val="20"/>
          <w:lang w:eastAsia="pt-BR"/>
        </w:rPr>
        <w:t>8</w:t>
      </w:r>
      <w:r w:rsidRPr="00985EF4">
        <w:rPr>
          <w:rFonts w:ascii="Arial" w:hAnsi="Arial" w:cs="Arial"/>
          <w:b/>
          <w:sz w:val="18"/>
          <w:szCs w:val="20"/>
          <w:lang w:eastAsia="pt-BR"/>
        </w:rPr>
        <w:t>. Justificativa para o não parcelamento da solução</w:t>
      </w:r>
    </w:p>
    <w:p w14:paraId="09EBB19B" w14:textId="77777777" w:rsidR="00AA3A8F"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8</w:t>
      </w:r>
      <w:r w:rsidRPr="00985EF4">
        <w:rPr>
          <w:rFonts w:ascii="Arial" w:hAnsi="Arial" w:cs="Arial"/>
          <w:sz w:val="18"/>
          <w:szCs w:val="20"/>
          <w:lang w:eastAsia="pt-BR"/>
        </w:rPr>
        <w:t>.1. A presente con</w:t>
      </w:r>
      <w:r>
        <w:rPr>
          <w:rFonts w:ascii="Arial" w:hAnsi="Arial" w:cs="Arial"/>
          <w:sz w:val="18"/>
          <w:szCs w:val="20"/>
          <w:lang w:eastAsia="pt-BR"/>
        </w:rPr>
        <w:t>tratação é única e indivisível</w:t>
      </w:r>
      <w:r w:rsidRPr="00985EF4">
        <w:rPr>
          <w:rFonts w:ascii="Arial" w:hAnsi="Arial" w:cs="Arial"/>
          <w:sz w:val="18"/>
          <w:szCs w:val="20"/>
          <w:lang w:eastAsia="pt-BR"/>
        </w:rPr>
        <w:t>, pois conforme já demonstrado anteriormente é o formato economicamente mais viável e que tem os melhores resultados para as especificidades de nossa instituição.</w:t>
      </w:r>
    </w:p>
    <w:p w14:paraId="32093AA3" w14:textId="77777777" w:rsidR="00AA3A8F" w:rsidRPr="00911766"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8.2. A alternativa não apresenta nenhum entrave à concorrência ou à participação das empresas.</w:t>
      </w:r>
    </w:p>
    <w:p w14:paraId="271B42F4" w14:textId="77777777" w:rsidR="00AA3A8F" w:rsidRPr="00985EF4" w:rsidRDefault="00AA3A8F" w:rsidP="00AA3A8F">
      <w:pPr>
        <w:jc w:val="both"/>
        <w:textAlignment w:val="baseline"/>
        <w:rPr>
          <w:rFonts w:ascii="Arial" w:hAnsi="Arial" w:cs="Arial"/>
          <w:b/>
          <w:sz w:val="18"/>
          <w:szCs w:val="20"/>
          <w:lang w:eastAsia="pt-BR"/>
        </w:rPr>
      </w:pPr>
      <w:r>
        <w:rPr>
          <w:rFonts w:ascii="Arial" w:hAnsi="Arial" w:cs="Arial"/>
          <w:b/>
          <w:sz w:val="18"/>
          <w:szCs w:val="20"/>
          <w:lang w:eastAsia="pt-BR"/>
        </w:rPr>
        <w:t>9</w:t>
      </w:r>
      <w:r w:rsidRPr="00985EF4">
        <w:rPr>
          <w:rFonts w:ascii="Arial" w:hAnsi="Arial" w:cs="Arial"/>
          <w:b/>
          <w:sz w:val="18"/>
          <w:szCs w:val="20"/>
          <w:lang w:eastAsia="pt-BR"/>
        </w:rPr>
        <w:t>. Contratações correlatas e/ou interdependentes</w:t>
      </w:r>
    </w:p>
    <w:p w14:paraId="5BE445E8"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9</w:t>
      </w:r>
      <w:r w:rsidRPr="00985EF4">
        <w:rPr>
          <w:rFonts w:ascii="Arial" w:hAnsi="Arial" w:cs="Arial"/>
          <w:sz w:val="18"/>
          <w:szCs w:val="20"/>
          <w:lang w:eastAsia="pt-BR"/>
        </w:rPr>
        <w:t>.1. Não será necessária a realização de contratações correlatas e/ou interdependentes para o fornecimento dos materiais.</w:t>
      </w:r>
    </w:p>
    <w:p w14:paraId="5F5AC91E" w14:textId="77777777" w:rsidR="00AA3A8F" w:rsidRPr="00780F87" w:rsidRDefault="00AA3A8F" w:rsidP="00AA3A8F">
      <w:pPr>
        <w:jc w:val="both"/>
        <w:textAlignment w:val="baseline"/>
        <w:rPr>
          <w:rFonts w:ascii="Arial" w:hAnsi="Arial" w:cs="Arial"/>
          <w:b/>
          <w:sz w:val="18"/>
          <w:szCs w:val="20"/>
          <w:lang w:eastAsia="pt-BR"/>
        </w:rPr>
      </w:pPr>
      <w:r>
        <w:rPr>
          <w:rFonts w:ascii="Arial" w:hAnsi="Arial" w:cs="Arial"/>
          <w:b/>
          <w:sz w:val="18"/>
          <w:szCs w:val="20"/>
          <w:lang w:eastAsia="pt-BR"/>
        </w:rPr>
        <w:t>10</w:t>
      </w:r>
      <w:r w:rsidRPr="00780F87">
        <w:rPr>
          <w:rFonts w:ascii="Arial" w:hAnsi="Arial" w:cs="Arial"/>
          <w:b/>
          <w:sz w:val="18"/>
          <w:szCs w:val="20"/>
          <w:lang w:eastAsia="pt-BR"/>
        </w:rPr>
        <w:t>. Previsão da contratação no Plano de Contratações Anual</w:t>
      </w:r>
    </w:p>
    <w:p w14:paraId="38E27D0F"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10.1. O município não possui plano de contratação anual</w:t>
      </w:r>
      <w:r w:rsidRPr="00780F87">
        <w:rPr>
          <w:rFonts w:ascii="Arial" w:hAnsi="Arial" w:cs="Arial"/>
          <w:sz w:val="18"/>
          <w:szCs w:val="20"/>
          <w:lang w:eastAsia="pt-BR"/>
        </w:rPr>
        <w:t>.</w:t>
      </w:r>
    </w:p>
    <w:p w14:paraId="63E47746" w14:textId="77777777" w:rsidR="00AA3A8F" w:rsidRPr="00780F87" w:rsidRDefault="00AA3A8F" w:rsidP="00AA3A8F">
      <w:pPr>
        <w:jc w:val="both"/>
        <w:textAlignment w:val="baseline"/>
        <w:rPr>
          <w:rFonts w:ascii="Arial" w:hAnsi="Arial" w:cs="Arial"/>
          <w:b/>
          <w:sz w:val="18"/>
          <w:szCs w:val="20"/>
          <w:lang w:eastAsia="pt-BR"/>
        </w:rPr>
      </w:pPr>
      <w:r>
        <w:rPr>
          <w:rFonts w:ascii="Arial" w:hAnsi="Arial" w:cs="Arial"/>
          <w:b/>
          <w:sz w:val="18"/>
          <w:szCs w:val="20"/>
          <w:lang w:eastAsia="pt-BR"/>
        </w:rPr>
        <w:t>11</w:t>
      </w:r>
      <w:r w:rsidRPr="00780F87">
        <w:rPr>
          <w:rFonts w:ascii="Arial" w:hAnsi="Arial" w:cs="Arial"/>
          <w:b/>
          <w:sz w:val="18"/>
          <w:szCs w:val="20"/>
          <w:lang w:eastAsia="pt-BR"/>
        </w:rPr>
        <w:t>. Benefícios a serem alcançados com a contratação</w:t>
      </w:r>
    </w:p>
    <w:p w14:paraId="4EC09591" w14:textId="77777777" w:rsidR="00AA3A8F" w:rsidRDefault="00AA3A8F" w:rsidP="00AA3A8F">
      <w:pPr>
        <w:jc w:val="both"/>
        <w:textAlignment w:val="baseline"/>
        <w:rPr>
          <w:rFonts w:ascii="Arial" w:hAnsi="Arial" w:cs="Arial"/>
          <w:sz w:val="18"/>
          <w:szCs w:val="20"/>
          <w:lang w:eastAsia="pt-BR"/>
        </w:rPr>
      </w:pPr>
      <w:r>
        <w:rPr>
          <w:rFonts w:ascii="Arial" w:hAnsi="Arial" w:cs="Arial"/>
          <w:sz w:val="18"/>
          <w:szCs w:val="20"/>
          <w:lang w:eastAsia="pt-BR"/>
        </w:rPr>
        <w:t>11</w:t>
      </w:r>
      <w:r w:rsidRPr="00780F87">
        <w:rPr>
          <w:rFonts w:ascii="Arial" w:hAnsi="Arial" w:cs="Arial"/>
          <w:sz w:val="18"/>
          <w:szCs w:val="20"/>
          <w:lang w:eastAsia="pt-BR"/>
        </w:rPr>
        <w:t xml:space="preserve">.1. Dar </w:t>
      </w:r>
      <w:r w:rsidRPr="00584DC3">
        <w:rPr>
          <w:rFonts w:ascii="Arial" w:hAnsi="Arial" w:cs="Arial"/>
          <w:sz w:val="18"/>
          <w:szCs w:val="20"/>
          <w:lang w:eastAsia="pt-BR"/>
        </w:rPr>
        <w:t>suporte a Unidade Básica de Saúde de forma contínua</w:t>
      </w:r>
      <w:r>
        <w:rPr>
          <w:rFonts w:ascii="Arial" w:hAnsi="Arial" w:cs="Arial"/>
          <w:sz w:val="18"/>
          <w:szCs w:val="20"/>
          <w:lang w:eastAsia="pt-BR"/>
        </w:rPr>
        <w:t>;</w:t>
      </w:r>
    </w:p>
    <w:p w14:paraId="4D36AD0C"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 xml:space="preserve">11.2. </w:t>
      </w:r>
      <w:r w:rsidRPr="00584DC3">
        <w:rPr>
          <w:rFonts w:ascii="Arial" w:hAnsi="Arial" w:cs="Arial"/>
          <w:sz w:val="18"/>
          <w:szCs w:val="20"/>
          <w:lang w:eastAsia="pt-BR"/>
        </w:rPr>
        <w:t>Atender a demanda da Unidade, com o objetivo de auxiliar o deslocamento de usuários para realizar procedimentos de caráter eletivo no âmbito do Sistema Único de Saúde (SUS)</w:t>
      </w:r>
      <w:r>
        <w:rPr>
          <w:rFonts w:ascii="Arial" w:hAnsi="Arial" w:cs="Arial"/>
          <w:sz w:val="18"/>
          <w:szCs w:val="20"/>
          <w:lang w:eastAsia="pt-BR"/>
        </w:rPr>
        <w:t>;</w:t>
      </w:r>
    </w:p>
    <w:p w14:paraId="4599893D" w14:textId="77777777" w:rsidR="00AA3A8F" w:rsidRPr="00780F87" w:rsidRDefault="00AA3A8F" w:rsidP="00AA3A8F">
      <w:pPr>
        <w:jc w:val="both"/>
        <w:textAlignment w:val="baseline"/>
        <w:rPr>
          <w:rFonts w:ascii="Arial" w:hAnsi="Arial" w:cs="Arial"/>
          <w:b/>
          <w:sz w:val="18"/>
          <w:szCs w:val="20"/>
          <w:lang w:eastAsia="pt-BR"/>
        </w:rPr>
      </w:pPr>
      <w:r>
        <w:rPr>
          <w:rFonts w:ascii="Arial" w:hAnsi="Arial" w:cs="Arial"/>
          <w:b/>
          <w:sz w:val="18"/>
          <w:szCs w:val="20"/>
          <w:lang w:eastAsia="pt-BR"/>
        </w:rPr>
        <w:t>12</w:t>
      </w:r>
      <w:r w:rsidRPr="00780F87">
        <w:rPr>
          <w:rFonts w:ascii="Arial" w:hAnsi="Arial" w:cs="Arial"/>
          <w:b/>
          <w:sz w:val="18"/>
          <w:szCs w:val="20"/>
          <w:lang w:eastAsia="pt-BR"/>
        </w:rPr>
        <w:t>. Providências a serem adotadas</w:t>
      </w:r>
    </w:p>
    <w:p w14:paraId="2E32C7DF" w14:textId="77777777" w:rsidR="00AA3A8F" w:rsidRDefault="00AA3A8F" w:rsidP="00AA3A8F">
      <w:pPr>
        <w:jc w:val="both"/>
        <w:textAlignment w:val="baseline"/>
        <w:rPr>
          <w:rFonts w:ascii="Arial" w:hAnsi="Arial" w:cs="Arial"/>
          <w:sz w:val="18"/>
          <w:szCs w:val="20"/>
        </w:rPr>
      </w:pPr>
      <w:r>
        <w:rPr>
          <w:rFonts w:ascii="Arial" w:hAnsi="Arial" w:cs="Arial"/>
          <w:sz w:val="18"/>
          <w:szCs w:val="20"/>
          <w:lang w:eastAsia="pt-BR"/>
        </w:rPr>
        <w:t>12</w:t>
      </w:r>
      <w:r w:rsidRPr="00780F87">
        <w:rPr>
          <w:rFonts w:ascii="Arial" w:hAnsi="Arial" w:cs="Arial"/>
          <w:sz w:val="18"/>
          <w:szCs w:val="20"/>
          <w:lang w:eastAsia="pt-BR"/>
        </w:rPr>
        <w:t xml:space="preserve">.1. </w:t>
      </w:r>
      <w:r>
        <w:rPr>
          <w:rFonts w:ascii="Arial" w:hAnsi="Arial" w:cs="Arial"/>
          <w:sz w:val="18"/>
          <w:szCs w:val="20"/>
        </w:rPr>
        <w:t>A aquisição é a própria providência adotada diante das demandas</w:t>
      </w:r>
      <w:r w:rsidRPr="00780F87">
        <w:rPr>
          <w:rFonts w:ascii="Arial" w:hAnsi="Arial" w:cs="Arial"/>
          <w:sz w:val="18"/>
          <w:szCs w:val="20"/>
        </w:rPr>
        <w:t>.</w:t>
      </w:r>
      <w:r>
        <w:rPr>
          <w:rFonts w:ascii="Arial" w:hAnsi="Arial" w:cs="Arial"/>
          <w:sz w:val="18"/>
          <w:szCs w:val="20"/>
        </w:rPr>
        <w:t xml:space="preserve"> Festa forma, entendemos que, momentaneamente, não haverá necessidade de outro tipo de adequação ou providência a ser tomada.</w:t>
      </w:r>
    </w:p>
    <w:p w14:paraId="6D2A8043" w14:textId="77777777" w:rsidR="00AA3A8F" w:rsidRPr="00911766" w:rsidRDefault="00AA3A8F" w:rsidP="00AA3A8F">
      <w:pPr>
        <w:spacing w:after="120"/>
        <w:jc w:val="both"/>
        <w:textAlignment w:val="baseline"/>
        <w:rPr>
          <w:rFonts w:ascii="Arial" w:hAnsi="Arial" w:cs="Arial"/>
          <w:sz w:val="18"/>
          <w:szCs w:val="20"/>
        </w:rPr>
      </w:pPr>
      <w:r>
        <w:rPr>
          <w:rFonts w:ascii="Arial" w:hAnsi="Arial" w:cs="Arial"/>
          <w:sz w:val="18"/>
          <w:szCs w:val="20"/>
        </w:rPr>
        <w:t xml:space="preserve">12.2. Os indicados ao acompanhamento e fiscalização das entregas deverão adequar seus conhecimentos para a correta verificação e análise do que está sendo fornecido. </w:t>
      </w:r>
    </w:p>
    <w:p w14:paraId="12878AC5" w14:textId="77777777" w:rsidR="00AA3A8F" w:rsidRPr="00780F87" w:rsidRDefault="00AA3A8F" w:rsidP="00AA3A8F">
      <w:pPr>
        <w:jc w:val="both"/>
        <w:textAlignment w:val="baseline"/>
        <w:rPr>
          <w:rFonts w:ascii="Arial" w:hAnsi="Arial" w:cs="Arial"/>
          <w:b/>
          <w:sz w:val="18"/>
          <w:szCs w:val="20"/>
          <w:lang w:eastAsia="pt-BR"/>
        </w:rPr>
      </w:pPr>
      <w:r>
        <w:rPr>
          <w:rFonts w:ascii="Arial" w:hAnsi="Arial" w:cs="Arial"/>
          <w:b/>
          <w:sz w:val="18"/>
          <w:szCs w:val="20"/>
          <w:lang w:eastAsia="pt-BR"/>
        </w:rPr>
        <w:t>13</w:t>
      </w:r>
      <w:r w:rsidRPr="00780F87">
        <w:rPr>
          <w:rFonts w:ascii="Arial" w:hAnsi="Arial" w:cs="Arial"/>
          <w:b/>
          <w:sz w:val="18"/>
          <w:szCs w:val="20"/>
          <w:lang w:eastAsia="pt-BR"/>
        </w:rPr>
        <w:t>. Possíveis impactos ambientais</w:t>
      </w:r>
    </w:p>
    <w:p w14:paraId="74E367ED" w14:textId="77777777" w:rsidR="00AA3A8F" w:rsidRPr="00780F87" w:rsidRDefault="00AA3A8F" w:rsidP="00AA3A8F">
      <w:pPr>
        <w:spacing w:after="120"/>
        <w:jc w:val="both"/>
        <w:textAlignment w:val="baseline"/>
        <w:rPr>
          <w:rFonts w:ascii="Arial" w:hAnsi="Arial" w:cs="Arial"/>
          <w:sz w:val="18"/>
          <w:szCs w:val="20"/>
          <w:lang w:eastAsia="pt-BR"/>
        </w:rPr>
      </w:pPr>
      <w:r>
        <w:rPr>
          <w:rFonts w:ascii="Arial" w:hAnsi="Arial" w:cs="Arial"/>
          <w:sz w:val="18"/>
          <w:szCs w:val="20"/>
          <w:lang w:eastAsia="pt-BR"/>
        </w:rPr>
        <w:t>13</w:t>
      </w:r>
      <w:r w:rsidRPr="00F13A04">
        <w:rPr>
          <w:rFonts w:ascii="Arial" w:hAnsi="Arial" w:cs="Arial"/>
          <w:sz w:val="18"/>
          <w:szCs w:val="20"/>
          <w:lang w:eastAsia="pt-BR"/>
        </w:rPr>
        <w:t xml:space="preserve">.1. </w:t>
      </w:r>
      <w:r w:rsidRPr="00584DC3">
        <w:rPr>
          <w:rFonts w:ascii="Arial" w:hAnsi="Arial" w:cs="Arial"/>
          <w:sz w:val="18"/>
          <w:szCs w:val="20"/>
          <w:lang w:eastAsia="pt-BR"/>
        </w:rPr>
        <w:t xml:space="preserve">Os materiais deverão, preferencialmente, advir de produtos menos poluentes e agressivos ao meio ambiente, sendo de responsabilidade da </w:t>
      </w:r>
      <w:r>
        <w:rPr>
          <w:rFonts w:ascii="Arial" w:hAnsi="Arial" w:cs="Arial"/>
          <w:sz w:val="18"/>
          <w:szCs w:val="20"/>
          <w:lang w:eastAsia="pt-BR"/>
        </w:rPr>
        <w:t>l</w:t>
      </w:r>
      <w:r w:rsidRPr="00584DC3">
        <w:rPr>
          <w:rFonts w:ascii="Arial" w:hAnsi="Arial" w:cs="Arial"/>
          <w:sz w:val="18"/>
          <w:szCs w:val="20"/>
          <w:lang w:eastAsia="pt-BR"/>
        </w:rPr>
        <w:t xml:space="preserve">icitante </w:t>
      </w:r>
      <w:r>
        <w:rPr>
          <w:rFonts w:ascii="Arial" w:hAnsi="Arial" w:cs="Arial"/>
          <w:sz w:val="18"/>
          <w:szCs w:val="20"/>
          <w:lang w:eastAsia="pt-BR"/>
        </w:rPr>
        <w:t>v</w:t>
      </w:r>
      <w:r w:rsidRPr="00584DC3">
        <w:rPr>
          <w:rFonts w:ascii="Arial" w:hAnsi="Arial" w:cs="Arial"/>
          <w:sz w:val="18"/>
          <w:szCs w:val="20"/>
          <w:lang w:eastAsia="pt-BR"/>
        </w:rPr>
        <w:t>encedora</w:t>
      </w:r>
      <w:r>
        <w:rPr>
          <w:rFonts w:ascii="Arial" w:hAnsi="Arial" w:cs="Arial"/>
          <w:sz w:val="18"/>
          <w:szCs w:val="20"/>
          <w:lang w:eastAsia="pt-BR"/>
        </w:rPr>
        <w:t>.</w:t>
      </w:r>
    </w:p>
    <w:p w14:paraId="5316F06C" w14:textId="77777777" w:rsidR="00AA3A8F" w:rsidRPr="00780F87" w:rsidRDefault="00AA3A8F" w:rsidP="00AA3A8F">
      <w:pPr>
        <w:jc w:val="both"/>
        <w:rPr>
          <w:rFonts w:ascii="Arial" w:hAnsi="Arial" w:cs="Arial"/>
          <w:b/>
          <w:sz w:val="18"/>
          <w:szCs w:val="20"/>
        </w:rPr>
      </w:pPr>
      <w:r>
        <w:rPr>
          <w:rFonts w:ascii="Arial" w:hAnsi="Arial" w:cs="Arial"/>
          <w:b/>
          <w:sz w:val="18"/>
          <w:szCs w:val="20"/>
        </w:rPr>
        <w:t>14</w:t>
      </w:r>
      <w:r w:rsidRPr="00780F87">
        <w:rPr>
          <w:rFonts w:ascii="Arial" w:hAnsi="Arial" w:cs="Arial"/>
          <w:b/>
          <w:sz w:val="18"/>
          <w:szCs w:val="20"/>
        </w:rPr>
        <w:t>. Justificativa da escolha da solução</w:t>
      </w:r>
    </w:p>
    <w:p w14:paraId="32124CDB"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14.1. Após análise das alternativas disponíveis no mercado e considerando as necessidades da Administração, concluiu-se que a solução mais adequada é a aquisição de 01 (um) veículo tipo pick-up, 01 (um) veículo comum e 01 (uma) ambulância tipo “A”, todos novos, zero quilômetro, por meio de pregão eletrônico.</w:t>
      </w:r>
    </w:p>
    <w:p w14:paraId="031B3D70"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14.2. A escolha dessa solução se justifica porque:</w:t>
      </w:r>
    </w:p>
    <w:p w14:paraId="471096ED"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a) Atende integralmente à necessidade identificada no presente Estudo Técnico Preliminar, garantindo transporte seguro e eficiente para pacientes e apoio logístico às equipes de saúde;</w:t>
      </w:r>
    </w:p>
    <w:p w14:paraId="627AE681"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b) Adoção de bens novos assegura maior durabilidade, confiabilidade e menor custo de manutenção inicial;</w:t>
      </w:r>
    </w:p>
    <w:p w14:paraId="1FE9BCA1"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c) O pregão eletrônico, como modalidade de licitação, possibilita maior competitividade, participação de fornecedores de todo o território nacional e obtenção da proposta mais vantajosa</w:t>
      </w:r>
      <w:r>
        <w:rPr>
          <w:rFonts w:ascii="Arial" w:hAnsi="Arial" w:cs="Arial"/>
          <w:sz w:val="18"/>
          <w:szCs w:val="20"/>
        </w:rPr>
        <w:t>;</w:t>
      </w:r>
    </w:p>
    <w:p w14:paraId="64F63731"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d) Ampla oferta no mercado, o que viabiliza disputa efetiva de preços, reduzindo custos para a Administração;</w:t>
      </w:r>
    </w:p>
    <w:p w14:paraId="54B0304F"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e) Agilidade processual, permitindo que a contratação ocorra em prazo compatível com a urgência da demanda, especialmente considerando a natureza essencial e contínua do serviço de saúde;</w:t>
      </w:r>
    </w:p>
    <w:p w14:paraId="063A3AEB" w14:textId="77777777" w:rsidR="00AA3A8F" w:rsidRPr="00BC1BFA" w:rsidRDefault="00AA3A8F" w:rsidP="00AA3A8F">
      <w:pPr>
        <w:jc w:val="both"/>
        <w:rPr>
          <w:rFonts w:ascii="Arial" w:hAnsi="Arial" w:cs="Arial"/>
          <w:sz w:val="18"/>
          <w:szCs w:val="20"/>
        </w:rPr>
      </w:pPr>
      <w:r w:rsidRPr="00BC1BFA">
        <w:rPr>
          <w:rFonts w:ascii="Arial" w:hAnsi="Arial" w:cs="Arial"/>
          <w:sz w:val="18"/>
          <w:szCs w:val="20"/>
        </w:rPr>
        <w:t>f) Padronização da frota, que facilita a manutenção, otimiza a logística e reduz o tempo de resposta em atendimentos.</w:t>
      </w:r>
    </w:p>
    <w:p w14:paraId="02F2F249" w14:textId="77777777" w:rsidR="00AA3A8F" w:rsidRDefault="00AA3A8F" w:rsidP="00AA3A8F">
      <w:pPr>
        <w:jc w:val="both"/>
        <w:rPr>
          <w:rFonts w:ascii="Arial" w:hAnsi="Arial" w:cs="Arial"/>
          <w:sz w:val="18"/>
          <w:szCs w:val="20"/>
        </w:rPr>
      </w:pPr>
      <w:r w:rsidRPr="00BC1BFA">
        <w:rPr>
          <w:rFonts w:ascii="Arial" w:hAnsi="Arial" w:cs="Arial"/>
          <w:sz w:val="18"/>
          <w:szCs w:val="20"/>
        </w:rPr>
        <w:t>14.3. Dessa forma, a presente solução se revela a mais eficiente, econômica e adequada ao interesse público, atendendo aos princípios da economicidade, eficiência e seleção da proposta mais vantajosa, previstos na Lei nº 14.133/2021.</w:t>
      </w:r>
    </w:p>
    <w:p w14:paraId="3D4594BD" w14:textId="77777777" w:rsidR="00AA3A8F" w:rsidRPr="00BC1BFA" w:rsidRDefault="00AA3A8F" w:rsidP="00AA3A8F">
      <w:pPr>
        <w:jc w:val="both"/>
        <w:rPr>
          <w:rFonts w:ascii="Arial" w:hAnsi="Arial" w:cs="Arial"/>
          <w:sz w:val="18"/>
          <w:szCs w:val="20"/>
        </w:rPr>
      </w:pPr>
    </w:p>
    <w:p w14:paraId="3167F5AC" w14:textId="77777777" w:rsidR="00AA3A8F" w:rsidRPr="00780F87" w:rsidRDefault="00AA3A8F" w:rsidP="00AA3A8F">
      <w:pPr>
        <w:jc w:val="both"/>
        <w:rPr>
          <w:rFonts w:ascii="Arial" w:hAnsi="Arial" w:cs="Arial"/>
          <w:b/>
          <w:sz w:val="18"/>
          <w:szCs w:val="20"/>
        </w:rPr>
      </w:pPr>
      <w:r>
        <w:rPr>
          <w:rFonts w:ascii="Arial" w:hAnsi="Arial" w:cs="Arial"/>
          <w:b/>
          <w:sz w:val="18"/>
          <w:szCs w:val="20"/>
        </w:rPr>
        <w:t>15</w:t>
      </w:r>
      <w:r w:rsidRPr="00780F87">
        <w:rPr>
          <w:rFonts w:ascii="Arial" w:hAnsi="Arial" w:cs="Arial"/>
          <w:b/>
          <w:sz w:val="18"/>
          <w:szCs w:val="20"/>
        </w:rPr>
        <w:t>. Declaração de viabilidade</w:t>
      </w:r>
    </w:p>
    <w:p w14:paraId="7C489E3F" w14:textId="77777777" w:rsidR="00AA3A8F" w:rsidRPr="00780F87" w:rsidRDefault="00AA3A8F" w:rsidP="00AA3A8F">
      <w:pPr>
        <w:spacing w:after="120"/>
        <w:jc w:val="both"/>
        <w:rPr>
          <w:rFonts w:ascii="Arial" w:hAnsi="Arial" w:cs="Arial"/>
          <w:sz w:val="18"/>
          <w:szCs w:val="20"/>
        </w:rPr>
      </w:pPr>
      <w:r>
        <w:rPr>
          <w:rFonts w:ascii="Arial" w:hAnsi="Arial" w:cs="Arial"/>
          <w:sz w:val="18"/>
          <w:szCs w:val="20"/>
        </w:rPr>
        <w:t xml:space="preserve">15.1. </w:t>
      </w:r>
      <w:r w:rsidRPr="00780F87">
        <w:rPr>
          <w:rFonts w:ascii="Arial" w:hAnsi="Arial" w:cs="Arial"/>
          <w:sz w:val="18"/>
          <w:szCs w:val="20"/>
        </w:rPr>
        <w:t>Diante do estudo consid</w:t>
      </w:r>
      <w:r>
        <w:rPr>
          <w:rFonts w:ascii="Arial" w:hAnsi="Arial" w:cs="Arial"/>
          <w:sz w:val="18"/>
          <w:szCs w:val="20"/>
        </w:rPr>
        <w:t>eramos viável essa contratação pretendida do ponto de vista técnico e gerencial, sendo necessária análise de viabilidade econômico-financeiro e jurídico pelas autoridades competentes para que possam tomar ciência doa atos e as providências cabíveis.</w:t>
      </w:r>
    </w:p>
    <w:p w14:paraId="08EBE421" w14:textId="77777777" w:rsidR="00AA3A8F" w:rsidRDefault="00AA3A8F" w:rsidP="00AA3A8F">
      <w:pPr>
        <w:jc w:val="both"/>
        <w:rPr>
          <w:rFonts w:ascii="Arial" w:hAnsi="Arial" w:cs="Arial"/>
          <w:b/>
          <w:sz w:val="18"/>
          <w:szCs w:val="20"/>
        </w:rPr>
      </w:pPr>
      <w:r>
        <w:rPr>
          <w:rFonts w:ascii="Arial" w:hAnsi="Arial" w:cs="Arial"/>
          <w:b/>
          <w:sz w:val="18"/>
          <w:szCs w:val="20"/>
        </w:rPr>
        <w:t>16</w:t>
      </w:r>
      <w:r w:rsidRPr="00780F87">
        <w:rPr>
          <w:rFonts w:ascii="Arial" w:hAnsi="Arial" w:cs="Arial"/>
          <w:b/>
          <w:sz w:val="18"/>
          <w:szCs w:val="20"/>
        </w:rPr>
        <w:t>. Responsáveis</w:t>
      </w:r>
    </w:p>
    <w:p w14:paraId="5C9B8899" w14:textId="77777777" w:rsidR="00AA3A8F" w:rsidRDefault="00AA3A8F" w:rsidP="00AA3A8F">
      <w:pPr>
        <w:jc w:val="both"/>
        <w:rPr>
          <w:rFonts w:ascii="Arial" w:hAnsi="Arial" w:cs="Arial"/>
          <w:b/>
          <w:sz w:val="18"/>
          <w:szCs w:val="20"/>
        </w:rPr>
      </w:pPr>
    </w:p>
    <w:p w14:paraId="55D441C7" w14:textId="77777777" w:rsidR="00AA3A8F" w:rsidRDefault="00AA3A8F" w:rsidP="00AA3A8F">
      <w:pPr>
        <w:jc w:val="both"/>
        <w:rPr>
          <w:rFonts w:ascii="Arial" w:hAnsi="Arial" w:cs="Arial"/>
          <w:b/>
          <w:sz w:val="18"/>
          <w:szCs w:val="20"/>
        </w:rPr>
      </w:pPr>
    </w:p>
    <w:p w14:paraId="4AEC5439" w14:textId="77777777" w:rsidR="00AA3A8F" w:rsidRPr="00780F87" w:rsidRDefault="00AA3A8F" w:rsidP="00AA3A8F">
      <w:pPr>
        <w:jc w:val="both"/>
        <w:rPr>
          <w:rFonts w:ascii="Arial" w:hAnsi="Arial" w:cs="Arial"/>
          <w:b/>
          <w:sz w:val="18"/>
          <w:szCs w:val="20"/>
        </w:rPr>
      </w:pPr>
    </w:p>
    <w:p w14:paraId="6767DBE2" w14:textId="77777777" w:rsidR="00AA3A8F" w:rsidRPr="002375E3" w:rsidRDefault="00AA3A8F" w:rsidP="00AA3A8F">
      <w:pPr>
        <w:jc w:val="center"/>
        <w:rPr>
          <w:rFonts w:cs="Calibri"/>
        </w:rPr>
      </w:pPr>
      <w:r w:rsidRPr="002375E3">
        <w:rPr>
          <w:rFonts w:cs="Calibri"/>
        </w:rPr>
        <w:t>_____________________________</w:t>
      </w:r>
    </w:p>
    <w:p w14:paraId="166B4A64" w14:textId="77777777" w:rsidR="00AA3A8F" w:rsidRPr="002375E3" w:rsidRDefault="00AA3A8F" w:rsidP="00AA3A8F">
      <w:pPr>
        <w:jc w:val="center"/>
        <w:rPr>
          <w:rFonts w:cs="Calibri"/>
        </w:rPr>
      </w:pPr>
      <w:r w:rsidRPr="002375E3">
        <w:rPr>
          <w:rFonts w:cs="Calibri"/>
        </w:rPr>
        <w:t>Jéssika Cardoso Baldin</w:t>
      </w:r>
    </w:p>
    <w:p w14:paraId="2D119746" w14:textId="77777777" w:rsidR="00AA3A8F" w:rsidRPr="00780F87" w:rsidRDefault="00AA3A8F" w:rsidP="00AA3A8F">
      <w:pPr>
        <w:jc w:val="center"/>
        <w:rPr>
          <w:rFonts w:ascii="Arial" w:hAnsi="Arial" w:cs="Arial"/>
          <w:sz w:val="18"/>
          <w:szCs w:val="20"/>
        </w:rPr>
      </w:pPr>
      <w:r w:rsidRPr="002375E3">
        <w:rPr>
          <w:rFonts w:cs="Calibri"/>
          <w:b/>
        </w:rPr>
        <w:t>Assessora Executiva</w:t>
      </w:r>
    </w:p>
    <w:p w14:paraId="51962482" w14:textId="77777777" w:rsidR="001430F9" w:rsidRPr="00CD395C" w:rsidRDefault="001430F9" w:rsidP="001430F9">
      <w:pPr>
        <w:pStyle w:val="TextosemFormatao3"/>
        <w:ind w:left="426" w:right="464"/>
        <w:jc w:val="center"/>
        <w:rPr>
          <w:rFonts w:ascii="Arial" w:eastAsia="MS Mincho" w:hAnsi="Arial" w:cs="Arial"/>
        </w:rPr>
      </w:pPr>
    </w:p>
    <w:bookmarkEnd w:id="0"/>
    <w:p w14:paraId="7829C64B" w14:textId="77777777" w:rsidR="00FD27D4" w:rsidRPr="00FD074D" w:rsidRDefault="00FD27D4" w:rsidP="00FD27D4">
      <w:pPr>
        <w:pStyle w:val="PargrafodaLista"/>
        <w:ind w:left="0"/>
        <w:jc w:val="both"/>
        <w:rPr>
          <w:rFonts w:ascii="Arial" w:hAnsi="Arial" w:cs="Arial"/>
          <w:b/>
          <w:sz w:val="20"/>
          <w:szCs w:val="20"/>
        </w:rPr>
      </w:pPr>
    </w:p>
    <w:p w14:paraId="75A91D0F" w14:textId="77777777" w:rsidR="00FD27D4" w:rsidRDefault="00FD27D4" w:rsidP="00FD27D4">
      <w:pPr>
        <w:pStyle w:val="PargrafodaLista"/>
        <w:ind w:left="0"/>
        <w:jc w:val="both"/>
        <w:rPr>
          <w:rFonts w:ascii="Arial" w:hAnsi="Arial" w:cs="Arial"/>
          <w:sz w:val="20"/>
          <w:szCs w:val="20"/>
        </w:rPr>
      </w:pPr>
    </w:p>
    <w:p w14:paraId="75A530D8" w14:textId="77777777" w:rsidR="009650AC" w:rsidRPr="00DB1D29" w:rsidRDefault="009650AC" w:rsidP="009650AC">
      <w:pPr>
        <w:spacing w:afterLines="120" w:after="288" w:line="312" w:lineRule="auto"/>
        <w:ind w:firstLine="709"/>
        <w:jc w:val="center"/>
        <w:rPr>
          <w:rFonts w:ascii="Arial" w:hAnsi="Arial" w:cs="Arial"/>
          <w:sz w:val="20"/>
          <w:szCs w:val="20"/>
        </w:rPr>
      </w:pPr>
    </w:p>
    <w:p w14:paraId="1154A378" w14:textId="77777777" w:rsidR="00C63057" w:rsidRDefault="00C63057" w:rsidP="007751DC">
      <w:pPr>
        <w:jc w:val="center"/>
        <w:textAlignment w:val="baseline"/>
        <w:rPr>
          <w:rFonts w:ascii="Arial" w:hAnsi="Arial" w:cs="Arial"/>
          <w:b/>
          <w:bCs/>
          <w:sz w:val="20"/>
          <w:szCs w:val="20"/>
          <w:u w:val="single"/>
        </w:rPr>
      </w:pPr>
    </w:p>
    <w:p w14:paraId="38CBE8C5" w14:textId="77777777" w:rsidR="00C63057" w:rsidRDefault="00C63057" w:rsidP="007751DC">
      <w:pPr>
        <w:jc w:val="center"/>
        <w:textAlignment w:val="baseline"/>
        <w:rPr>
          <w:rFonts w:ascii="Arial" w:hAnsi="Arial" w:cs="Arial"/>
          <w:b/>
          <w:bCs/>
          <w:sz w:val="20"/>
          <w:szCs w:val="20"/>
          <w:u w:val="single"/>
        </w:rPr>
      </w:pPr>
    </w:p>
    <w:p w14:paraId="7ED6889F" w14:textId="77777777" w:rsidR="00C63057" w:rsidRDefault="00C63057" w:rsidP="007751DC">
      <w:pPr>
        <w:jc w:val="center"/>
        <w:textAlignment w:val="baseline"/>
        <w:rPr>
          <w:rFonts w:ascii="Arial" w:hAnsi="Arial" w:cs="Arial"/>
          <w:b/>
          <w:bCs/>
          <w:sz w:val="20"/>
          <w:szCs w:val="20"/>
          <w:u w:val="single"/>
        </w:rPr>
      </w:pPr>
    </w:p>
    <w:p w14:paraId="5EBAA70B" w14:textId="77777777" w:rsidR="00C63057" w:rsidRDefault="00C63057" w:rsidP="007751DC">
      <w:pPr>
        <w:jc w:val="center"/>
        <w:textAlignment w:val="baseline"/>
        <w:rPr>
          <w:rFonts w:ascii="Arial" w:hAnsi="Arial" w:cs="Arial"/>
          <w:b/>
          <w:bCs/>
          <w:sz w:val="20"/>
          <w:szCs w:val="20"/>
          <w:u w:val="single"/>
        </w:rPr>
      </w:pPr>
    </w:p>
    <w:p w14:paraId="5F8D299B" w14:textId="77777777" w:rsidR="00C63057" w:rsidRDefault="00C63057" w:rsidP="007751DC">
      <w:pPr>
        <w:jc w:val="center"/>
        <w:textAlignment w:val="baseline"/>
        <w:rPr>
          <w:rFonts w:ascii="Arial" w:hAnsi="Arial" w:cs="Arial"/>
          <w:b/>
          <w:bCs/>
          <w:sz w:val="20"/>
          <w:szCs w:val="20"/>
          <w:u w:val="single"/>
        </w:rPr>
      </w:pPr>
    </w:p>
    <w:p w14:paraId="2B619D60" w14:textId="77777777" w:rsidR="00C63057" w:rsidRDefault="00C63057" w:rsidP="007751DC">
      <w:pPr>
        <w:jc w:val="center"/>
        <w:textAlignment w:val="baseline"/>
        <w:rPr>
          <w:rFonts w:ascii="Arial" w:hAnsi="Arial" w:cs="Arial"/>
          <w:b/>
          <w:bCs/>
          <w:sz w:val="20"/>
          <w:szCs w:val="20"/>
          <w:u w:val="single"/>
        </w:rPr>
      </w:pPr>
    </w:p>
    <w:p w14:paraId="41E9F602" w14:textId="77777777" w:rsidR="00C63057" w:rsidRDefault="00C63057" w:rsidP="007751DC">
      <w:pPr>
        <w:jc w:val="center"/>
        <w:textAlignment w:val="baseline"/>
        <w:rPr>
          <w:rFonts w:ascii="Arial" w:hAnsi="Arial" w:cs="Arial"/>
          <w:b/>
          <w:bCs/>
          <w:sz w:val="20"/>
          <w:szCs w:val="20"/>
          <w:u w:val="single"/>
        </w:rPr>
      </w:pPr>
    </w:p>
    <w:p w14:paraId="6608F56D" w14:textId="77777777" w:rsidR="00C63057" w:rsidRDefault="00C63057" w:rsidP="007751DC">
      <w:pPr>
        <w:jc w:val="center"/>
        <w:textAlignment w:val="baseline"/>
        <w:rPr>
          <w:rFonts w:ascii="Arial" w:hAnsi="Arial" w:cs="Arial"/>
          <w:b/>
          <w:bCs/>
          <w:sz w:val="20"/>
          <w:szCs w:val="20"/>
          <w:u w:val="single"/>
        </w:rPr>
      </w:pPr>
    </w:p>
    <w:p w14:paraId="02B45DE8" w14:textId="36FAE36D" w:rsidR="00C63057" w:rsidRDefault="00C63057" w:rsidP="008C562D">
      <w:pPr>
        <w:textAlignment w:val="baseline"/>
        <w:rPr>
          <w:rFonts w:ascii="Arial" w:hAnsi="Arial" w:cs="Arial"/>
          <w:b/>
          <w:bCs/>
          <w:sz w:val="20"/>
          <w:szCs w:val="20"/>
          <w:u w:val="single"/>
        </w:rPr>
      </w:pPr>
    </w:p>
    <w:p w14:paraId="51F3A3E3" w14:textId="0AE32CC3" w:rsidR="00AA3A8F" w:rsidRDefault="00AA3A8F" w:rsidP="008C562D">
      <w:pPr>
        <w:textAlignment w:val="baseline"/>
        <w:rPr>
          <w:rFonts w:ascii="Arial" w:hAnsi="Arial" w:cs="Arial"/>
          <w:b/>
          <w:bCs/>
          <w:sz w:val="20"/>
          <w:szCs w:val="20"/>
          <w:u w:val="single"/>
        </w:rPr>
      </w:pPr>
    </w:p>
    <w:p w14:paraId="4838DA87" w14:textId="482454E5" w:rsidR="00AA3A8F" w:rsidRDefault="00AA3A8F" w:rsidP="008C562D">
      <w:pPr>
        <w:textAlignment w:val="baseline"/>
        <w:rPr>
          <w:rFonts w:ascii="Arial" w:hAnsi="Arial" w:cs="Arial"/>
          <w:b/>
          <w:bCs/>
          <w:sz w:val="20"/>
          <w:szCs w:val="20"/>
          <w:u w:val="single"/>
        </w:rPr>
      </w:pPr>
    </w:p>
    <w:p w14:paraId="34D9A597" w14:textId="1CB267E0" w:rsidR="00AA3A8F" w:rsidRDefault="00AA3A8F" w:rsidP="008C562D">
      <w:pPr>
        <w:textAlignment w:val="baseline"/>
        <w:rPr>
          <w:rFonts w:ascii="Arial" w:hAnsi="Arial" w:cs="Arial"/>
          <w:b/>
          <w:bCs/>
          <w:sz w:val="20"/>
          <w:szCs w:val="20"/>
          <w:u w:val="single"/>
        </w:rPr>
      </w:pPr>
    </w:p>
    <w:p w14:paraId="0347C3F0" w14:textId="73346D34" w:rsidR="00AA3A8F" w:rsidRDefault="00AA3A8F" w:rsidP="008C562D">
      <w:pPr>
        <w:textAlignment w:val="baseline"/>
        <w:rPr>
          <w:rFonts w:ascii="Arial" w:hAnsi="Arial" w:cs="Arial"/>
          <w:b/>
          <w:bCs/>
          <w:sz w:val="20"/>
          <w:szCs w:val="20"/>
          <w:u w:val="single"/>
        </w:rPr>
      </w:pPr>
    </w:p>
    <w:p w14:paraId="3D4E6BBD" w14:textId="04880835" w:rsidR="00AA3A8F" w:rsidRDefault="00AA3A8F" w:rsidP="008C562D">
      <w:pPr>
        <w:textAlignment w:val="baseline"/>
        <w:rPr>
          <w:rFonts w:ascii="Arial" w:hAnsi="Arial" w:cs="Arial"/>
          <w:b/>
          <w:bCs/>
          <w:sz w:val="20"/>
          <w:szCs w:val="20"/>
          <w:u w:val="single"/>
        </w:rPr>
      </w:pPr>
    </w:p>
    <w:p w14:paraId="71AF84DC" w14:textId="7588E12F" w:rsidR="00AA3A8F" w:rsidRDefault="00AA3A8F" w:rsidP="008C562D">
      <w:pPr>
        <w:textAlignment w:val="baseline"/>
        <w:rPr>
          <w:rFonts w:ascii="Arial" w:hAnsi="Arial" w:cs="Arial"/>
          <w:b/>
          <w:bCs/>
          <w:sz w:val="20"/>
          <w:szCs w:val="20"/>
          <w:u w:val="single"/>
        </w:rPr>
      </w:pPr>
    </w:p>
    <w:p w14:paraId="1F33AC41" w14:textId="1C640DE9" w:rsidR="00AA3A8F" w:rsidRDefault="00AA3A8F" w:rsidP="008C562D">
      <w:pPr>
        <w:textAlignment w:val="baseline"/>
        <w:rPr>
          <w:rFonts w:ascii="Arial" w:hAnsi="Arial" w:cs="Arial"/>
          <w:b/>
          <w:bCs/>
          <w:sz w:val="20"/>
          <w:szCs w:val="20"/>
          <w:u w:val="single"/>
        </w:rPr>
      </w:pPr>
    </w:p>
    <w:p w14:paraId="45766462" w14:textId="69F5DB0A" w:rsidR="00AA3A8F" w:rsidRDefault="00AA3A8F" w:rsidP="008C562D">
      <w:pPr>
        <w:textAlignment w:val="baseline"/>
        <w:rPr>
          <w:rFonts w:ascii="Arial" w:hAnsi="Arial" w:cs="Arial"/>
          <w:b/>
          <w:bCs/>
          <w:sz w:val="20"/>
          <w:szCs w:val="20"/>
          <w:u w:val="single"/>
        </w:rPr>
      </w:pPr>
    </w:p>
    <w:p w14:paraId="17E10DDD" w14:textId="2FDD9B19" w:rsidR="00AA3A8F" w:rsidRDefault="00AA3A8F" w:rsidP="008C562D">
      <w:pPr>
        <w:textAlignment w:val="baseline"/>
        <w:rPr>
          <w:rFonts w:ascii="Arial" w:hAnsi="Arial" w:cs="Arial"/>
          <w:b/>
          <w:bCs/>
          <w:sz w:val="20"/>
          <w:szCs w:val="20"/>
          <w:u w:val="single"/>
        </w:rPr>
      </w:pPr>
    </w:p>
    <w:p w14:paraId="6393D051" w14:textId="38ABA325" w:rsidR="00AA3A8F" w:rsidRDefault="00AA3A8F" w:rsidP="008C562D">
      <w:pPr>
        <w:textAlignment w:val="baseline"/>
        <w:rPr>
          <w:rFonts w:ascii="Arial" w:hAnsi="Arial" w:cs="Arial"/>
          <w:b/>
          <w:bCs/>
          <w:sz w:val="20"/>
          <w:szCs w:val="20"/>
          <w:u w:val="single"/>
        </w:rPr>
      </w:pPr>
    </w:p>
    <w:p w14:paraId="2B9E959D" w14:textId="7DDE7356" w:rsidR="00AA3A8F" w:rsidRDefault="00AA3A8F" w:rsidP="008C562D">
      <w:pPr>
        <w:textAlignment w:val="baseline"/>
        <w:rPr>
          <w:rFonts w:ascii="Arial" w:hAnsi="Arial" w:cs="Arial"/>
          <w:b/>
          <w:bCs/>
          <w:sz w:val="20"/>
          <w:szCs w:val="20"/>
          <w:u w:val="single"/>
        </w:rPr>
      </w:pPr>
    </w:p>
    <w:p w14:paraId="59FB9923" w14:textId="242EA6F6" w:rsidR="00AA3A8F" w:rsidRDefault="00AA3A8F" w:rsidP="008C562D">
      <w:pPr>
        <w:textAlignment w:val="baseline"/>
        <w:rPr>
          <w:rFonts w:ascii="Arial" w:hAnsi="Arial" w:cs="Arial"/>
          <w:b/>
          <w:bCs/>
          <w:sz w:val="20"/>
          <w:szCs w:val="20"/>
          <w:u w:val="single"/>
        </w:rPr>
      </w:pPr>
    </w:p>
    <w:p w14:paraId="2CC7FDA4" w14:textId="0F5A40FE" w:rsidR="00AA3A8F" w:rsidRDefault="00AA3A8F" w:rsidP="008C562D">
      <w:pPr>
        <w:textAlignment w:val="baseline"/>
        <w:rPr>
          <w:rFonts w:ascii="Arial" w:hAnsi="Arial" w:cs="Arial"/>
          <w:b/>
          <w:bCs/>
          <w:sz w:val="20"/>
          <w:szCs w:val="20"/>
          <w:u w:val="single"/>
        </w:rPr>
      </w:pPr>
    </w:p>
    <w:p w14:paraId="147BFD88" w14:textId="73BA1927" w:rsidR="00AA3A8F" w:rsidRDefault="00AA3A8F" w:rsidP="008C562D">
      <w:pPr>
        <w:textAlignment w:val="baseline"/>
        <w:rPr>
          <w:rFonts w:ascii="Arial" w:hAnsi="Arial" w:cs="Arial"/>
          <w:b/>
          <w:bCs/>
          <w:sz w:val="20"/>
          <w:szCs w:val="20"/>
          <w:u w:val="single"/>
        </w:rPr>
      </w:pPr>
    </w:p>
    <w:p w14:paraId="4563E9B3" w14:textId="25094DAC" w:rsidR="00AA3A8F" w:rsidRDefault="00AA3A8F" w:rsidP="008C562D">
      <w:pPr>
        <w:textAlignment w:val="baseline"/>
        <w:rPr>
          <w:rFonts w:ascii="Arial" w:hAnsi="Arial" w:cs="Arial"/>
          <w:b/>
          <w:bCs/>
          <w:sz w:val="20"/>
          <w:szCs w:val="20"/>
          <w:u w:val="single"/>
        </w:rPr>
      </w:pPr>
    </w:p>
    <w:p w14:paraId="70F58A8F" w14:textId="16D1904E" w:rsidR="00AA3A8F" w:rsidRDefault="00AA3A8F" w:rsidP="008C562D">
      <w:pPr>
        <w:textAlignment w:val="baseline"/>
        <w:rPr>
          <w:rFonts w:ascii="Arial" w:hAnsi="Arial" w:cs="Arial"/>
          <w:b/>
          <w:bCs/>
          <w:sz w:val="20"/>
          <w:szCs w:val="20"/>
          <w:u w:val="single"/>
        </w:rPr>
      </w:pPr>
    </w:p>
    <w:p w14:paraId="0099B9A9" w14:textId="24743A26" w:rsidR="00AA3A8F" w:rsidRDefault="00AA3A8F" w:rsidP="008C562D">
      <w:pPr>
        <w:textAlignment w:val="baseline"/>
        <w:rPr>
          <w:rFonts w:ascii="Arial" w:hAnsi="Arial" w:cs="Arial"/>
          <w:b/>
          <w:bCs/>
          <w:sz w:val="20"/>
          <w:szCs w:val="20"/>
          <w:u w:val="single"/>
        </w:rPr>
      </w:pPr>
    </w:p>
    <w:p w14:paraId="19E78EA9" w14:textId="6358B9FA" w:rsidR="00AA3A8F" w:rsidRDefault="00AA3A8F" w:rsidP="008C562D">
      <w:pPr>
        <w:textAlignment w:val="baseline"/>
        <w:rPr>
          <w:rFonts w:ascii="Arial" w:hAnsi="Arial" w:cs="Arial"/>
          <w:b/>
          <w:bCs/>
          <w:sz w:val="20"/>
          <w:szCs w:val="20"/>
          <w:u w:val="single"/>
        </w:rPr>
      </w:pPr>
    </w:p>
    <w:p w14:paraId="5DE3A670" w14:textId="01750D87" w:rsidR="00AA3A8F" w:rsidRDefault="00AA3A8F" w:rsidP="008C562D">
      <w:pPr>
        <w:textAlignment w:val="baseline"/>
        <w:rPr>
          <w:rFonts w:ascii="Arial" w:hAnsi="Arial" w:cs="Arial"/>
          <w:b/>
          <w:bCs/>
          <w:sz w:val="20"/>
          <w:szCs w:val="20"/>
          <w:u w:val="single"/>
        </w:rPr>
      </w:pPr>
    </w:p>
    <w:p w14:paraId="0294AAAB" w14:textId="1C64258F" w:rsidR="00AA3A8F" w:rsidRDefault="00AA3A8F" w:rsidP="008C562D">
      <w:pPr>
        <w:textAlignment w:val="baseline"/>
        <w:rPr>
          <w:rFonts w:ascii="Arial" w:hAnsi="Arial" w:cs="Arial"/>
          <w:b/>
          <w:bCs/>
          <w:sz w:val="20"/>
          <w:szCs w:val="20"/>
          <w:u w:val="single"/>
        </w:rPr>
      </w:pPr>
    </w:p>
    <w:p w14:paraId="4901B035" w14:textId="60D1B6DC" w:rsidR="00AA3A8F" w:rsidRDefault="00AA3A8F" w:rsidP="008C562D">
      <w:pPr>
        <w:textAlignment w:val="baseline"/>
        <w:rPr>
          <w:rFonts w:ascii="Arial" w:hAnsi="Arial" w:cs="Arial"/>
          <w:b/>
          <w:bCs/>
          <w:sz w:val="20"/>
          <w:szCs w:val="20"/>
          <w:u w:val="single"/>
        </w:rPr>
      </w:pPr>
    </w:p>
    <w:p w14:paraId="6860F0BC" w14:textId="6A003BD4" w:rsidR="00AA3A8F" w:rsidRDefault="00AA3A8F" w:rsidP="008C562D">
      <w:pPr>
        <w:textAlignment w:val="baseline"/>
        <w:rPr>
          <w:rFonts w:ascii="Arial" w:hAnsi="Arial" w:cs="Arial"/>
          <w:b/>
          <w:bCs/>
          <w:sz w:val="20"/>
          <w:szCs w:val="20"/>
          <w:u w:val="single"/>
        </w:rPr>
      </w:pPr>
    </w:p>
    <w:p w14:paraId="2604248F" w14:textId="07FB550C" w:rsidR="00AA3A8F" w:rsidRDefault="00AA3A8F" w:rsidP="008C562D">
      <w:pPr>
        <w:textAlignment w:val="baseline"/>
        <w:rPr>
          <w:rFonts w:ascii="Arial" w:hAnsi="Arial" w:cs="Arial"/>
          <w:b/>
          <w:bCs/>
          <w:sz w:val="20"/>
          <w:szCs w:val="20"/>
          <w:u w:val="single"/>
        </w:rPr>
      </w:pPr>
    </w:p>
    <w:p w14:paraId="4FFA71B1" w14:textId="55E88651" w:rsidR="00AA3A8F" w:rsidRDefault="00AA3A8F" w:rsidP="008C562D">
      <w:pPr>
        <w:textAlignment w:val="baseline"/>
        <w:rPr>
          <w:rFonts w:ascii="Arial" w:hAnsi="Arial" w:cs="Arial"/>
          <w:b/>
          <w:bCs/>
          <w:sz w:val="20"/>
          <w:szCs w:val="20"/>
          <w:u w:val="single"/>
        </w:rPr>
      </w:pPr>
    </w:p>
    <w:p w14:paraId="5475A44C" w14:textId="402CCD67" w:rsidR="00AA3A8F" w:rsidRDefault="00AA3A8F" w:rsidP="008C562D">
      <w:pPr>
        <w:textAlignment w:val="baseline"/>
        <w:rPr>
          <w:rFonts w:ascii="Arial" w:hAnsi="Arial" w:cs="Arial"/>
          <w:b/>
          <w:bCs/>
          <w:sz w:val="20"/>
          <w:szCs w:val="20"/>
          <w:u w:val="single"/>
        </w:rPr>
      </w:pPr>
    </w:p>
    <w:p w14:paraId="11D0C170" w14:textId="10999113" w:rsidR="00AA3A8F" w:rsidRDefault="00AA3A8F" w:rsidP="008C562D">
      <w:pPr>
        <w:textAlignment w:val="baseline"/>
        <w:rPr>
          <w:rFonts w:ascii="Arial" w:hAnsi="Arial" w:cs="Arial"/>
          <w:b/>
          <w:bCs/>
          <w:sz w:val="20"/>
          <w:szCs w:val="20"/>
          <w:u w:val="single"/>
        </w:rPr>
      </w:pPr>
    </w:p>
    <w:p w14:paraId="6E5F3FE5" w14:textId="572324A8" w:rsidR="00AA3A8F" w:rsidRDefault="00AA3A8F" w:rsidP="008C562D">
      <w:pPr>
        <w:textAlignment w:val="baseline"/>
        <w:rPr>
          <w:rFonts w:ascii="Arial" w:hAnsi="Arial" w:cs="Arial"/>
          <w:b/>
          <w:bCs/>
          <w:sz w:val="20"/>
          <w:szCs w:val="20"/>
          <w:u w:val="single"/>
        </w:rPr>
      </w:pPr>
    </w:p>
    <w:p w14:paraId="7A423398" w14:textId="58C24401" w:rsidR="00AA3A8F" w:rsidRDefault="00AA3A8F" w:rsidP="008C562D">
      <w:pPr>
        <w:textAlignment w:val="baseline"/>
        <w:rPr>
          <w:rFonts w:ascii="Arial" w:hAnsi="Arial" w:cs="Arial"/>
          <w:b/>
          <w:bCs/>
          <w:sz w:val="20"/>
          <w:szCs w:val="20"/>
          <w:u w:val="single"/>
        </w:rPr>
      </w:pPr>
    </w:p>
    <w:p w14:paraId="2FB7C8E2" w14:textId="77777777" w:rsidR="00AA3A8F" w:rsidRDefault="00AA3A8F" w:rsidP="008C562D">
      <w:pPr>
        <w:textAlignment w:val="baseline"/>
        <w:rPr>
          <w:rFonts w:ascii="Arial" w:hAnsi="Arial" w:cs="Arial"/>
          <w:b/>
          <w:bCs/>
          <w:sz w:val="20"/>
          <w:szCs w:val="20"/>
          <w:u w:val="single"/>
        </w:rPr>
      </w:pPr>
    </w:p>
    <w:p w14:paraId="0C9B6A52" w14:textId="73420FDA" w:rsidR="00CE4141" w:rsidRPr="00CD395C" w:rsidRDefault="00CE4141" w:rsidP="007751DC">
      <w:pPr>
        <w:jc w:val="center"/>
        <w:textAlignment w:val="baseline"/>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00733B3D">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FC78A6">
        <w:rPr>
          <w:rFonts w:ascii="Arial" w:hAnsi="Arial" w:cs="Arial"/>
          <w:b/>
          <w:sz w:val="20"/>
          <w:szCs w:val="20"/>
          <w:u w:val="single"/>
        </w:rPr>
        <w:t>79</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5"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216459">
      <w:pPr>
        <w:pStyle w:val="Nivel01"/>
        <w:numPr>
          <w:ilvl w:val="0"/>
          <w:numId w:val="28"/>
        </w:numPr>
        <w:suppressAutoHyphens w:val="0"/>
        <w:ind w:left="230"/>
        <w:rPr>
          <w:rFonts w:hint="eastAsia"/>
          <w:color w:val="FFFFFF" w:themeColor="background1"/>
        </w:rPr>
      </w:pPr>
      <w:r w:rsidRPr="004827F2">
        <w:t>CLÁUSULA PRIMEIRA – OBJETO (</w:t>
      </w:r>
      <w:hyperlink r:id="rId20" w:anchor="art92" w:history="1">
        <w:r w:rsidRPr="004827F2">
          <w:rPr>
            <w:rStyle w:val="Hyperlink"/>
          </w:rPr>
          <w:t>art. 92, I e II</w:t>
        </w:r>
      </w:hyperlink>
      <w:r w:rsidRPr="004827F2">
        <w:t>)</w:t>
      </w:r>
    </w:p>
    <w:p w14:paraId="349247B4" w14:textId="4B151A1A" w:rsidR="00917CFF" w:rsidRPr="00C41530" w:rsidRDefault="00887662" w:rsidP="00216459">
      <w:pPr>
        <w:pStyle w:val="Nvel2-Red"/>
        <w:numPr>
          <w:ilvl w:val="1"/>
          <w:numId w:val="41"/>
        </w:numPr>
        <w:ind w:left="0" w:firstLine="0"/>
        <w:rPr>
          <w:b/>
          <w:bCs/>
        </w:rPr>
      </w:pPr>
      <w:r w:rsidRPr="0000662D">
        <w:t xml:space="preserve">O objeto do presente instrumento é </w:t>
      </w:r>
      <w:r w:rsidR="007F12A1">
        <w:t xml:space="preserve">a </w:t>
      </w:r>
      <w:r w:rsidR="008C562D">
        <w:t xml:space="preserve">Aquisição </w:t>
      </w:r>
      <w:r w:rsidR="008C562D" w:rsidRPr="00624666">
        <w:t xml:space="preserve">de </w:t>
      </w:r>
      <w:r w:rsidR="00557C5F" w:rsidRPr="003A39C8">
        <w:t>de veículo tipo pick-up, carro baixo e ambulância tipo “a”, conforme Resoluções SESA n° 1432/2023 e 516/2024 para atender a Secretaria de Saúde</w:t>
      </w:r>
      <w:r w:rsidR="00917CFF" w:rsidRPr="00624666">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216459">
      <w:pPr>
        <w:pStyle w:val="Nivel2"/>
        <w:numPr>
          <w:ilvl w:val="1"/>
          <w:numId w:val="22"/>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216459">
      <w:pPr>
        <w:pStyle w:val="Nivel3"/>
        <w:numPr>
          <w:ilvl w:val="2"/>
          <w:numId w:val="22"/>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216459">
      <w:pPr>
        <w:pStyle w:val="Nivel3"/>
        <w:numPr>
          <w:ilvl w:val="2"/>
          <w:numId w:val="22"/>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216459">
      <w:pPr>
        <w:pStyle w:val="Nivel3"/>
        <w:numPr>
          <w:ilvl w:val="2"/>
          <w:numId w:val="22"/>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216459">
      <w:pPr>
        <w:pStyle w:val="Nivel3"/>
        <w:numPr>
          <w:ilvl w:val="2"/>
          <w:numId w:val="22"/>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CLÁUSULA SEGUNDA – VIGÊNCIA E PRORROGAÇÃO</w:t>
      </w:r>
    </w:p>
    <w:p w14:paraId="76A2362C" w14:textId="556C9989" w:rsidR="00887662" w:rsidRPr="00A74924" w:rsidRDefault="00887662" w:rsidP="00216459">
      <w:pPr>
        <w:pStyle w:val="Nvel2-Red"/>
        <w:numPr>
          <w:ilvl w:val="1"/>
          <w:numId w:val="22"/>
        </w:numPr>
        <w:spacing w:after="288"/>
        <w:ind w:left="0" w:firstLine="0"/>
        <w:rPr>
          <w:color w:val="auto"/>
        </w:rPr>
      </w:pPr>
      <w:r w:rsidRPr="00A74924">
        <w:rPr>
          <w:color w:val="auto"/>
        </w:rPr>
        <w:t xml:space="preserve">O prazo de vigência da contratação é de </w:t>
      </w:r>
      <w:r w:rsidR="00A74924" w:rsidRPr="00A74924">
        <w:rPr>
          <w:color w:val="auto"/>
        </w:rPr>
        <w:t>doze meses</w:t>
      </w:r>
      <w:r w:rsidRPr="00A74924">
        <w:rPr>
          <w:color w:val="auto"/>
        </w:rPr>
        <w:t xml:space="preserve"> contados do(a) </w:t>
      </w:r>
      <w:r w:rsidR="00A74924" w:rsidRPr="00A74924">
        <w:rPr>
          <w:color w:val="auto"/>
        </w:rPr>
        <w:t>assinatura do contrato, podendo ser prorrogado na forma da lei</w:t>
      </w:r>
      <w:r w:rsidR="00A74924">
        <w:rPr>
          <w:color w:val="auto"/>
        </w:rPr>
        <w:t>.</w:t>
      </w:r>
      <w:r w:rsidRPr="00A74924">
        <w:rPr>
          <w:color w:val="auto"/>
        </w:rPr>
        <w:t xml:space="preserve"> </w:t>
      </w:r>
    </w:p>
    <w:p w14:paraId="480529C0" w14:textId="77777777" w:rsidR="00887662" w:rsidRPr="007A5F29" w:rsidRDefault="00887662" w:rsidP="00216459">
      <w:pPr>
        <w:pStyle w:val="Nvel3-R"/>
        <w:numPr>
          <w:ilvl w:val="2"/>
          <w:numId w:val="22"/>
        </w:numPr>
        <w:ind w:left="284" w:firstLine="0"/>
        <w:rPr>
          <w:color w:val="auto"/>
        </w:rPr>
      </w:pPr>
      <w:r w:rsidRPr="007A5F29">
        <w:rPr>
          <w:color w:val="auto"/>
        </w:rPr>
        <w:t>A prorrogação de que trata este item é condicionada ao ateste, pela autoridade competente, de que as condições e os preços permanecem vantajosos para a Administração, permitida a negociação com o contratado.</w:t>
      </w:r>
    </w:p>
    <w:p w14:paraId="091F76A8" w14:textId="77777777" w:rsidR="00887662" w:rsidRPr="007A5F29" w:rsidRDefault="00887662" w:rsidP="00216459">
      <w:pPr>
        <w:pStyle w:val="Nvel2-Red"/>
        <w:numPr>
          <w:ilvl w:val="1"/>
          <w:numId w:val="22"/>
        </w:numPr>
        <w:spacing w:after="288"/>
        <w:ind w:left="0" w:firstLine="0"/>
        <w:rPr>
          <w:color w:val="auto"/>
        </w:rPr>
      </w:pPr>
      <w:r w:rsidRPr="007A5F29">
        <w:rPr>
          <w:color w:val="auto"/>
        </w:rPr>
        <w:t>A prorrogação de contrato deverá ser promovida mediante celebração de termo aditivo.</w:t>
      </w:r>
    </w:p>
    <w:p w14:paraId="1717BE96" w14:textId="77777777" w:rsidR="00887662" w:rsidRPr="007A5F29" w:rsidRDefault="00887662" w:rsidP="00216459">
      <w:pPr>
        <w:pStyle w:val="Nvel2-Red"/>
        <w:numPr>
          <w:ilvl w:val="1"/>
          <w:numId w:val="22"/>
        </w:numPr>
        <w:spacing w:after="288"/>
        <w:ind w:left="0" w:firstLine="0"/>
        <w:rPr>
          <w:color w:val="auto"/>
        </w:rPr>
      </w:pPr>
      <w:r w:rsidRPr="007A5F29">
        <w:rPr>
          <w:color w:val="auto"/>
        </w:rPr>
        <w:t>O contrato não poderá ser prorrogado quando o contratado tiver sido penalizado nas sanções de declaração de inidoneidade ou impedimento de licitar e contratar com poder público, observadas as abrangências de aplicação.</w:t>
      </w:r>
    </w:p>
    <w:p w14:paraId="04F732C6" w14:textId="03C547C2" w:rsidR="00887662" w:rsidRDefault="00887662" w:rsidP="00216459">
      <w:pPr>
        <w:pStyle w:val="Nivel01"/>
        <w:numPr>
          <w:ilvl w:val="0"/>
          <w:numId w:val="22"/>
        </w:numPr>
        <w:suppressAutoHyphens w:val="0"/>
        <w:rPr>
          <w:rStyle w:val="Hyperlink"/>
          <w:rFonts w:hint="eastAsia"/>
        </w:rPr>
      </w:pPr>
      <w:r w:rsidRPr="004827F2">
        <w:t>CLÁUSULA TERCEIRA – MODELOS DE EXECUÇÃO E GESTÃO CONTRATUAIS (</w:t>
      </w:r>
      <w:hyperlink r:id="rId21" w:anchor="art92" w:history="1">
        <w:r w:rsidRPr="00442B7A">
          <w:rPr>
            <w:rStyle w:val="Hyperlink"/>
          </w:rPr>
          <w:t>art. 92, IV, VII e XVIII)</w:t>
        </w:r>
      </w:hyperlink>
    </w:p>
    <w:p w14:paraId="4A29B23A" w14:textId="77777777" w:rsidR="00557C5F" w:rsidRPr="003A39C8" w:rsidRDefault="00557C5F" w:rsidP="00557C5F">
      <w:pPr>
        <w:pStyle w:val="Nivel2"/>
        <w:autoSpaceDE/>
        <w:autoSpaceDN/>
        <w:adjustRightInd/>
        <w:spacing w:after="0" w:line="240" w:lineRule="auto"/>
      </w:pPr>
      <w:r>
        <w:t>a)</w:t>
      </w:r>
      <w:r w:rsidRPr="00C63227">
        <w:t xml:space="preserve"> </w:t>
      </w:r>
      <w:r w:rsidRPr="003A39C8">
        <w:t xml:space="preserve">O </w:t>
      </w:r>
      <w:r w:rsidRPr="003A39C8">
        <w:rPr>
          <w:u w:val="single"/>
        </w:rPr>
        <w:t>prazo de entrega</w:t>
      </w:r>
      <w:r w:rsidRPr="003A39C8">
        <w:t xml:space="preserve"> dos produtos é de 100 (cem) dias, contados após o recebimento da Nota de Empenho.</w:t>
      </w:r>
    </w:p>
    <w:p w14:paraId="3CA74A57" w14:textId="77777777" w:rsidR="00557C5F" w:rsidRPr="003A39C8" w:rsidRDefault="00557C5F" w:rsidP="00557C5F">
      <w:pPr>
        <w:pStyle w:val="Nivel2"/>
        <w:autoSpaceDE/>
        <w:autoSpaceDN/>
        <w:adjustRightInd/>
        <w:spacing w:line="240" w:lineRule="auto"/>
      </w:pPr>
      <w:r>
        <w:rPr>
          <w:u w:val="single"/>
        </w:rPr>
        <w:t>b)</w:t>
      </w:r>
      <w:r w:rsidRPr="003A39C8">
        <w:rPr>
          <w:u w:val="single"/>
        </w:rPr>
        <w:t>Local de entrega</w:t>
      </w:r>
      <w:r w:rsidRPr="003A39C8">
        <w:t>: O local onde deverá ser entregue os materiais deverá ser confirmado pelo telefone: (44) 3245-2990 em contato com o diretor administrativo, Jack Wendell da Silva Santos.</w:t>
      </w:r>
    </w:p>
    <w:p w14:paraId="78DBBB53" w14:textId="77777777" w:rsidR="00557C5F" w:rsidRPr="003A39C8" w:rsidRDefault="00557C5F" w:rsidP="00557C5F">
      <w:pPr>
        <w:pStyle w:val="Nivel2"/>
        <w:autoSpaceDE/>
        <w:autoSpaceDN/>
        <w:adjustRightInd/>
        <w:spacing w:line="240" w:lineRule="auto"/>
      </w:pPr>
      <w:r>
        <w:rPr>
          <w:u w:val="single"/>
        </w:rPr>
        <w:t>c)</w:t>
      </w:r>
      <w:r w:rsidRPr="003A39C8">
        <w:rPr>
          <w:u w:val="single"/>
        </w:rPr>
        <w:t>Horário de entrega</w:t>
      </w:r>
      <w:r w:rsidRPr="003A39C8">
        <w:t>: Nos dias úteis das 08h00min às 11h00min e das 13h00min às 16h30min.</w:t>
      </w:r>
    </w:p>
    <w:p w14:paraId="20AE698C" w14:textId="77777777" w:rsidR="00557C5F" w:rsidRPr="003A39C8" w:rsidRDefault="00557C5F" w:rsidP="00557C5F">
      <w:pPr>
        <w:pStyle w:val="Nivel2"/>
        <w:autoSpaceDE/>
        <w:autoSpaceDN/>
        <w:adjustRightInd/>
        <w:spacing w:line="240" w:lineRule="auto"/>
      </w:pPr>
      <w:r>
        <w:t>d)</w:t>
      </w:r>
      <w:r w:rsidRPr="003A39C8">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76EBD457" w14:textId="2989C349" w:rsidR="00887662" w:rsidRPr="004827F2" w:rsidRDefault="00887662" w:rsidP="00484426">
      <w:pPr>
        <w:spacing w:before="120"/>
        <w:jc w:val="both"/>
        <w:rPr>
          <w:color w:val="FFFFFF" w:themeColor="background1"/>
        </w:rPr>
      </w:pPr>
      <w:r w:rsidRPr="004827F2">
        <w:t>CLÁUSULA QUARTA – SUBCONTRATAÇÃO</w:t>
      </w:r>
    </w:p>
    <w:p w14:paraId="503DFC33" w14:textId="04364616" w:rsidR="00887662" w:rsidRPr="00725D79" w:rsidRDefault="00557C5F" w:rsidP="00216459">
      <w:pPr>
        <w:pStyle w:val="Nvel2-Red"/>
        <w:numPr>
          <w:ilvl w:val="1"/>
          <w:numId w:val="22"/>
        </w:numPr>
        <w:spacing w:after="288"/>
        <w:rPr>
          <w:color w:val="auto"/>
        </w:rPr>
      </w:pPr>
      <w:r>
        <w:rPr>
          <w:color w:val="auto"/>
        </w:rPr>
        <w:t>Não s</w:t>
      </w:r>
      <w:r w:rsidR="00887662" w:rsidRPr="00725D79">
        <w:rPr>
          <w:color w:val="auto"/>
        </w:rPr>
        <w:t>erá admitida a subcontratação do objeto contratual.</w:t>
      </w:r>
    </w:p>
    <w:p w14:paraId="75010E42" w14:textId="77777777" w:rsidR="00887662" w:rsidRPr="00362E67" w:rsidRDefault="00887662" w:rsidP="00216459">
      <w:pPr>
        <w:pStyle w:val="Nivel01"/>
        <w:numPr>
          <w:ilvl w:val="0"/>
          <w:numId w:val="22"/>
        </w:numPr>
        <w:suppressAutoHyphens w:val="0"/>
        <w:rPr>
          <w:rFonts w:hint="eastAsia"/>
          <w:color w:val="FFFFFF" w:themeColor="background1"/>
        </w:rPr>
      </w:pPr>
      <w:r w:rsidRPr="004827F2">
        <w:t xml:space="preserve">CLÁUSULA QUINTA </w:t>
      </w:r>
      <w:r>
        <w:t>–</w:t>
      </w:r>
      <w:r w:rsidRPr="004827F2">
        <w:t xml:space="preserve"> PREÇO</w:t>
      </w:r>
      <w:r>
        <w:t xml:space="preserve"> </w:t>
      </w:r>
      <w:r w:rsidRPr="004827F2">
        <w:t>(</w:t>
      </w:r>
      <w:hyperlink r:id="rId22" w:anchor="art92" w:history="1">
        <w:r w:rsidRPr="004827F2">
          <w:rPr>
            <w:rStyle w:val="Hyperlink"/>
          </w:rPr>
          <w:t>art. 92, V)</w:t>
        </w:r>
      </w:hyperlink>
    </w:p>
    <w:p w14:paraId="448D0318" w14:textId="7A17CD67" w:rsidR="00887662" w:rsidRPr="006F39C1" w:rsidRDefault="00A74924" w:rsidP="00A74924">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C65A4">
        <w:rPr>
          <w:color w:val="ED7D31" w:themeColor="accent2"/>
          <w:highlight w:val="yellow"/>
          <w:lang w:eastAsia="en-US"/>
        </w:rPr>
        <w:t>item</w:t>
      </w:r>
      <w:r w:rsidR="00887662">
        <w:rPr>
          <w:color w:val="auto"/>
          <w:highlight w:val="yellow"/>
          <w:lang w:eastAsia="en-US"/>
        </w:rPr>
        <w:t xml:space="preserve"> </w:t>
      </w:r>
      <w:r w:rsidR="0041463B">
        <w:rPr>
          <w:color w:val="auto"/>
          <w:highlight w:val="yellow"/>
          <w:lang w:eastAsia="en-US"/>
        </w:rPr>
        <w:t>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74924">
      <w:pPr>
        <w:pStyle w:val="Nivel2"/>
        <w:autoSpaceDE/>
        <w:autoSpaceDN/>
        <w:adjustRightInd/>
        <w:spacing w:after="288"/>
        <w:ind w:left="142"/>
      </w:pPr>
      <w:r>
        <w:lastRenderedPageBreak/>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23">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rFonts w:hint="eastAsia"/>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periodo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216459">
      <w:pPr>
        <w:pStyle w:val="Nivel01"/>
        <w:numPr>
          <w:ilvl w:val="0"/>
          <w:numId w:val="22"/>
        </w:numPr>
        <w:suppressAutoHyphens w:val="0"/>
        <w:rPr>
          <w:rFonts w:hint="eastAsia"/>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lastRenderedPageBreak/>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37D9EB01"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w:t>
      </w:r>
      <w:r w:rsidR="00C76CC0">
        <w:t>.</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216459">
      <w:pPr>
        <w:pStyle w:val="Nivel01"/>
        <w:numPr>
          <w:ilvl w:val="0"/>
          <w:numId w:val="22"/>
        </w:numPr>
        <w:suppressAutoHyphens w:val="0"/>
        <w:rPr>
          <w:rFonts w:hint="eastAsia"/>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24"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5"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lastRenderedPageBreak/>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6"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7"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rFonts w:hint="eastAsia"/>
          <w:color w:val="FFFFFF" w:themeColor="background1"/>
        </w:rPr>
      </w:pPr>
      <w:r w:rsidRPr="004827F2">
        <w:lastRenderedPageBreak/>
        <w:t xml:space="preserve">CLÁUSULA </w:t>
      </w:r>
      <w:r w:rsidRPr="00142122">
        <w:t>DÉCIMA</w:t>
      </w:r>
      <w:r w:rsidRPr="004827F2">
        <w:t xml:space="preserve">– GARANTIA DE EXECUÇÃO </w:t>
      </w:r>
    </w:p>
    <w:p w14:paraId="6AB31B03" w14:textId="168DA4B8" w:rsidR="00887662" w:rsidRPr="004827F2" w:rsidRDefault="00823CF9" w:rsidP="00823CF9">
      <w:pPr>
        <w:pStyle w:val="Nvel2-Red"/>
        <w:numPr>
          <w:ilvl w:val="0"/>
          <w:numId w:val="0"/>
        </w:numPr>
        <w:spacing w:after="288"/>
        <w:ind w:left="284"/>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rPr>
          <w:rFonts w:hint="eastAsia"/>
        </w:rPr>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9"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216459">
      <w:pPr>
        <w:numPr>
          <w:ilvl w:val="2"/>
          <w:numId w:val="27"/>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0"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31" w:anchor="art156§2" w:history="1">
        <w:r w:rsidRPr="002D0015">
          <w:rPr>
            <w:rStyle w:val="Hyperlink"/>
            <w:rFonts w:ascii="Arial" w:eastAsia="Arial" w:hAnsi="Arial" w:cs="Arial"/>
            <w:color w:val="auto"/>
            <w:sz w:val="20"/>
            <w:szCs w:val="20"/>
          </w:rPr>
          <w:t xml:space="preserve">art. 156, §2º, da </w:t>
        </w:r>
        <w:bookmarkStart w:id="26" w:name="_Hlk114504069"/>
        <w:r w:rsidRPr="002D0015">
          <w:rPr>
            <w:rStyle w:val="Hyperlink"/>
            <w:rFonts w:ascii="Arial" w:eastAsia="Arial" w:hAnsi="Arial" w:cs="Arial"/>
            <w:color w:val="auto"/>
            <w:sz w:val="20"/>
            <w:szCs w:val="20"/>
          </w:rPr>
          <w:t>Lei nº 14.133, de 2021</w:t>
        </w:r>
        <w:bookmarkEnd w:id="26"/>
      </w:hyperlink>
      <w:r w:rsidRPr="004827F2">
        <w:rPr>
          <w:rFonts w:ascii="Arial" w:eastAsia="Arial" w:hAnsi="Arial" w:cs="Arial"/>
          <w:sz w:val="20"/>
          <w:szCs w:val="20"/>
        </w:rPr>
        <w:t>);</w:t>
      </w:r>
    </w:p>
    <w:p w14:paraId="183CF569" w14:textId="77777777" w:rsidR="00887662" w:rsidRPr="004827F2"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2"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3"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216459">
      <w:pPr>
        <w:pStyle w:val="PargrafodaLista"/>
        <w:widowControl/>
        <w:numPr>
          <w:ilvl w:val="0"/>
          <w:numId w:val="29"/>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561111A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lastRenderedPageBreak/>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4"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35"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6"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7"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7" w:name="_Hlk78351618"/>
      <w:bookmarkEnd w:id="27"/>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8"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9"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216459">
      <w:pPr>
        <w:numPr>
          <w:ilvl w:val="0"/>
          <w:numId w:val="26"/>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40"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41"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42"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3"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4"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lastRenderedPageBreak/>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5"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rFonts w:hint="eastAsia"/>
          <w:color w:val="FFFFFF" w:themeColor="background1"/>
        </w:rPr>
      </w:pPr>
      <w:r w:rsidRPr="004827F2">
        <w:t>CLÁUSULA DÉCIMA SEGUNDA– DA EXTINÇÃO CONTRATUAL (</w:t>
      </w:r>
      <w:hyperlink r:id="rId46"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7"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48"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9"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216459">
      <w:pPr>
        <w:pStyle w:val="Nivel01"/>
        <w:numPr>
          <w:ilvl w:val="0"/>
          <w:numId w:val="22"/>
        </w:numPr>
        <w:suppressAutoHyphens w:val="0"/>
        <w:rPr>
          <w:rFonts w:hint="eastAsia"/>
          <w:color w:val="FFFFFF" w:themeColor="background1"/>
        </w:rPr>
      </w:pPr>
      <w:r w:rsidRPr="004827F2">
        <w:lastRenderedPageBreak/>
        <w:t>CLÁUSULA DÉCIMA TERCEIRA – DOTAÇÃO ORÇAMENTÁRIA (</w:t>
      </w:r>
      <w:hyperlink r:id="rId50" w:anchor="art92" w:history="1">
        <w:r w:rsidRPr="007C65C9">
          <w:rPr>
            <w:rStyle w:val="Hyperlink"/>
          </w:rPr>
          <w:t>art. 92, VIII</w:t>
        </w:r>
      </w:hyperlink>
      <w:r w:rsidRPr="004827F2">
        <w:t>)</w:t>
      </w:r>
    </w:p>
    <w:p w14:paraId="3EE5470A" w14:textId="361E82DC"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4B8F0B89" w14:textId="77777777" w:rsidR="00557C5F" w:rsidRDefault="00557C5F" w:rsidP="00823CF9">
      <w:pPr>
        <w:suppressAutoHyphens w:val="0"/>
        <w:ind w:left="716"/>
        <w:jc w:val="both"/>
        <w:rPr>
          <w:rFonts w:ascii="Arial" w:hAnsi="Arial" w:cs="Arial"/>
          <w:sz w:val="20"/>
          <w:szCs w:val="20"/>
        </w:rPr>
      </w:pPr>
    </w:p>
    <w:p w14:paraId="7B3B3E1E" w14:textId="3412F664" w:rsidR="003507E8" w:rsidRDefault="00557C5F" w:rsidP="0041463B">
      <w:pPr>
        <w:suppressAutoHyphens w:val="0"/>
        <w:jc w:val="both"/>
        <w:rPr>
          <w:rFonts w:ascii="Arial" w:hAnsi="Arial" w:cs="Arial"/>
          <w:sz w:val="20"/>
          <w:szCs w:val="20"/>
        </w:rPr>
      </w:pPr>
      <w:r w:rsidRPr="003A39C8">
        <w:rPr>
          <w:rFonts w:ascii="Arial" w:hAnsi="Arial" w:cs="Arial"/>
          <w:noProof/>
          <w:sz w:val="20"/>
          <w:szCs w:val="20"/>
        </w:rPr>
        <w:drawing>
          <wp:inline distT="0" distB="0" distL="0" distR="0" wp14:anchorId="56832A20" wp14:editId="00F3F8A0">
            <wp:extent cx="4895850" cy="19273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9736" cy="1948579"/>
                    </a:xfrm>
                    <a:prstGeom prst="rect">
                      <a:avLst/>
                    </a:prstGeom>
                  </pic:spPr>
                </pic:pic>
              </a:graphicData>
            </a:graphic>
          </wp:inline>
        </w:drawing>
      </w:r>
    </w:p>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216459">
      <w:pPr>
        <w:pStyle w:val="Nivel01"/>
        <w:numPr>
          <w:ilvl w:val="0"/>
          <w:numId w:val="22"/>
        </w:numPr>
        <w:suppressAutoHyphens w:val="0"/>
        <w:rPr>
          <w:rFonts w:hint="eastAsia"/>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51"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52"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53"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4"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216459">
      <w:pPr>
        <w:pStyle w:val="Nivel01"/>
        <w:numPr>
          <w:ilvl w:val="0"/>
          <w:numId w:val="22"/>
        </w:numPr>
        <w:suppressAutoHyphens w:val="0"/>
        <w:rPr>
          <w:rFonts w:hint="eastAsia"/>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5"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6" w:anchor="art8§2" w:history="1">
        <w:r w:rsidR="00887662" w:rsidRPr="007C65C9">
          <w:rPr>
            <w:rStyle w:val="Hyperlink"/>
          </w:rPr>
          <w:t>art. 8º, §2º, da Lei n. 12.527, de 2011</w:t>
        </w:r>
      </w:hyperlink>
      <w:r w:rsidR="00887662" w:rsidRPr="007C65C9">
        <w:t xml:space="preserve">, c/c </w:t>
      </w:r>
      <w:hyperlink r:id="rId57"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216459">
      <w:pPr>
        <w:pStyle w:val="Nivel01"/>
        <w:numPr>
          <w:ilvl w:val="0"/>
          <w:numId w:val="22"/>
        </w:numPr>
        <w:suppressAutoHyphens w:val="0"/>
        <w:rPr>
          <w:rFonts w:hint="eastAsia"/>
          <w:color w:val="FFFFFF" w:themeColor="background1"/>
        </w:rPr>
      </w:pPr>
      <w:r w:rsidRPr="004827F2">
        <w:lastRenderedPageBreak/>
        <w:t xml:space="preserve">CLÁUSULA </w:t>
      </w:r>
      <w:r w:rsidRPr="00142122">
        <w:t>DÉCIMA</w:t>
      </w:r>
      <w:r w:rsidRPr="004827F2">
        <w:t xml:space="preserve"> SÉTIMA– FORO (</w:t>
      </w:r>
      <w:hyperlink r:id="rId58"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9"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r>
        <w:t>a)</w:t>
      </w:r>
      <w:r w:rsidR="003730B2" w:rsidRPr="00157527">
        <w:t>O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r>
        <w:t>b)</w:t>
      </w:r>
      <w:r w:rsidR="003730B2" w:rsidRPr="00157527">
        <w:t>Em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7ECE0FD1" w14:textId="77777777" w:rsidR="00AA3A8F" w:rsidRPr="00696720" w:rsidRDefault="00AA3A8F" w:rsidP="00AA3A8F">
      <w:pPr>
        <w:pStyle w:val="Nivel2"/>
      </w:pPr>
      <w:r w:rsidRPr="00696720">
        <w:t xml:space="preserve">A execução do contrato deverá ser acompanhada e fiscalizada pel Gestor do contrato </w:t>
      </w:r>
      <w:r>
        <w:t>a</w:t>
      </w:r>
      <w:r w:rsidRPr="00696720">
        <w:t xml:space="preserve"> </w:t>
      </w:r>
      <w:r w:rsidRPr="0066415E">
        <w:rPr>
          <w:b/>
          <w:bCs/>
        </w:rPr>
        <w:t>Sr</w:t>
      </w:r>
      <w:r>
        <w:rPr>
          <w:b/>
          <w:bCs/>
        </w:rPr>
        <w:t>a</w:t>
      </w:r>
      <w:r w:rsidRPr="00595CA7">
        <w:rPr>
          <w:b/>
          <w:bCs/>
        </w:rPr>
        <w:t xml:space="preserve">. </w:t>
      </w:r>
      <w:r w:rsidRPr="003A39C8">
        <w:t>Natalia Dillio Ferin</w:t>
      </w:r>
      <w:r>
        <w:t>,</w:t>
      </w:r>
      <w:r w:rsidRPr="00696720">
        <w:t xml:space="preserve"> pel</w:t>
      </w:r>
      <w:r>
        <w:t>o</w:t>
      </w:r>
      <w:r w:rsidRPr="00696720">
        <w:t xml:space="preserve"> Fiscal </w:t>
      </w:r>
      <w:r>
        <w:t>o</w:t>
      </w:r>
      <w:r w:rsidRPr="00696720">
        <w:t xml:space="preserve"> </w:t>
      </w:r>
      <w:r w:rsidRPr="008A6F2A">
        <w:rPr>
          <w:b/>
          <w:bCs/>
        </w:rPr>
        <w:t>Sr</w:t>
      </w:r>
      <w:r w:rsidRPr="008A6F2A">
        <w:t xml:space="preserve">. </w:t>
      </w:r>
      <w:r w:rsidRPr="003A39C8">
        <w:t>Jack Wendell da Silva Santos</w:t>
      </w:r>
      <w:r w:rsidRPr="008A6F2A">
        <w:rPr>
          <w:b/>
        </w:rPr>
        <w:t xml:space="preserve"> </w:t>
      </w:r>
      <w:r w:rsidRPr="00696720">
        <w:t>que desempenhará as funções de</w:t>
      </w:r>
      <w:r w:rsidRPr="00696720">
        <w:rPr>
          <w:color w:val="FF0000"/>
        </w:rPr>
        <w:t xml:space="preserve"> </w:t>
      </w:r>
      <w:r w:rsidRPr="00696720">
        <w:t>Fiscalização  Administrativa</w:t>
      </w:r>
      <w:r>
        <w:t xml:space="preserve"> e Sr. </w:t>
      </w:r>
      <w:r w:rsidRPr="003A39C8">
        <w:t>Rogerio Delmonico</w:t>
      </w:r>
      <w:r>
        <w:t xml:space="preserve"> fiscal técnico</w:t>
      </w:r>
      <w:r w:rsidRPr="007507CC">
        <w:rPr>
          <w:b/>
          <w:bCs/>
        </w:rPr>
        <w:t xml:space="preserve"> </w:t>
      </w:r>
      <w:r>
        <w:t>(</w:t>
      </w:r>
      <w:r w:rsidRPr="00696720">
        <w:t>Lei nº 14.133, de 2021, art. 117, §1).</w:t>
      </w:r>
    </w:p>
    <w:p w14:paraId="67A0606A" w14:textId="59C27B2C"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r>
        <w:t>a)</w:t>
      </w:r>
      <w:r w:rsidR="003730B2"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r>
        <w:t>b)</w:t>
      </w:r>
      <w:r w:rsidR="003730B2" w:rsidRPr="00157527">
        <w:t>O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r>
        <w:t>e</w:t>
      </w:r>
      <w:r w:rsidR="00F94727">
        <w:t>)</w:t>
      </w:r>
      <w:r w:rsidR="003730B2" w:rsidRPr="00157527">
        <w:t>No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r>
        <w:t>f</w:t>
      </w:r>
      <w:r w:rsidR="00F94727">
        <w:t>)</w:t>
      </w:r>
      <w:r w:rsidR="003730B2" w:rsidRPr="00157527">
        <w:t>O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lastRenderedPageBreak/>
        <w:t>Fiscalização Administrativa</w:t>
      </w:r>
    </w:p>
    <w:p w14:paraId="49296FEB" w14:textId="1AD832EE" w:rsidR="003730B2" w:rsidRPr="00157527" w:rsidRDefault="00A8682F" w:rsidP="003730B2">
      <w:pPr>
        <w:pStyle w:val="Nivel2"/>
        <w:autoSpaceDE/>
        <w:autoSpaceDN/>
        <w:adjustRightInd/>
        <w:spacing w:after="0"/>
      </w:pPr>
      <w:r>
        <w:t>a</w:t>
      </w:r>
      <w:r w:rsidR="00F94727">
        <w:t>)</w:t>
      </w:r>
      <w:r w:rsidR="003730B2"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r>
        <w:t>b</w:t>
      </w:r>
      <w:r w:rsidR="00F94727">
        <w:t>)</w:t>
      </w:r>
      <w:r w:rsidR="003730B2"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r>
        <w:t>a</w:t>
      </w:r>
      <w:r w:rsidR="00F94727">
        <w:t>)</w:t>
      </w:r>
      <w:r w:rsidR="003730B2"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r>
        <w:t>b</w:t>
      </w:r>
      <w:r w:rsidR="00F94727">
        <w:t>)</w:t>
      </w:r>
      <w:r w:rsidR="003730B2"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216459">
      <w:pPr>
        <w:pStyle w:val="PargrafodaLista"/>
        <w:numPr>
          <w:ilvl w:val="0"/>
          <w:numId w:val="40"/>
        </w:numPr>
        <w:spacing w:before="120" w:afterLines="120" w:after="288" w:line="312" w:lineRule="auto"/>
        <w:rPr>
          <w:rFonts w:ascii="Arial" w:hAnsi="Arial" w:cs="Arial"/>
          <w:sz w:val="20"/>
          <w:szCs w:val="20"/>
        </w:rPr>
      </w:pPr>
    </w:p>
    <w:p w14:paraId="7ACC3F3D" w14:textId="772078E4" w:rsidR="00423810" w:rsidRPr="00F62B66" w:rsidRDefault="00887662" w:rsidP="00216459">
      <w:pPr>
        <w:pStyle w:val="PargrafodaLista"/>
        <w:numPr>
          <w:ilvl w:val="0"/>
          <w:numId w:val="40"/>
        </w:numPr>
        <w:spacing w:before="120" w:afterLines="120" w:after="288" w:line="312" w:lineRule="auto"/>
        <w:rPr>
          <w:rFonts w:ascii="Arial" w:hAnsi="Arial" w:cs="Arial"/>
          <w:sz w:val="20"/>
          <w:szCs w:val="20"/>
        </w:rPr>
      </w:pPr>
      <w:r w:rsidRPr="00F62B66">
        <w:rPr>
          <w:rFonts w:ascii="Arial" w:hAnsi="Arial" w:cs="Arial"/>
          <w:i/>
          <w:iCs/>
          <w:sz w:val="20"/>
          <w:szCs w:val="20"/>
        </w:rPr>
        <w:t xml:space="preserve"> </w:t>
      </w:r>
      <w:bookmarkEnd w:id="25"/>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285DF6E4" w14:textId="626714CB" w:rsidR="00EE0DFB" w:rsidRDefault="00EE0DFB" w:rsidP="002738C0">
      <w:pPr>
        <w:jc w:val="center"/>
        <w:rPr>
          <w:rFonts w:ascii="Arial" w:hAnsi="Arial" w:cs="Arial"/>
          <w:b/>
          <w:sz w:val="18"/>
          <w:szCs w:val="18"/>
        </w:rPr>
      </w:pPr>
    </w:p>
    <w:p w14:paraId="2795A529" w14:textId="32EDE193" w:rsidR="00EE0DFB" w:rsidRDefault="00EE0DFB" w:rsidP="002738C0">
      <w:pPr>
        <w:jc w:val="center"/>
        <w:rPr>
          <w:rFonts w:ascii="Arial" w:hAnsi="Arial" w:cs="Arial"/>
          <w:b/>
          <w:sz w:val="18"/>
          <w:szCs w:val="18"/>
        </w:rPr>
      </w:pPr>
    </w:p>
    <w:p w14:paraId="7B87C253" w14:textId="2BF5DC15"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FC78A6">
        <w:rPr>
          <w:rFonts w:ascii="Arial" w:hAnsi="Arial" w:cs="Arial"/>
          <w:b/>
          <w:sz w:val="18"/>
          <w:szCs w:val="18"/>
        </w:rPr>
        <w:t>79</w:t>
      </w:r>
      <w:r>
        <w:rPr>
          <w:rFonts w:ascii="Arial" w:hAnsi="Arial" w:cs="Arial"/>
          <w:b/>
          <w:sz w:val="18"/>
          <w:szCs w:val="18"/>
        </w:rPr>
        <w:t>/202</w:t>
      </w:r>
      <w:r w:rsidR="00B74A6B">
        <w:rPr>
          <w:rFonts w:ascii="Arial" w:hAnsi="Arial" w:cs="Arial"/>
          <w:b/>
          <w:sz w:val="18"/>
          <w:szCs w:val="18"/>
        </w:rPr>
        <w:t>5</w:t>
      </w:r>
    </w:p>
    <w:p w14:paraId="2236EACE" w14:textId="6A93C99B"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FC78A6">
        <w:rPr>
          <w:rFonts w:ascii="Arial" w:hAnsi="Arial" w:cs="Arial"/>
          <w:b/>
          <w:sz w:val="18"/>
          <w:szCs w:val="18"/>
        </w:rPr>
        <w:t>209</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28972D5C" w:rsidR="002738C0" w:rsidRDefault="002738C0" w:rsidP="002738C0">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74A6B">
        <w:rPr>
          <w:rFonts w:ascii="Arial" w:hAnsi="Arial" w:cs="Arial"/>
          <w:sz w:val="20"/>
          <w:szCs w:val="20"/>
        </w:rPr>
        <w:t>ITEM</w:t>
      </w:r>
      <w:r w:rsidRPr="00934F11">
        <w:rPr>
          <w:rFonts w:ascii="Arial" w:hAnsi="Arial" w:cs="Arial"/>
          <w:sz w:val="20"/>
          <w:szCs w:val="20"/>
        </w:rPr>
        <w:t>;</w:t>
      </w:r>
    </w:p>
    <w:p w14:paraId="5768327C" w14:textId="0DB887AA" w:rsidR="002738C0" w:rsidRPr="00934F11" w:rsidRDefault="002738C0" w:rsidP="002738C0">
      <w:pPr>
        <w:pStyle w:val="WW-Corpodetexto3"/>
        <w:tabs>
          <w:tab w:val="num" w:pos="576"/>
          <w:tab w:val="left" w:pos="9923"/>
        </w:tabs>
        <w:ind w:right="606"/>
        <w:rPr>
          <w:rFonts w:ascii="Arial" w:hAnsi="Arial" w:cs="Arial"/>
          <w:sz w:val="20"/>
        </w:rPr>
      </w:pPr>
      <w:r w:rsidRPr="00934F11">
        <w:rPr>
          <w:rFonts w:ascii="Arial" w:hAnsi="Arial" w:cs="Arial"/>
          <w:sz w:val="20"/>
        </w:rPr>
        <w:t>Objeto:</w:t>
      </w:r>
      <w:r w:rsidR="007B6FD8" w:rsidRPr="00934F11">
        <w:rPr>
          <w:rFonts w:ascii="Arial" w:hAnsi="Arial" w:cs="Arial"/>
          <w:sz w:val="20"/>
        </w:rPr>
        <w:t xml:space="preserve"> </w:t>
      </w:r>
      <w:r w:rsidR="008C562D">
        <w:t xml:space="preserve">Aquisição </w:t>
      </w:r>
      <w:r w:rsidR="008C562D" w:rsidRPr="00624666">
        <w:t xml:space="preserve">de </w:t>
      </w:r>
      <w:bookmarkStart w:id="28" w:name="_GoBack"/>
      <w:bookmarkEnd w:id="28"/>
      <w:r w:rsidR="00557C5F" w:rsidRPr="003A39C8">
        <w:rPr>
          <w:rFonts w:ascii="Arial" w:hAnsi="Arial" w:cs="Arial"/>
          <w:sz w:val="20"/>
        </w:rPr>
        <w:t>veículo tipo pick-up, carro baixo e ambulância tipo “a”, conforme Resoluções SESA n° 1432/2023 e 516/2024 para atender a Secretaria de Saúde</w:t>
      </w:r>
      <w:r w:rsidRPr="00934F11">
        <w:rPr>
          <w:rFonts w:ascii="Arial" w:hAnsi="Arial" w:cs="Arial"/>
          <w:sz w:val="20"/>
        </w:rPr>
        <w:t xml:space="preserve">. </w:t>
      </w:r>
    </w:p>
    <w:p w14:paraId="13C01F69" w14:textId="77777777" w:rsidR="001D1193" w:rsidRPr="00B520EB" w:rsidRDefault="002738C0" w:rsidP="001D1193">
      <w:pPr>
        <w:jc w:val="both"/>
        <w:textAlignment w:val="baseline"/>
        <w:rPr>
          <w:sz w:val="20"/>
          <w:szCs w:val="20"/>
        </w:rPr>
      </w:pPr>
      <w:r w:rsidRPr="00934F11">
        <w:rPr>
          <w:rFonts w:ascii="Arial" w:hAnsi="Arial" w:cs="Arial"/>
          <w:sz w:val="20"/>
          <w:szCs w:val="20"/>
        </w:rPr>
        <w:t>Valor Máximo:</w:t>
      </w:r>
      <w:r w:rsidR="00C41679">
        <w:rPr>
          <w:rFonts w:ascii="Arial" w:hAnsi="Arial" w:cs="Arial"/>
          <w:sz w:val="20"/>
          <w:szCs w:val="20"/>
        </w:rPr>
        <w:t xml:space="preserve"> </w:t>
      </w:r>
      <w:r w:rsidR="001D1193" w:rsidRPr="003A39C8">
        <w:rPr>
          <w:rFonts w:ascii="Arial" w:hAnsi="Arial" w:cs="Arial"/>
          <w:bCs/>
          <w:sz w:val="20"/>
          <w:szCs w:val="20"/>
        </w:rPr>
        <w:t xml:space="preserve">R$ </w:t>
      </w:r>
      <w:r w:rsidR="001D1193">
        <w:rPr>
          <w:rFonts w:ascii="Arial" w:hAnsi="Arial" w:cs="Arial"/>
          <w:bCs/>
          <w:sz w:val="20"/>
          <w:szCs w:val="20"/>
        </w:rPr>
        <w:t>503.970,00</w:t>
      </w:r>
      <w:r w:rsidR="001D1193" w:rsidRPr="003A39C8">
        <w:rPr>
          <w:rFonts w:ascii="Arial" w:hAnsi="Arial" w:cs="Arial"/>
          <w:bCs/>
          <w:sz w:val="20"/>
          <w:szCs w:val="20"/>
        </w:rPr>
        <w:t xml:space="preserve"> </w:t>
      </w:r>
      <w:r w:rsidR="001D1193" w:rsidRPr="003A39C8">
        <w:rPr>
          <w:rFonts w:ascii="Arial" w:hAnsi="Arial" w:cs="Arial"/>
          <w:i/>
          <w:iCs/>
          <w:sz w:val="20"/>
          <w:szCs w:val="20"/>
        </w:rPr>
        <w:t>(qu</w:t>
      </w:r>
      <w:r w:rsidR="001D1193">
        <w:rPr>
          <w:rFonts w:ascii="Arial" w:hAnsi="Arial" w:cs="Arial"/>
          <w:i/>
          <w:iCs/>
          <w:sz w:val="20"/>
          <w:szCs w:val="20"/>
        </w:rPr>
        <w:t>inhentos e três mil, novecentos e setenta reais</w:t>
      </w:r>
      <w:r w:rsidR="001D1193" w:rsidRPr="003A39C8">
        <w:rPr>
          <w:rFonts w:ascii="Arial" w:hAnsi="Arial" w:cs="Arial"/>
          <w:i/>
          <w:iCs/>
          <w:sz w:val="20"/>
          <w:szCs w:val="20"/>
        </w:rPr>
        <w:t>)</w:t>
      </w:r>
      <w:r w:rsidR="001D1193">
        <w:rPr>
          <w:i/>
          <w:iCs/>
        </w:rPr>
        <w:t>.</w:t>
      </w:r>
      <w:r w:rsidR="001D1193" w:rsidRPr="00B520EB">
        <w:rPr>
          <w:rFonts w:ascii="Arial" w:hAnsi="Arial" w:cs="Arial"/>
          <w:sz w:val="20"/>
          <w:szCs w:val="20"/>
        </w:rPr>
        <w:t xml:space="preserve"> </w:t>
      </w:r>
    </w:p>
    <w:p w14:paraId="7C3107ED" w14:textId="57F84032"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FC78A6">
        <w:rPr>
          <w:rFonts w:ascii="Arial" w:hAnsi="Arial" w:cs="Arial"/>
          <w:sz w:val="20"/>
          <w:szCs w:val="20"/>
        </w:rPr>
        <w:t>30/10/2025</w:t>
      </w:r>
      <w:r w:rsidR="00A02746" w:rsidRPr="00934F11">
        <w:rPr>
          <w:rFonts w:ascii="Arial" w:hAnsi="Arial" w:cs="Arial"/>
          <w:sz w:val="20"/>
          <w:szCs w:val="20"/>
        </w:rPr>
        <w:t>;</w:t>
      </w:r>
    </w:p>
    <w:p w14:paraId="000A08DC" w14:textId="3C8C6794"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A02746" w:rsidRPr="00934F11">
        <w:rPr>
          <w:rFonts w:ascii="Arial" w:hAnsi="Arial" w:cs="Arial"/>
          <w:sz w:val="20"/>
          <w:szCs w:val="20"/>
        </w:rPr>
        <w:t xml:space="preserve"> </w:t>
      </w:r>
      <w:r w:rsidR="00FC78A6">
        <w:rPr>
          <w:rFonts w:ascii="Arial" w:hAnsi="Arial" w:cs="Arial"/>
          <w:sz w:val="20"/>
          <w:szCs w:val="20"/>
        </w:rPr>
        <w:t>30/10/2025</w:t>
      </w:r>
      <w:r w:rsidRPr="00934F11">
        <w:rPr>
          <w:rFonts w:ascii="Arial" w:hAnsi="Arial" w:cs="Arial"/>
          <w:sz w:val="20"/>
          <w:szCs w:val="20"/>
        </w:rPr>
        <w:t>;</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Local: Rua Bernardino Bogo,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60"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5D6B4F7D"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FC78A6">
        <w:rPr>
          <w:rFonts w:ascii="Arial" w:hAnsi="Arial" w:cs="Arial"/>
          <w:sz w:val="20"/>
          <w:szCs w:val="20"/>
        </w:rPr>
        <w:t>10</w:t>
      </w:r>
      <w:r w:rsidRPr="00934F11">
        <w:rPr>
          <w:rFonts w:ascii="Arial" w:hAnsi="Arial" w:cs="Arial"/>
          <w:sz w:val="20"/>
          <w:szCs w:val="20"/>
        </w:rPr>
        <w:t xml:space="preserve"> de</w:t>
      </w:r>
      <w:r w:rsidR="00FC4CE4">
        <w:rPr>
          <w:rFonts w:ascii="Arial" w:hAnsi="Arial" w:cs="Arial"/>
          <w:sz w:val="20"/>
          <w:szCs w:val="20"/>
        </w:rPr>
        <w:t xml:space="preserve"> </w:t>
      </w:r>
      <w:r w:rsidR="00FC78A6">
        <w:rPr>
          <w:rFonts w:ascii="Arial" w:hAnsi="Arial" w:cs="Arial"/>
          <w:sz w:val="20"/>
          <w:szCs w:val="20"/>
        </w:rPr>
        <w:t>outubro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default" r:id="rId61"/>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8E01B" w14:textId="77777777" w:rsidR="008576C0" w:rsidRDefault="008576C0">
      <w:r>
        <w:separator/>
      </w:r>
    </w:p>
  </w:endnote>
  <w:endnote w:type="continuationSeparator" w:id="0">
    <w:p w14:paraId="1CDDD4A0" w14:textId="77777777" w:rsidR="008576C0" w:rsidRDefault="0085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Calibri"/>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030F" w14:textId="77777777" w:rsidR="008576C0" w:rsidRDefault="008576C0">
      <w:r>
        <w:separator/>
      </w:r>
    </w:p>
  </w:footnote>
  <w:footnote w:type="continuationSeparator" w:id="0">
    <w:p w14:paraId="3CE4B7BE" w14:textId="77777777" w:rsidR="008576C0" w:rsidRDefault="0085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9228C7"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9228C7" w:rsidRPr="00F233E7" w:rsidRDefault="009228C7"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9228C7" w:rsidRPr="00F233E7" w:rsidRDefault="009228C7"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9228C7" w:rsidRPr="00F233E7" w:rsidRDefault="009228C7"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9228C7" w:rsidRPr="0053157E" w:rsidRDefault="009228C7"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14571DA"/>
    <w:multiLevelType w:val="hybridMultilevel"/>
    <w:tmpl w:val="18FCC3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7"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0AC844EC"/>
    <w:multiLevelType w:val="hybridMultilevel"/>
    <w:tmpl w:val="4212FB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1"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2"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7"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3BE62EE6"/>
    <w:multiLevelType w:val="hybridMultilevel"/>
    <w:tmpl w:val="DB085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47263169"/>
    <w:multiLevelType w:val="hybridMultilevel"/>
    <w:tmpl w:val="8EEC8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3"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4"/>
  </w:num>
  <w:num w:numId="4">
    <w:abstractNumId w:val="23"/>
  </w:num>
  <w:num w:numId="5">
    <w:abstractNumId w:val="27"/>
  </w:num>
  <w:num w:numId="6">
    <w:abstractNumId w:val="21"/>
  </w:num>
  <w:num w:numId="7">
    <w:abstractNumId w:val="28"/>
  </w:num>
  <w:num w:numId="8">
    <w:abstractNumId w:val="30"/>
  </w:num>
  <w:num w:numId="9">
    <w:abstractNumId w:val="36"/>
  </w:num>
  <w:num w:numId="10">
    <w:abstractNumId w:val="32"/>
  </w:num>
  <w:num w:numId="11">
    <w:abstractNumId w:val="41"/>
  </w:num>
  <w:num w:numId="12">
    <w:abstractNumId w:val="13"/>
  </w:num>
  <w:num w:numId="13">
    <w:abstractNumId w:val="43"/>
  </w:num>
  <w:num w:numId="14">
    <w:abstractNumId w:val="22"/>
  </w:num>
  <w:num w:numId="15">
    <w:abstractNumId w:val="42"/>
  </w:num>
  <w:num w:numId="16">
    <w:abstractNumId w:val="15"/>
  </w:num>
  <w:num w:numId="17">
    <w:abstractNumId w:val="34"/>
  </w:num>
  <w:num w:numId="18">
    <w:abstractNumId w:val="26"/>
  </w:num>
  <w:num w:numId="19">
    <w:abstractNumId w:val="16"/>
  </w:num>
  <w:num w:numId="20">
    <w:abstractNumId w:val="44"/>
  </w:num>
  <w:num w:numId="21">
    <w:abstractNumId w:val="19"/>
  </w:num>
  <w:num w:numId="22">
    <w:abstractNumId w:val="25"/>
  </w:num>
  <w:num w:numId="23">
    <w:abstractNumId w:val="46"/>
    <w:lvlOverride w:ilvl="0">
      <w:lvl w:ilvl="0">
        <w:start w:val="1"/>
        <w:numFmt w:val="decimal"/>
        <w:pStyle w:val="Nivel1"/>
        <w:lvlText w:val="%1."/>
        <w:lvlJc w:val="left"/>
        <w:pPr>
          <w:ind w:left="360" w:hanging="360"/>
        </w:pPr>
        <w:rPr>
          <w:color w:val="000000" w:themeColor="text1"/>
        </w:rPr>
      </w:lvl>
    </w:lvlOverride>
  </w:num>
  <w:num w:numId="24">
    <w:abstractNumId w:val="46"/>
  </w:num>
  <w:num w:numId="25">
    <w:abstractNumId w:val="37"/>
  </w:num>
  <w:num w:numId="26">
    <w:abstractNumId w:val="14"/>
  </w:num>
  <w:num w:numId="27">
    <w:abstractNumId w:val="5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39"/>
  </w:num>
  <w:num w:numId="31">
    <w:abstractNumId w:val="29"/>
  </w:num>
  <w:num w:numId="32">
    <w:abstractNumId w:val="47"/>
  </w:num>
  <w:num w:numId="33">
    <w:abstractNumId w:val="0"/>
  </w:num>
  <w:num w:numId="34">
    <w:abstractNumId w:val="48"/>
  </w:num>
  <w:num w:numId="35">
    <w:abstractNumId w:val="49"/>
  </w:num>
  <w:num w:numId="36">
    <w:abstractNumId w:val="35"/>
  </w:num>
  <w:num w:numId="37">
    <w:abstractNumId w:val="31"/>
  </w:num>
  <w:num w:numId="38">
    <w:abstractNumId w:val="40"/>
  </w:num>
  <w:num w:numId="39">
    <w:abstractNumId w:val="45"/>
  </w:num>
  <w:num w:numId="40">
    <w:abstractNumId w:val="17"/>
  </w:num>
  <w:num w:numId="41">
    <w:abstractNumId w:val="24"/>
  </w:num>
  <w:num w:numId="42">
    <w:abstractNumId w:val="33"/>
  </w:num>
  <w:num w:numId="43">
    <w:abstractNumId w:val="12"/>
  </w:num>
  <w:num w:numId="44">
    <w:abstractNumId w:val="18"/>
  </w:num>
  <w:num w:numId="4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25F17"/>
    <w:rsid w:val="00030FBD"/>
    <w:rsid w:val="00050A7F"/>
    <w:rsid w:val="000548A9"/>
    <w:rsid w:val="000638A7"/>
    <w:rsid w:val="00065DC3"/>
    <w:rsid w:val="00086BEF"/>
    <w:rsid w:val="00090BE2"/>
    <w:rsid w:val="00092981"/>
    <w:rsid w:val="00092D50"/>
    <w:rsid w:val="0009553A"/>
    <w:rsid w:val="000A10E9"/>
    <w:rsid w:val="000A258C"/>
    <w:rsid w:val="000A6D99"/>
    <w:rsid w:val="000B030C"/>
    <w:rsid w:val="000C4354"/>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7C26"/>
    <w:rsid w:val="001418BD"/>
    <w:rsid w:val="001430F9"/>
    <w:rsid w:val="001475D6"/>
    <w:rsid w:val="001549FD"/>
    <w:rsid w:val="00155DC8"/>
    <w:rsid w:val="0016222B"/>
    <w:rsid w:val="00163043"/>
    <w:rsid w:val="00165E25"/>
    <w:rsid w:val="00166A25"/>
    <w:rsid w:val="00170740"/>
    <w:rsid w:val="00174BCC"/>
    <w:rsid w:val="00176408"/>
    <w:rsid w:val="00181FC5"/>
    <w:rsid w:val="00183E16"/>
    <w:rsid w:val="0018590C"/>
    <w:rsid w:val="00187BE0"/>
    <w:rsid w:val="001943C0"/>
    <w:rsid w:val="001A30BF"/>
    <w:rsid w:val="001B09F3"/>
    <w:rsid w:val="001B55CF"/>
    <w:rsid w:val="001B7E23"/>
    <w:rsid w:val="001C0235"/>
    <w:rsid w:val="001C06DA"/>
    <w:rsid w:val="001C2F1A"/>
    <w:rsid w:val="001D0102"/>
    <w:rsid w:val="001D1193"/>
    <w:rsid w:val="001E6870"/>
    <w:rsid w:val="001E7591"/>
    <w:rsid w:val="001F1085"/>
    <w:rsid w:val="001F2185"/>
    <w:rsid w:val="00200FE8"/>
    <w:rsid w:val="00204B2D"/>
    <w:rsid w:val="002114B3"/>
    <w:rsid w:val="0021588E"/>
    <w:rsid w:val="00216459"/>
    <w:rsid w:val="002213AE"/>
    <w:rsid w:val="00232D15"/>
    <w:rsid w:val="0023565D"/>
    <w:rsid w:val="00237D4D"/>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92B62"/>
    <w:rsid w:val="002A3EB3"/>
    <w:rsid w:val="002A672E"/>
    <w:rsid w:val="002B5E29"/>
    <w:rsid w:val="002B67C9"/>
    <w:rsid w:val="002C3278"/>
    <w:rsid w:val="002C4F67"/>
    <w:rsid w:val="002D145E"/>
    <w:rsid w:val="002D1C45"/>
    <w:rsid w:val="002D1C50"/>
    <w:rsid w:val="002D47BE"/>
    <w:rsid w:val="002D7F55"/>
    <w:rsid w:val="002E1FDE"/>
    <w:rsid w:val="002E6A6F"/>
    <w:rsid w:val="002F19BD"/>
    <w:rsid w:val="002F33BA"/>
    <w:rsid w:val="002F4F2D"/>
    <w:rsid w:val="003068FC"/>
    <w:rsid w:val="003116C3"/>
    <w:rsid w:val="003147CB"/>
    <w:rsid w:val="003157E6"/>
    <w:rsid w:val="0031731A"/>
    <w:rsid w:val="00332672"/>
    <w:rsid w:val="00335834"/>
    <w:rsid w:val="00345F87"/>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55F2"/>
    <w:rsid w:val="003D6AF6"/>
    <w:rsid w:val="003E277B"/>
    <w:rsid w:val="0040723D"/>
    <w:rsid w:val="00411E69"/>
    <w:rsid w:val="004139E2"/>
    <w:rsid w:val="0041463B"/>
    <w:rsid w:val="00423810"/>
    <w:rsid w:val="00424AD2"/>
    <w:rsid w:val="00426164"/>
    <w:rsid w:val="00431BB0"/>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D91"/>
    <w:rsid w:val="004A7ACB"/>
    <w:rsid w:val="004B2C28"/>
    <w:rsid w:val="004B3AB7"/>
    <w:rsid w:val="004C2041"/>
    <w:rsid w:val="004D2E85"/>
    <w:rsid w:val="004D2FA9"/>
    <w:rsid w:val="004E4D72"/>
    <w:rsid w:val="004E52C5"/>
    <w:rsid w:val="004E66A6"/>
    <w:rsid w:val="004E7412"/>
    <w:rsid w:val="004F3863"/>
    <w:rsid w:val="004F6654"/>
    <w:rsid w:val="00501B63"/>
    <w:rsid w:val="005221CF"/>
    <w:rsid w:val="0053157E"/>
    <w:rsid w:val="005338A8"/>
    <w:rsid w:val="00537680"/>
    <w:rsid w:val="00543606"/>
    <w:rsid w:val="0054554B"/>
    <w:rsid w:val="005457F1"/>
    <w:rsid w:val="005512AA"/>
    <w:rsid w:val="00557C5F"/>
    <w:rsid w:val="00557EDC"/>
    <w:rsid w:val="005602D0"/>
    <w:rsid w:val="005645A2"/>
    <w:rsid w:val="0056716B"/>
    <w:rsid w:val="00567DFD"/>
    <w:rsid w:val="00570366"/>
    <w:rsid w:val="00575E42"/>
    <w:rsid w:val="00583B50"/>
    <w:rsid w:val="005866A5"/>
    <w:rsid w:val="00590BAF"/>
    <w:rsid w:val="00591526"/>
    <w:rsid w:val="005929F2"/>
    <w:rsid w:val="005A3393"/>
    <w:rsid w:val="005A3BDF"/>
    <w:rsid w:val="005B592C"/>
    <w:rsid w:val="005C1239"/>
    <w:rsid w:val="005C49C3"/>
    <w:rsid w:val="005D4DD4"/>
    <w:rsid w:val="005D7170"/>
    <w:rsid w:val="005E798F"/>
    <w:rsid w:val="005F17C6"/>
    <w:rsid w:val="005F3604"/>
    <w:rsid w:val="005F7515"/>
    <w:rsid w:val="005F7683"/>
    <w:rsid w:val="005F76C0"/>
    <w:rsid w:val="006014CA"/>
    <w:rsid w:val="00614504"/>
    <w:rsid w:val="00615125"/>
    <w:rsid w:val="00617632"/>
    <w:rsid w:val="006220B1"/>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7FD4"/>
    <w:rsid w:val="006C0E0A"/>
    <w:rsid w:val="006D4053"/>
    <w:rsid w:val="006D7EA5"/>
    <w:rsid w:val="006E1D9D"/>
    <w:rsid w:val="006E266B"/>
    <w:rsid w:val="006F2902"/>
    <w:rsid w:val="007173FE"/>
    <w:rsid w:val="00733B3D"/>
    <w:rsid w:val="00734096"/>
    <w:rsid w:val="007345C0"/>
    <w:rsid w:val="00734D88"/>
    <w:rsid w:val="0073757F"/>
    <w:rsid w:val="00737ACF"/>
    <w:rsid w:val="00746439"/>
    <w:rsid w:val="007470CC"/>
    <w:rsid w:val="00747FA7"/>
    <w:rsid w:val="00752A46"/>
    <w:rsid w:val="00756382"/>
    <w:rsid w:val="00757CAC"/>
    <w:rsid w:val="007617BE"/>
    <w:rsid w:val="00762A98"/>
    <w:rsid w:val="00766DD8"/>
    <w:rsid w:val="0077329C"/>
    <w:rsid w:val="007751DC"/>
    <w:rsid w:val="007821F3"/>
    <w:rsid w:val="007918FB"/>
    <w:rsid w:val="007923F4"/>
    <w:rsid w:val="007B16C1"/>
    <w:rsid w:val="007B6FD8"/>
    <w:rsid w:val="007B7C46"/>
    <w:rsid w:val="007C142C"/>
    <w:rsid w:val="007D1DC4"/>
    <w:rsid w:val="007D3970"/>
    <w:rsid w:val="007D3A0E"/>
    <w:rsid w:val="007D5D06"/>
    <w:rsid w:val="007E18DB"/>
    <w:rsid w:val="007E21DF"/>
    <w:rsid w:val="007E5065"/>
    <w:rsid w:val="007F12A1"/>
    <w:rsid w:val="007F4EB2"/>
    <w:rsid w:val="007F5191"/>
    <w:rsid w:val="00814853"/>
    <w:rsid w:val="0082366A"/>
    <w:rsid w:val="00823BA0"/>
    <w:rsid w:val="00823CF9"/>
    <w:rsid w:val="00844945"/>
    <w:rsid w:val="00845AF7"/>
    <w:rsid w:val="00845CEB"/>
    <w:rsid w:val="00847C05"/>
    <w:rsid w:val="00853C40"/>
    <w:rsid w:val="00853EF6"/>
    <w:rsid w:val="00856848"/>
    <w:rsid w:val="008576C0"/>
    <w:rsid w:val="008634B1"/>
    <w:rsid w:val="00875C06"/>
    <w:rsid w:val="0088066B"/>
    <w:rsid w:val="0088142A"/>
    <w:rsid w:val="00887662"/>
    <w:rsid w:val="008A1992"/>
    <w:rsid w:val="008A6155"/>
    <w:rsid w:val="008B4C6A"/>
    <w:rsid w:val="008C1BB2"/>
    <w:rsid w:val="008C279D"/>
    <w:rsid w:val="008C562D"/>
    <w:rsid w:val="008D7BBA"/>
    <w:rsid w:val="008E1C5A"/>
    <w:rsid w:val="008E6372"/>
    <w:rsid w:val="008F0E80"/>
    <w:rsid w:val="008F406E"/>
    <w:rsid w:val="008F4D65"/>
    <w:rsid w:val="00901DC2"/>
    <w:rsid w:val="009034FE"/>
    <w:rsid w:val="00906CAF"/>
    <w:rsid w:val="00910156"/>
    <w:rsid w:val="00915DA1"/>
    <w:rsid w:val="00917385"/>
    <w:rsid w:val="00917CFF"/>
    <w:rsid w:val="009228C7"/>
    <w:rsid w:val="00933094"/>
    <w:rsid w:val="00934F11"/>
    <w:rsid w:val="009477F0"/>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6960"/>
    <w:rsid w:val="009E7F94"/>
    <w:rsid w:val="009F246A"/>
    <w:rsid w:val="009F2BCC"/>
    <w:rsid w:val="009F30F9"/>
    <w:rsid w:val="009F332D"/>
    <w:rsid w:val="00A00B19"/>
    <w:rsid w:val="00A024E3"/>
    <w:rsid w:val="00A02746"/>
    <w:rsid w:val="00A071D0"/>
    <w:rsid w:val="00A103E9"/>
    <w:rsid w:val="00A1089E"/>
    <w:rsid w:val="00A11331"/>
    <w:rsid w:val="00A13453"/>
    <w:rsid w:val="00A20738"/>
    <w:rsid w:val="00A225B2"/>
    <w:rsid w:val="00A24CCE"/>
    <w:rsid w:val="00A35F54"/>
    <w:rsid w:val="00A4378E"/>
    <w:rsid w:val="00A45A81"/>
    <w:rsid w:val="00A51884"/>
    <w:rsid w:val="00A5484F"/>
    <w:rsid w:val="00A56B8E"/>
    <w:rsid w:val="00A57923"/>
    <w:rsid w:val="00A74924"/>
    <w:rsid w:val="00A834CA"/>
    <w:rsid w:val="00A8682F"/>
    <w:rsid w:val="00A9139D"/>
    <w:rsid w:val="00A950B3"/>
    <w:rsid w:val="00AA1AB7"/>
    <w:rsid w:val="00AA1ED6"/>
    <w:rsid w:val="00AA27B3"/>
    <w:rsid w:val="00AA3A8F"/>
    <w:rsid w:val="00AA5C06"/>
    <w:rsid w:val="00AA7D53"/>
    <w:rsid w:val="00AB6FCC"/>
    <w:rsid w:val="00AC1A1C"/>
    <w:rsid w:val="00AD49ED"/>
    <w:rsid w:val="00AD52D3"/>
    <w:rsid w:val="00AD5FC8"/>
    <w:rsid w:val="00AD6EAB"/>
    <w:rsid w:val="00AE6542"/>
    <w:rsid w:val="00AF1B7A"/>
    <w:rsid w:val="00AF28FA"/>
    <w:rsid w:val="00B02BA0"/>
    <w:rsid w:val="00B05CEF"/>
    <w:rsid w:val="00B12864"/>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C65A4"/>
    <w:rsid w:val="00BC7667"/>
    <w:rsid w:val="00BD0FEF"/>
    <w:rsid w:val="00BD208B"/>
    <w:rsid w:val="00BD3E67"/>
    <w:rsid w:val="00BE5FA0"/>
    <w:rsid w:val="00BF397A"/>
    <w:rsid w:val="00BF422F"/>
    <w:rsid w:val="00C00167"/>
    <w:rsid w:val="00C028A8"/>
    <w:rsid w:val="00C10DB4"/>
    <w:rsid w:val="00C137DC"/>
    <w:rsid w:val="00C145E0"/>
    <w:rsid w:val="00C1683B"/>
    <w:rsid w:val="00C2240B"/>
    <w:rsid w:val="00C22797"/>
    <w:rsid w:val="00C2349B"/>
    <w:rsid w:val="00C334EF"/>
    <w:rsid w:val="00C35675"/>
    <w:rsid w:val="00C35729"/>
    <w:rsid w:val="00C41679"/>
    <w:rsid w:val="00C46759"/>
    <w:rsid w:val="00C46A51"/>
    <w:rsid w:val="00C5146D"/>
    <w:rsid w:val="00C52E8E"/>
    <w:rsid w:val="00C55A40"/>
    <w:rsid w:val="00C63057"/>
    <w:rsid w:val="00C63227"/>
    <w:rsid w:val="00C63275"/>
    <w:rsid w:val="00C651F6"/>
    <w:rsid w:val="00C67FC2"/>
    <w:rsid w:val="00C7467C"/>
    <w:rsid w:val="00C754F3"/>
    <w:rsid w:val="00C76CC0"/>
    <w:rsid w:val="00C77A8E"/>
    <w:rsid w:val="00C83BF5"/>
    <w:rsid w:val="00C90A7B"/>
    <w:rsid w:val="00C92D16"/>
    <w:rsid w:val="00CA4BA2"/>
    <w:rsid w:val="00CB20D9"/>
    <w:rsid w:val="00CB4F2A"/>
    <w:rsid w:val="00CC2B78"/>
    <w:rsid w:val="00CC3FD9"/>
    <w:rsid w:val="00CD17E1"/>
    <w:rsid w:val="00CD395C"/>
    <w:rsid w:val="00CD673A"/>
    <w:rsid w:val="00CE0511"/>
    <w:rsid w:val="00CE3085"/>
    <w:rsid w:val="00CE4141"/>
    <w:rsid w:val="00CE5FA9"/>
    <w:rsid w:val="00CF6F36"/>
    <w:rsid w:val="00D04E0F"/>
    <w:rsid w:val="00D111DF"/>
    <w:rsid w:val="00D127E8"/>
    <w:rsid w:val="00D16B25"/>
    <w:rsid w:val="00D23AA9"/>
    <w:rsid w:val="00D272BF"/>
    <w:rsid w:val="00D33C92"/>
    <w:rsid w:val="00D349C6"/>
    <w:rsid w:val="00D37AFA"/>
    <w:rsid w:val="00D50250"/>
    <w:rsid w:val="00D51984"/>
    <w:rsid w:val="00D7306C"/>
    <w:rsid w:val="00D736BA"/>
    <w:rsid w:val="00D74FB7"/>
    <w:rsid w:val="00D75C22"/>
    <w:rsid w:val="00D83D2A"/>
    <w:rsid w:val="00D85D5D"/>
    <w:rsid w:val="00D85DAE"/>
    <w:rsid w:val="00D96181"/>
    <w:rsid w:val="00DA1133"/>
    <w:rsid w:val="00DA5F23"/>
    <w:rsid w:val="00DA6E22"/>
    <w:rsid w:val="00DB75A2"/>
    <w:rsid w:val="00DB79B1"/>
    <w:rsid w:val="00DC2E6C"/>
    <w:rsid w:val="00DC4552"/>
    <w:rsid w:val="00DD244F"/>
    <w:rsid w:val="00E00680"/>
    <w:rsid w:val="00E05CFE"/>
    <w:rsid w:val="00E070C7"/>
    <w:rsid w:val="00E11AFB"/>
    <w:rsid w:val="00E12755"/>
    <w:rsid w:val="00E12EC2"/>
    <w:rsid w:val="00E16C21"/>
    <w:rsid w:val="00E30C01"/>
    <w:rsid w:val="00E33A4D"/>
    <w:rsid w:val="00E33BF4"/>
    <w:rsid w:val="00E33EF2"/>
    <w:rsid w:val="00E358FD"/>
    <w:rsid w:val="00E36F59"/>
    <w:rsid w:val="00E41920"/>
    <w:rsid w:val="00E4561E"/>
    <w:rsid w:val="00E55CB4"/>
    <w:rsid w:val="00E56154"/>
    <w:rsid w:val="00E619CA"/>
    <w:rsid w:val="00E6542E"/>
    <w:rsid w:val="00E70174"/>
    <w:rsid w:val="00E7391F"/>
    <w:rsid w:val="00E75047"/>
    <w:rsid w:val="00E843C6"/>
    <w:rsid w:val="00E8754C"/>
    <w:rsid w:val="00E910CB"/>
    <w:rsid w:val="00E91D60"/>
    <w:rsid w:val="00E94DF0"/>
    <w:rsid w:val="00E95635"/>
    <w:rsid w:val="00EA11A0"/>
    <w:rsid w:val="00EA213B"/>
    <w:rsid w:val="00EA220E"/>
    <w:rsid w:val="00EA2714"/>
    <w:rsid w:val="00EA37B1"/>
    <w:rsid w:val="00EA4E30"/>
    <w:rsid w:val="00EB2CA9"/>
    <w:rsid w:val="00EB565E"/>
    <w:rsid w:val="00EB7030"/>
    <w:rsid w:val="00EC0064"/>
    <w:rsid w:val="00EC16ED"/>
    <w:rsid w:val="00ED5C9B"/>
    <w:rsid w:val="00EE0DFB"/>
    <w:rsid w:val="00EE148C"/>
    <w:rsid w:val="00EE4BC2"/>
    <w:rsid w:val="00EF3FCE"/>
    <w:rsid w:val="00EF42AA"/>
    <w:rsid w:val="00F03EF3"/>
    <w:rsid w:val="00F06B63"/>
    <w:rsid w:val="00F074E3"/>
    <w:rsid w:val="00F07F84"/>
    <w:rsid w:val="00F10A79"/>
    <w:rsid w:val="00F17C45"/>
    <w:rsid w:val="00F233E7"/>
    <w:rsid w:val="00F251CF"/>
    <w:rsid w:val="00F36765"/>
    <w:rsid w:val="00F408EF"/>
    <w:rsid w:val="00F4376C"/>
    <w:rsid w:val="00F55B64"/>
    <w:rsid w:val="00F622AD"/>
    <w:rsid w:val="00F62B66"/>
    <w:rsid w:val="00F653D1"/>
    <w:rsid w:val="00F677E2"/>
    <w:rsid w:val="00F71E64"/>
    <w:rsid w:val="00F72FB6"/>
    <w:rsid w:val="00F750DF"/>
    <w:rsid w:val="00F83312"/>
    <w:rsid w:val="00F9401F"/>
    <w:rsid w:val="00F94727"/>
    <w:rsid w:val="00F94E28"/>
    <w:rsid w:val="00F96B70"/>
    <w:rsid w:val="00FA15C5"/>
    <w:rsid w:val="00FA1E8E"/>
    <w:rsid w:val="00FA4919"/>
    <w:rsid w:val="00FB10C6"/>
    <w:rsid w:val="00FC4CE4"/>
    <w:rsid w:val="00FC78A6"/>
    <w:rsid w:val="00FD27D4"/>
    <w:rsid w:val="00FD5C90"/>
    <w:rsid w:val="00FE01A7"/>
    <w:rsid w:val="00FE10A9"/>
    <w:rsid w:val="00FE20A6"/>
    <w:rsid w:val="00FE4CE7"/>
    <w:rsid w:val="00FE5000"/>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4"/>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5"/>
      </w:numPr>
    </w:pPr>
  </w:style>
  <w:style w:type="numbering" w:customStyle="1" w:styleId="EstiloImportado2">
    <w:name w:val="Estilo Importado 2"/>
    <w:rsid w:val="00EF42AA"/>
    <w:pPr>
      <w:numPr>
        <w:numId w:val="6"/>
      </w:numPr>
    </w:pPr>
  </w:style>
  <w:style w:type="numbering" w:customStyle="1" w:styleId="EstiloImportado4">
    <w:name w:val="Estilo Importado 4"/>
    <w:rsid w:val="00EF42AA"/>
    <w:pPr>
      <w:numPr>
        <w:numId w:val="7"/>
      </w:numPr>
    </w:pPr>
  </w:style>
  <w:style w:type="numbering" w:customStyle="1" w:styleId="EstiloImportado5">
    <w:name w:val="Estilo Importado 5"/>
    <w:rsid w:val="00EF42AA"/>
    <w:pPr>
      <w:numPr>
        <w:numId w:val="8"/>
      </w:numPr>
    </w:pPr>
  </w:style>
  <w:style w:type="numbering" w:customStyle="1" w:styleId="EstiloImportado6">
    <w:name w:val="Estilo Importado 6"/>
    <w:rsid w:val="00EF42AA"/>
    <w:pPr>
      <w:numPr>
        <w:numId w:val="9"/>
      </w:numPr>
    </w:pPr>
  </w:style>
  <w:style w:type="numbering" w:customStyle="1" w:styleId="EstiloImportado7">
    <w:name w:val="Estilo Importado 7"/>
    <w:rsid w:val="00EF42AA"/>
    <w:pPr>
      <w:numPr>
        <w:numId w:val="10"/>
      </w:numPr>
    </w:pPr>
  </w:style>
  <w:style w:type="numbering" w:customStyle="1" w:styleId="EstiloImportado8">
    <w:name w:val="Estilo Importado 8"/>
    <w:rsid w:val="00EF42AA"/>
    <w:pPr>
      <w:numPr>
        <w:numId w:val="11"/>
      </w:numPr>
    </w:pPr>
  </w:style>
  <w:style w:type="numbering" w:customStyle="1" w:styleId="EstiloImportado9">
    <w:name w:val="Estilo Importado 9"/>
    <w:rsid w:val="00EF42AA"/>
    <w:pPr>
      <w:numPr>
        <w:numId w:val="12"/>
      </w:numPr>
    </w:pPr>
  </w:style>
  <w:style w:type="numbering" w:customStyle="1" w:styleId="EstiloImportado10">
    <w:name w:val="Estilo Importado 10"/>
    <w:rsid w:val="00EF42AA"/>
    <w:pPr>
      <w:numPr>
        <w:numId w:val="13"/>
      </w:numPr>
    </w:pPr>
  </w:style>
  <w:style w:type="numbering" w:customStyle="1" w:styleId="EstiloImportado11">
    <w:name w:val="Estilo Importado 11"/>
    <w:rsid w:val="00EF42AA"/>
    <w:pPr>
      <w:numPr>
        <w:numId w:val="14"/>
      </w:numPr>
    </w:pPr>
  </w:style>
  <w:style w:type="numbering" w:customStyle="1" w:styleId="EstiloImportado12">
    <w:name w:val="Estilo Importado 12"/>
    <w:rsid w:val="00EF42AA"/>
    <w:pPr>
      <w:numPr>
        <w:numId w:val="15"/>
      </w:numPr>
    </w:pPr>
  </w:style>
  <w:style w:type="numbering" w:customStyle="1" w:styleId="EstiloImportado13">
    <w:name w:val="Estilo Importado 13"/>
    <w:rsid w:val="00EF42AA"/>
    <w:pPr>
      <w:numPr>
        <w:numId w:val="16"/>
      </w:numPr>
    </w:pPr>
  </w:style>
  <w:style w:type="numbering" w:customStyle="1" w:styleId="EstiloImportado14">
    <w:name w:val="Estilo Importado 14"/>
    <w:rsid w:val="00EF42AA"/>
    <w:pPr>
      <w:numPr>
        <w:numId w:val="17"/>
      </w:numPr>
    </w:pPr>
  </w:style>
  <w:style w:type="numbering" w:customStyle="1" w:styleId="EstiloImportado16">
    <w:name w:val="Estilo Importado 16"/>
    <w:rsid w:val="00EF42AA"/>
    <w:pPr>
      <w:numPr>
        <w:numId w:val="18"/>
      </w:numPr>
    </w:pPr>
  </w:style>
  <w:style w:type="numbering" w:customStyle="1" w:styleId="EstiloImportado17">
    <w:name w:val="Estilo Importado 17"/>
    <w:rsid w:val="00EF42AA"/>
    <w:pPr>
      <w:numPr>
        <w:numId w:val="19"/>
      </w:numPr>
    </w:pPr>
  </w:style>
  <w:style w:type="numbering" w:customStyle="1" w:styleId="EstiloImportado18">
    <w:name w:val="Estilo Importado 18"/>
    <w:rsid w:val="00EF42AA"/>
    <w:pPr>
      <w:numPr>
        <w:numId w:val="20"/>
      </w:numPr>
    </w:pPr>
  </w:style>
  <w:style w:type="numbering" w:customStyle="1" w:styleId="EstiloImportado19">
    <w:name w:val="Estilo Importado 19"/>
    <w:rsid w:val="00EF42AA"/>
    <w:pPr>
      <w:numPr>
        <w:numId w:val="21"/>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4"/>
      </w:numPr>
    </w:pPr>
  </w:style>
  <w:style w:type="paragraph" w:customStyle="1" w:styleId="Nivel1">
    <w:name w:val="Nivel1"/>
    <w:basedOn w:val="Ttulo1"/>
    <w:link w:val="Nivel1Char"/>
    <w:rsid w:val="005866A5"/>
    <w:pPr>
      <w:keepLines/>
      <w:numPr>
        <w:numId w:val="23"/>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0"/>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0"/>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0"/>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3"/>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4"/>
      </w:numPr>
    </w:pPr>
  </w:style>
  <w:style w:type="numbering" w:customStyle="1" w:styleId="Estilo2">
    <w:name w:val="Estilo2"/>
    <w:uiPriority w:val="99"/>
    <w:rsid w:val="00AA1ED6"/>
    <w:pPr>
      <w:numPr>
        <w:numId w:val="35"/>
      </w:numPr>
    </w:pPr>
  </w:style>
  <w:style w:type="numbering" w:customStyle="1" w:styleId="Estilo3">
    <w:name w:val="Estilo3"/>
    <w:uiPriority w:val="99"/>
    <w:rsid w:val="00AA1ED6"/>
    <w:pPr>
      <w:numPr>
        <w:numId w:val="36"/>
      </w:numPr>
    </w:pPr>
  </w:style>
  <w:style w:type="numbering" w:customStyle="1" w:styleId="Estilo4">
    <w:name w:val="Estilo4"/>
    <w:uiPriority w:val="99"/>
    <w:rsid w:val="00AA1ED6"/>
    <w:pPr>
      <w:numPr>
        <w:numId w:val="37"/>
      </w:numPr>
    </w:pPr>
  </w:style>
  <w:style w:type="numbering" w:customStyle="1" w:styleId="Estilo5">
    <w:name w:val="Estilo5"/>
    <w:uiPriority w:val="99"/>
    <w:rsid w:val="00AA1ED6"/>
    <w:pPr>
      <w:numPr>
        <w:numId w:val="38"/>
      </w:numPr>
    </w:pPr>
  </w:style>
  <w:style w:type="numbering" w:customStyle="1" w:styleId="Estilo6">
    <w:name w:val="Estilo6"/>
    <w:uiPriority w:val="99"/>
    <w:rsid w:val="00AA1ED6"/>
    <w:pPr>
      <w:numPr>
        <w:numId w:val="39"/>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cap.tce.pr.gov.br/ConsultarImpedidos.aspx"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25art159"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image" Target="media/image1.png"/><Relationship Id="rId24" Type="http://schemas.openxmlformats.org/officeDocument/2006/relationships/hyperlink" Target="https://www.planalto.gov.br/ccivil_03/leis/l8078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6404consol.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1-2014/2013/lei/l128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contas.tcu.gov.br/pls/apex/f?p=2046:5"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_ato2011-2014/2013/lei/l12846.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hyperlink" Target="http://www.gov.br/compra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mandaguacu.pr.gov.br" TargetMode="External"/><Relationship Id="rId4" Type="http://schemas.openxmlformats.org/officeDocument/2006/relationships/settings" Target="settings.xml"/><Relationship Id="rId9" Type="http://schemas.openxmlformats.org/officeDocument/2006/relationships/hyperlink" Target="https://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1FA5-6988-4668-B3D2-DC6DC291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18425</Words>
  <Characters>99501</Characters>
  <Application>Microsoft Office Word</Application>
  <DocSecurity>0</DocSecurity>
  <Lines>829</Lines>
  <Paragraphs>235</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117691</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Junior</cp:lastModifiedBy>
  <cp:revision>11</cp:revision>
  <dcterms:created xsi:type="dcterms:W3CDTF">2025-08-26T13:38:00Z</dcterms:created>
  <dcterms:modified xsi:type="dcterms:W3CDTF">2025-10-10T12:33:00Z</dcterms:modified>
</cp:coreProperties>
</file>