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6D790E" w14:textId="6D391546" w:rsidR="00570366" w:rsidRPr="00CD395C" w:rsidRDefault="0024530B" w:rsidP="00570366">
      <w:pPr>
        <w:jc w:val="center"/>
        <w:rPr>
          <w:rFonts w:ascii="Arial" w:hAnsi="Arial" w:cs="Arial"/>
          <w:b/>
          <w:bCs/>
          <w:sz w:val="20"/>
          <w:szCs w:val="20"/>
        </w:rPr>
      </w:pPr>
      <w:bookmarkStart w:id="0" w:name="_Hlk128121951"/>
      <w:r>
        <w:rPr>
          <w:rFonts w:ascii="Arial" w:hAnsi="Arial" w:cs="Arial"/>
          <w:b/>
          <w:bCs/>
          <w:sz w:val="20"/>
          <w:szCs w:val="20"/>
        </w:rPr>
        <w:t xml:space="preserve"> </w:t>
      </w:r>
      <w:r w:rsidR="00570366" w:rsidRPr="00CD395C">
        <w:rPr>
          <w:rFonts w:ascii="Arial" w:hAnsi="Arial" w:cs="Arial"/>
          <w:b/>
          <w:bCs/>
          <w:sz w:val="20"/>
          <w:szCs w:val="20"/>
        </w:rPr>
        <w:t xml:space="preserve">PREGÃO ELETRÔNICO Nº </w:t>
      </w:r>
      <w:r w:rsidR="0052317B">
        <w:rPr>
          <w:rFonts w:ascii="Arial" w:hAnsi="Arial" w:cs="Arial"/>
          <w:b/>
          <w:bCs/>
          <w:sz w:val="20"/>
          <w:szCs w:val="20"/>
        </w:rPr>
        <w:t>92</w:t>
      </w:r>
      <w:r w:rsidR="00A02746">
        <w:rPr>
          <w:rFonts w:ascii="Arial" w:hAnsi="Arial" w:cs="Arial"/>
          <w:b/>
          <w:bCs/>
          <w:sz w:val="20"/>
          <w:szCs w:val="20"/>
        </w:rPr>
        <w:t>/</w:t>
      </w:r>
      <w:r w:rsidR="0010717C">
        <w:rPr>
          <w:rFonts w:ascii="Arial" w:hAnsi="Arial" w:cs="Arial"/>
          <w:b/>
          <w:bCs/>
          <w:sz w:val="20"/>
          <w:szCs w:val="20"/>
        </w:rPr>
        <w:t>202</w:t>
      </w:r>
      <w:r w:rsidR="00CB409A">
        <w:rPr>
          <w:rFonts w:ascii="Arial" w:hAnsi="Arial" w:cs="Arial"/>
          <w:b/>
          <w:bCs/>
          <w:sz w:val="20"/>
          <w:szCs w:val="20"/>
        </w:rPr>
        <w:t>5</w:t>
      </w:r>
    </w:p>
    <w:p w14:paraId="27CA06DF" w14:textId="0405250C" w:rsidR="00570366" w:rsidRPr="00CD395C" w:rsidRDefault="00570366" w:rsidP="00570366">
      <w:pPr>
        <w:jc w:val="center"/>
        <w:rPr>
          <w:rFonts w:ascii="Arial" w:hAnsi="Arial" w:cs="Arial"/>
          <w:b/>
          <w:sz w:val="20"/>
          <w:szCs w:val="20"/>
        </w:rPr>
      </w:pPr>
      <w:r w:rsidRPr="00CD395C">
        <w:rPr>
          <w:rFonts w:ascii="Arial" w:hAnsi="Arial" w:cs="Arial"/>
          <w:b/>
          <w:sz w:val="20"/>
          <w:szCs w:val="20"/>
        </w:rPr>
        <w:t>(Processo Administrativo n°</w:t>
      </w:r>
      <w:r w:rsidR="00CF68B6">
        <w:rPr>
          <w:rFonts w:ascii="Arial" w:hAnsi="Arial" w:cs="Arial"/>
          <w:b/>
          <w:sz w:val="20"/>
          <w:szCs w:val="20"/>
        </w:rPr>
        <w:t xml:space="preserve"> </w:t>
      </w:r>
      <w:r w:rsidR="0052317B">
        <w:rPr>
          <w:rFonts w:ascii="Arial" w:hAnsi="Arial" w:cs="Arial"/>
          <w:b/>
          <w:sz w:val="20"/>
          <w:szCs w:val="20"/>
        </w:rPr>
        <w:t>248</w:t>
      </w:r>
      <w:r w:rsidR="008F0E80">
        <w:rPr>
          <w:rFonts w:ascii="Arial" w:hAnsi="Arial" w:cs="Arial"/>
          <w:b/>
          <w:sz w:val="20"/>
          <w:szCs w:val="20"/>
        </w:rPr>
        <w:t>/202</w:t>
      </w:r>
      <w:r w:rsidR="00CB409A">
        <w:rPr>
          <w:rFonts w:ascii="Arial" w:hAnsi="Arial" w:cs="Arial"/>
          <w:b/>
          <w:sz w:val="20"/>
          <w:szCs w:val="20"/>
        </w:rPr>
        <w:t>5</w:t>
      </w:r>
      <w:r w:rsidR="008F0E80">
        <w:rPr>
          <w:rFonts w:ascii="Arial" w:hAnsi="Arial" w:cs="Arial"/>
          <w:b/>
          <w:sz w:val="20"/>
          <w:szCs w:val="20"/>
        </w:rPr>
        <w:t>)</w:t>
      </w:r>
    </w:p>
    <w:p w14:paraId="0C766B5D" w14:textId="1DF51821" w:rsidR="00570366" w:rsidRPr="00CD395C" w:rsidRDefault="00570366" w:rsidP="00570366">
      <w:pPr>
        <w:jc w:val="center"/>
        <w:rPr>
          <w:rFonts w:ascii="Arial" w:hAnsi="Arial" w:cs="Arial"/>
          <w:b/>
          <w:bCs/>
          <w:sz w:val="20"/>
          <w:szCs w:val="20"/>
        </w:rPr>
      </w:pPr>
      <w:r w:rsidRPr="00CD395C">
        <w:rPr>
          <w:rFonts w:ascii="Arial" w:hAnsi="Arial" w:cs="Arial"/>
          <w:b/>
          <w:bCs/>
          <w:sz w:val="20"/>
          <w:szCs w:val="20"/>
        </w:rPr>
        <w:t>REGISTRO DE PREÇOS</w:t>
      </w:r>
      <w:r w:rsidR="007E66F0">
        <w:rPr>
          <w:rFonts w:ascii="Arial" w:hAnsi="Arial" w:cs="Arial"/>
          <w:b/>
          <w:bCs/>
          <w:sz w:val="20"/>
          <w:szCs w:val="20"/>
        </w:rPr>
        <w:t xml:space="preserve"> </w:t>
      </w:r>
    </w:p>
    <w:p w14:paraId="070ED9D6" w14:textId="77777777" w:rsidR="00570366" w:rsidRPr="00CD395C" w:rsidRDefault="00570366" w:rsidP="00570366">
      <w:pPr>
        <w:rPr>
          <w:rFonts w:ascii="Arial" w:hAnsi="Arial" w:cs="Arial"/>
          <w:b/>
          <w:bCs/>
          <w:sz w:val="20"/>
          <w:szCs w:val="20"/>
        </w:rPr>
      </w:pPr>
    </w:p>
    <w:p w14:paraId="7CE50745" w14:textId="4F507C92" w:rsidR="00570366" w:rsidRPr="00992D74" w:rsidRDefault="00570366" w:rsidP="00992D74">
      <w:pPr>
        <w:pStyle w:val="Ttulo2"/>
        <w:numPr>
          <w:ilvl w:val="0"/>
          <w:numId w:val="0"/>
        </w:numPr>
        <w:pBdr>
          <w:top w:val="single" w:sz="4" w:space="2" w:color="000000"/>
          <w:left w:val="single" w:sz="4" w:space="4" w:color="000000"/>
          <w:bottom w:val="single" w:sz="4" w:space="1" w:color="000000"/>
          <w:right w:val="single" w:sz="4" w:space="4" w:color="000000"/>
        </w:pBdr>
        <w:ind w:left="576" w:right="606"/>
        <w:jc w:val="left"/>
        <w:rPr>
          <w:rFonts w:ascii="Arial" w:hAnsi="Arial" w:cs="Arial"/>
          <w:sz w:val="20"/>
        </w:rPr>
      </w:pPr>
      <w:r w:rsidRPr="00CD395C">
        <w:rPr>
          <w:rFonts w:ascii="Arial" w:hAnsi="Arial" w:cs="Arial"/>
          <w:bCs/>
          <w:iCs/>
          <w:sz w:val="20"/>
        </w:rPr>
        <w:t>I – DO PREÂMBULO:</w:t>
      </w:r>
    </w:p>
    <w:p w14:paraId="51377AC3" w14:textId="5E3B220A" w:rsidR="008C279D" w:rsidRPr="00CD395C" w:rsidRDefault="00570366" w:rsidP="00A60FAC">
      <w:pPr>
        <w:pStyle w:val="Default"/>
        <w:rPr>
          <w:rFonts w:ascii="Arial" w:hAnsi="Arial" w:cs="Arial"/>
          <w:szCs w:val="20"/>
        </w:rPr>
      </w:pPr>
      <w:r w:rsidRPr="00CD395C">
        <w:rPr>
          <w:rFonts w:ascii="Arial" w:hAnsi="Arial" w:cs="Arial"/>
          <w:szCs w:val="20"/>
        </w:rPr>
        <w:t xml:space="preserve">1.1 </w:t>
      </w:r>
      <w:r w:rsidR="00F251CF" w:rsidRPr="00CD395C">
        <w:rPr>
          <w:rFonts w:ascii="Arial" w:hAnsi="Arial" w:cs="Arial"/>
          <w:szCs w:val="20"/>
        </w:rPr>
        <w:t>Torna-se público, para conhecimento dos interessados, que o MUNICIPIO DE MANDAGUAÇU, por meio do setor de licitações, sediado na Rua Bernardino Bogo 175, centro, na cidade de Mandaguaçu, Estado do Paraná, realizará licitação, para registro de preços, na modalidade PREGÃO</w:t>
      </w:r>
      <w:r w:rsidR="00ED5C9B">
        <w:rPr>
          <w:rFonts w:ascii="Arial" w:hAnsi="Arial" w:cs="Arial"/>
          <w:szCs w:val="20"/>
        </w:rPr>
        <w:t>-Registro de Preço</w:t>
      </w:r>
      <w:r w:rsidR="00F251CF" w:rsidRPr="00CD395C">
        <w:rPr>
          <w:rFonts w:ascii="Arial" w:hAnsi="Arial" w:cs="Arial"/>
          <w:szCs w:val="20"/>
        </w:rPr>
        <w:t xml:space="preserve">, na forma ELETRÔNICA, com critério de julgamento de </w:t>
      </w:r>
      <w:r w:rsidR="00A60FAC" w:rsidRPr="00696720">
        <w:t>MENOR PREÇO PO</w:t>
      </w:r>
      <w:r w:rsidR="00A60FAC">
        <w:t>R</w:t>
      </w:r>
      <w:r w:rsidR="00FD3B5F">
        <w:t xml:space="preserve"> </w:t>
      </w:r>
      <w:r w:rsidR="003118CB">
        <w:t>ITEM</w:t>
      </w:r>
      <w:r w:rsidR="00FD3B5F">
        <w:t>,</w:t>
      </w:r>
      <w:r w:rsidR="00A60FAC">
        <w:t xml:space="preserve"> </w:t>
      </w:r>
      <w:r w:rsidR="00A60FAC">
        <w:rPr>
          <w:rFonts w:ascii="Times New Roman" w:eastAsiaTheme="minorHAnsi" w:hAnsi="Times New Roman" w:cs="Times New Roman"/>
          <w:sz w:val="22"/>
          <w:szCs w:val="22"/>
          <w:lang w:eastAsia="en-US"/>
        </w:rPr>
        <w:t xml:space="preserve">obtido a partir do maior percentual de desconto na tabela </w:t>
      </w:r>
      <w:r w:rsidR="003118CB">
        <w:rPr>
          <w:rFonts w:ascii="Times New Roman" w:eastAsiaTheme="minorHAnsi" w:hAnsi="Times New Roman" w:cs="Times New Roman"/>
          <w:sz w:val="22"/>
          <w:szCs w:val="22"/>
          <w:lang w:eastAsia="en-US"/>
        </w:rPr>
        <w:t>ANP,</w:t>
      </w:r>
      <w:r w:rsidR="00A60FAC">
        <w:rPr>
          <w:rFonts w:ascii="Times New Roman" w:eastAsiaTheme="minorHAnsi" w:hAnsi="Times New Roman" w:cs="Times New Roman"/>
          <w:sz w:val="22"/>
          <w:szCs w:val="22"/>
          <w:lang w:eastAsia="en-US"/>
        </w:rPr>
        <w:t xml:space="preserve"> como prova dos preços </w:t>
      </w:r>
      <w:r w:rsidR="00702289">
        <w:rPr>
          <w:rFonts w:ascii="Times New Roman" w:eastAsiaTheme="minorHAnsi" w:hAnsi="Times New Roman" w:cs="Times New Roman"/>
          <w:sz w:val="22"/>
          <w:szCs w:val="22"/>
          <w:lang w:eastAsia="en-US"/>
        </w:rPr>
        <w:t xml:space="preserve">dos </w:t>
      </w:r>
      <w:r w:rsidR="003118CB">
        <w:rPr>
          <w:rFonts w:ascii="Times New Roman" w:eastAsiaTheme="minorHAnsi" w:hAnsi="Times New Roman" w:cs="Times New Roman"/>
          <w:sz w:val="22"/>
          <w:szCs w:val="22"/>
          <w:lang w:eastAsia="en-US"/>
        </w:rPr>
        <w:t>combustíveis</w:t>
      </w:r>
      <w:r w:rsidR="00A60FAC">
        <w:rPr>
          <w:rFonts w:ascii="Times New Roman" w:eastAsiaTheme="minorHAnsi" w:hAnsi="Times New Roman" w:cs="Times New Roman"/>
          <w:sz w:val="22"/>
          <w:szCs w:val="22"/>
          <w:lang w:eastAsia="en-US"/>
        </w:rPr>
        <w:t xml:space="preserve">, </w:t>
      </w:r>
      <w:r w:rsidR="00F251CF" w:rsidRPr="00CD395C">
        <w:rPr>
          <w:rFonts w:ascii="Arial" w:hAnsi="Arial" w:cs="Arial"/>
          <w:szCs w:val="20"/>
        </w:rPr>
        <w:t>aplicando-se a</w:t>
      </w:r>
      <w:r w:rsidR="00ED5C9B">
        <w:rPr>
          <w:rFonts w:ascii="Arial" w:hAnsi="Arial" w:cs="Arial"/>
          <w:szCs w:val="20"/>
        </w:rPr>
        <w:t>o</w:t>
      </w:r>
      <w:r w:rsidR="00F251CF" w:rsidRPr="00CD395C">
        <w:rPr>
          <w:rFonts w:ascii="Arial" w:hAnsi="Arial" w:cs="Arial"/>
          <w:szCs w:val="20"/>
        </w:rPr>
        <w:t xml:space="preserve"> </w:t>
      </w:r>
      <w:r w:rsidRPr="00CD395C">
        <w:rPr>
          <w:rFonts w:ascii="Arial" w:hAnsi="Arial" w:cs="Arial"/>
          <w:szCs w:val="20"/>
        </w:rPr>
        <w:t xml:space="preserve">PREGÃO, na forma ELETRÔNICA, nos termos da </w:t>
      </w:r>
      <w:hyperlink r:id="rId8" w:history="1">
        <w:r w:rsidRPr="00CD395C">
          <w:rPr>
            <w:rStyle w:val="Hyperlink"/>
            <w:rFonts w:ascii="Arial" w:hAnsi="Arial" w:cs="Arial"/>
            <w:color w:val="auto"/>
            <w:szCs w:val="20"/>
          </w:rPr>
          <w:t>Lei nº 14.133, de 2021</w:t>
        </w:r>
      </w:hyperlink>
      <w:r w:rsidRPr="00CD395C">
        <w:rPr>
          <w:rFonts w:ascii="Arial" w:hAnsi="Arial" w:cs="Arial"/>
          <w:szCs w:val="20"/>
        </w:rPr>
        <w:t>, e demais legislação aplicável e, ainda, de acordo com as condições estabelecidas neste Edital</w:t>
      </w:r>
      <w:r w:rsidR="00F251CF" w:rsidRPr="00CD395C">
        <w:rPr>
          <w:rFonts w:ascii="Arial" w:hAnsi="Arial" w:cs="Arial"/>
          <w:szCs w:val="20"/>
        </w:rPr>
        <w:t>, e as exigências estabelecidas neste Edital.</w:t>
      </w:r>
      <w:r w:rsidR="00A60FAC">
        <w:rPr>
          <w:rFonts w:ascii="Arial" w:hAnsi="Arial" w:cs="Arial"/>
          <w:szCs w:val="20"/>
        </w:rPr>
        <w:t xml:space="preserve"> </w:t>
      </w:r>
      <w:r w:rsidR="008C279D" w:rsidRPr="00CD395C">
        <w:rPr>
          <w:rFonts w:ascii="Arial" w:hAnsi="Arial" w:cs="Arial"/>
          <w:szCs w:val="20"/>
        </w:rPr>
        <w:t xml:space="preserve">O procedimento licitatório obedecerá ao disposto na Lei Federal nº </w:t>
      </w:r>
      <w:r w:rsidRPr="00CD395C">
        <w:rPr>
          <w:rFonts w:ascii="Arial" w:hAnsi="Arial" w:cs="Arial"/>
          <w:szCs w:val="20"/>
        </w:rPr>
        <w:t>14.133/</w:t>
      </w:r>
      <w:r w:rsidR="008634B1" w:rsidRPr="00CD395C">
        <w:rPr>
          <w:rFonts w:ascii="Arial" w:hAnsi="Arial" w:cs="Arial"/>
          <w:szCs w:val="20"/>
        </w:rPr>
        <w:t>2021</w:t>
      </w:r>
      <w:r w:rsidR="008C279D" w:rsidRPr="00CD395C">
        <w:rPr>
          <w:rFonts w:ascii="Arial" w:hAnsi="Arial" w:cs="Arial"/>
          <w:szCs w:val="20"/>
        </w:rPr>
        <w:t>, e</w:t>
      </w:r>
      <w:r w:rsidR="00A60FAC">
        <w:rPr>
          <w:rFonts w:ascii="Arial" w:hAnsi="Arial" w:cs="Arial"/>
          <w:szCs w:val="20"/>
        </w:rPr>
        <w:t xml:space="preserve"> </w:t>
      </w:r>
      <w:r w:rsidR="008C279D" w:rsidRPr="00CD395C">
        <w:rPr>
          <w:rFonts w:ascii="Arial" w:hAnsi="Arial" w:cs="Arial"/>
          <w:szCs w:val="20"/>
        </w:rPr>
        <w:t>suas</w:t>
      </w:r>
      <w:r w:rsidR="00A60FAC">
        <w:rPr>
          <w:rFonts w:ascii="Arial" w:hAnsi="Arial" w:cs="Arial"/>
          <w:szCs w:val="20"/>
        </w:rPr>
        <w:t xml:space="preserve"> </w:t>
      </w:r>
      <w:r w:rsidR="008C279D" w:rsidRPr="00CD395C">
        <w:rPr>
          <w:rFonts w:ascii="Arial" w:hAnsi="Arial" w:cs="Arial"/>
          <w:szCs w:val="20"/>
        </w:rPr>
        <w:t xml:space="preserve">alterações, Decreto Municipal </w:t>
      </w:r>
      <w:r w:rsidR="003116C3">
        <w:rPr>
          <w:rFonts w:ascii="Arial" w:hAnsi="Arial" w:cs="Arial"/>
          <w:szCs w:val="20"/>
        </w:rPr>
        <w:t>8441/23</w:t>
      </w:r>
      <w:r w:rsidR="00FE6F1F">
        <w:rPr>
          <w:rFonts w:ascii="Arial" w:hAnsi="Arial" w:cs="Arial"/>
          <w:szCs w:val="20"/>
        </w:rPr>
        <w:t xml:space="preserve"> e 8483/23</w:t>
      </w:r>
      <w:r w:rsidR="003116C3">
        <w:rPr>
          <w:rFonts w:ascii="Arial" w:hAnsi="Arial" w:cs="Arial"/>
          <w:szCs w:val="20"/>
        </w:rPr>
        <w:t xml:space="preserve">, </w:t>
      </w:r>
      <w:r w:rsidR="008C279D" w:rsidRPr="00CD395C">
        <w:rPr>
          <w:rFonts w:ascii="Arial" w:hAnsi="Arial" w:cs="Arial"/>
          <w:szCs w:val="20"/>
        </w:rPr>
        <w:t>e demais legislações e normas regulamentares aplicáveis à espécie e às condições e exigências estabelecidas neste Edital e seus Anexos.</w:t>
      </w:r>
    </w:p>
    <w:p w14:paraId="586D60DB" w14:textId="77777777" w:rsidR="0027743F" w:rsidRPr="00CD395C" w:rsidRDefault="0027743F" w:rsidP="008C279D">
      <w:pPr>
        <w:tabs>
          <w:tab w:val="num" w:pos="576"/>
        </w:tabs>
        <w:ind w:left="426" w:right="606" w:hanging="9"/>
        <w:jc w:val="both"/>
        <w:rPr>
          <w:rFonts w:ascii="Arial" w:hAnsi="Arial" w:cs="Arial"/>
          <w:sz w:val="20"/>
          <w:szCs w:val="20"/>
        </w:rPr>
      </w:pPr>
    </w:p>
    <w:p w14:paraId="022E28D0" w14:textId="5BD92390" w:rsidR="0027743F" w:rsidRPr="00CD395C" w:rsidRDefault="00567DFD" w:rsidP="00567DFD">
      <w:pPr>
        <w:tabs>
          <w:tab w:val="num" w:pos="576"/>
        </w:tabs>
        <w:ind w:right="606"/>
        <w:jc w:val="both"/>
        <w:rPr>
          <w:rFonts w:ascii="Arial" w:hAnsi="Arial" w:cs="Arial"/>
          <w:sz w:val="20"/>
          <w:szCs w:val="20"/>
        </w:rPr>
      </w:pPr>
      <w:r>
        <w:rPr>
          <w:rFonts w:ascii="Arial" w:hAnsi="Arial" w:cs="Arial"/>
          <w:b/>
          <w:bCs/>
          <w:sz w:val="20"/>
          <w:szCs w:val="20"/>
        </w:rPr>
        <w:t xml:space="preserve">       </w:t>
      </w:r>
      <w:r w:rsidR="00992D74">
        <w:rPr>
          <w:rFonts w:ascii="Arial" w:hAnsi="Arial" w:cs="Arial"/>
          <w:b/>
          <w:bCs/>
          <w:sz w:val="20"/>
          <w:szCs w:val="20"/>
        </w:rPr>
        <w:t>1.1.1.</w:t>
      </w:r>
      <w:r w:rsidR="00992D74" w:rsidRPr="00992D74">
        <w:rPr>
          <w:rFonts w:ascii="Arial" w:hAnsi="Arial" w:cs="Arial"/>
          <w:sz w:val="20"/>
          <w:szCs w:val="20"/>
        </w:rPr>
        <w:t>P</w:t>
      </w:r>
      <w:r w:rsidRPr="00992D74">
        <w:rPr>
          <w:rFonts w:ascii="Arial" w:hAnsi="Arial" w:cs="Arial"/>
          <w:sz w:val="20"/>
          <w:szCs w:val="20"/>
        </w:rPr>
        <w:t>ara</w:t>
      </w:r>
      <w:r w:rsidRPr="00CD395C">
        <w:rPr>
          <w:rFonts w:ascii="Arial" w:hAnsi="Arial" w:cs="Arial"/>
          <w:bCs/>
          <w:sz w:val="20"/>
          <w:szCs w:val="20"/>
        </w:rPr>
        <w:t xml:space="preserve"> todas as referências de tempo será observado o horário de Brasília-DF.</w:t>
      </w:r>
    </w:p>
    <w:p w14:paraId="3FE05AAD" w14:textId="552EDA39"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o dia</w:t>
      </w:r>
      <w:r w:rsidR="005E42A1">
        <w:rPr>
          <w:rFonts w:ascii="Arial" w:hAnsi="Arial" w:cs="Arial"/>
          <w:b/>
          <w:bCs/>
          <w:sz w:val="20"/>
          <w:szCs w:val="20"/>
        </w:rPr>
        <w:t xml:space="preserve"> </w:t>
      </w:r>
      <w:r w:rsidR="0052317B">
        <w:rPr>
          <w:rFonts w:ascii="Arial" w:hAnsi="Arial" w:cs="Arial"/>
          <w:b/>
          <w:bCs/>
          <w:sz w:val="20"/>
          <w:szCs w:val="20"/>
        </w:rPr>
        <w:t>02/12/2025</w:t>
      </w:r>
      <w:r w:rsidR="00130E90">
        <w:rPr>
          <w:rFonts w:ascii="Arial" w:hAnsi="Arial" w:cs="Arial"/>
          <w:b/>
          <w:bCs/>
          <w:sz w:val="20"/>
          <w:szCs w:val="20"/>
        </w:rPr>
        <w:t>;</w:t>
      </w:r>
    </w:p>
    <w:p w14:paraId="1D0371A6" w14:textId="340A662C"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8D0116">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 </w:t>
      </w:r>
      <w:r w:rsidR="0052317B">
        <w:rPr>
          <w:rFonts w:ascii="Arial" w:hAnsi="Arial" w:cs="Arial"/>
          <w:b/>
          <w:bCs/>
          <w:sz w:val="20"/>
          <w:szCs w:val="20"/>
        </w:rPr>
        <w:t>02/12/2025</w:t>
      </w:r>
      <w:r w:rsidR="00130E90">
        <w:rPr>
          <w:rFonts w:ascii="Arial" w:hAnsi="Arial" w:cs="Arial"/>
          <w:b/>
          <w:bCs/>
          <w:sz w:val="20"/>
          <w:szCs w:val="20"/>
        </w:rPr>
        <w:t>;</w:t>
      </w:r>
    </w:p>
    <w:p w14:paraId="282BACC5" w14:textId="463DBFE6" w:rsidR="000F3FD6" w:rsidRDefault="0027743F" w:rsidP="008C279D">
      <w:pPr>
        <w:tabs>
          <w:tab w:val="num" w:pos="576"/>
        </w:tabs>
        <w:ind w:left="426" w:right="606"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292DBFF3" w14:textId="77777777" w:rsidR="0027743F" w:rsidRPr="00CD395C" w:rsidRDefault="0027743F" w:rsidP="00567DFD">
      <w:pPr>
        <w:pStyle w:val="Textopadro"/>
        <w:widowControl/>
        <w:tabs>
          <w:tab w:val="num" w:pos="576"/>
        </w:tabs>
        <w:ind w:right="606"/>
        <w:jc w:val="both"/>
        <w:rPr>
          <w:rFonts w:ascii="Arial" w:hAnsi="Arial" w:cs="Arial"/>
          <w:b/>
          <w:sz w:val="20"/>
          <w:lang w:val="pt-BR"/>
        </w:rPr>
      </w:pPr>
    </w:p>
    <w:p w14:paraId="5B29A504" w14:textId="54E4F5D7" w:rsidR="008C279D" w:rsidRPr="00CD395C" w:rsidRDefault="0027743F" w:rsidP="00EA11A0">
      <w:pPr>
        <w:tabs>
          <w:tab w:val="num" w:pos="576"/>
        </w:tabs>
        <w:ind w:left="426" w:right="606"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67AC7F30" w14:textId="77777777" w:rsidR="0027743F" w:rsidRPr="00CD395C" w:rsidRDefault="0027743F" w:rsidP="008C279D">
      <w:pPr>
        <w:pStyle w:val="Textopadro"/>
        <w:widowControl/>
        <w:tabs>
          <w:tab w:val="left" w:pos="-2160"/>
          <w:tab w:val="num" w:pos="576"/>
        </w:tabs>
        <w:ind w:left="426" w:right="606" w:hanging="9"/>
        <w:jc w:val="both"/>
        <w:rPr>
          <w:rFonts w:ascii="Arial" w:hAnsi="Arial" w:cs="Arial"/>
          <w:bCs/>
          <w:sz w:val="20"/>
          <w:lang w:val="pt-BR"/>
        </w:rPr>
      </w:pPr>
    </w:p>
    <w:p w14:paraId="5F98547D" w14:textId="42875804"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do Munic</w:t>
      </w:r>
      <w:r w:rsidR="0011473B">
        <w:rPr>
          <w:rFonts w:ascii="Arial" w:hAnsi="Arial" w:cs="Arial"/>
          <w:sz w:val="20"/>
          <w:lang w:val="pt-BR"/>
        </w:rPr>
        <w:t>í</w:t>
      </w:r>
      <w:r w:rsidR="009B3A63" w:rsidRPr="00CD395C">
        <w:rPr>
          <w:rFonts w:ascii="Arial" w:hAnsi="Arial" w:cs="Arial"/>
          <w:sz w:val="20"/>
          <w:lang w:val="pt-BR"/>
        </w:rPr>
        <w:t>pio de Mandaguaçu</w:t>
      </w:r>
      <w:r w:rsidRPr="00CD395C">
        <w:rPr>
          <w:rFonts w:ascii="Arial" w:hAnsi="Arial" w:cs="Arial"/>
          <w:sz w:val="20"/>
          <w:lang w:val="pt-BR"/>
        </w:rPr>
        <w:t xml:space="preserve"> e responsável pelo processamento e julgamento.</w:t>
      </w:r>
    </w:p>
    <w:p w14:paraId="71EE2982" w14:textId="77777777" w:rsidR="0027743F" w:rsidRPr="00CD395C" w:rsidRDefault="0027743F" w:rsidP="008C279D">
      <w:pPr>
        <w:pStyle w:val="Textopadro"/>
        <w:widowControl/>
        <w:tabs>
          <w:tab w:val="left" w:pos="-2160"/>
          <w:tab w:val="num" w:pos="576"/>
        </w:tabs>
        <w:ind w:left="426" w:right="606" w:hanging="9"/>
        <w:jc w:val="both"/>
        <w:rPr>
          <w:rFonts w:ascii="Arial" w:hAnsi="Arial" w:cs="Arial"/>
          <w:b/>
          <w:sz w:val="20"/>
          <w:lang w:val="pt-BR"/>
        </w:rPr>
      </w:pPr>
    </w:p>
    <w:p w14:paraId="58BB41DB" w14:textId="20246DD6"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2DA627A" w14:textId="77777777" w:rsidR="0027743F" w:rsidRPr="00CD395C" w:rsidRDefault="0027743F" w:rsidP="008C279D">
      <w:pPr>
        <w:tabs>
          <w:tab w:val="num" w:pos="576"/>
        </w:tabs>
        <w:ind w:left="426" w:right="606" w:hanging="9"/>
        <w:jc w:val="both"/>
        <w:rPr>
          <w:rFonts w:ascii="Arial" w:hAnsi="Arial" w:cs="Arial"/>
          <w:bCs/>
          <w:sz w:val="20"/>
          <w:szCs w:val="20"/>
        </w:rPr>
      </w:pPr>
    </w:p>
    <w:p w14:paraId="2F0095B9" w14:textId="3E404E4E" w:rsidR="0027743F" w:rsidRPr="00CD395C" w:rsidRDefault="0027743F" w:rsidP="008C279D">
      <w:pPr>
        <w:tabs>
          <w:tab w:val="num" w:pos="576"/>
          <w:tab w:val="left" w:pos="1440"/>
        </w:tabs>
        <w:ind w:left="426" w:right="606"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Bogo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Munic</w:t>
      </w:r>
      <w:r w:rsidR="0011473B">
        <w:rPr>
          <w:rFonts w:ascii="Arial" w:hAnsi="Arial" w:cs="Arial"/>
          <w:iCs/>
          <w:sz w:val="20"/>
          <w:szCs w:val="20"/>
        </w:rPr>
        <w:t>í</w:t>
      </w:r>
      <w:r w:rsidR="00570366" w:rsidRPr="00CD395C">
        <w:rPr>
          <w:rFonts w:ascii="Arial" w:hAnsi="Arial" w:cs="Arial"/>
          <w:iCs/>
          <w:sz w:val="20"/>
          <w:szCs w:val="20"/>
        </w:rPr>
        <w:t xml:space="preserve">pio. </w:t>
      </w:r>
    </w:p>
    <w:p w14:paraId="447CA4E9" w14:textId="77777777" w:rsidR="0027743F" w:rsidRPr="00CD395C" w:rsidRDefault="0027743F" w:rsidP="008C279D">
      <w:pPr>
        <w:tabs>
          <w:tab w:val="num" w:pos="576"/>
        </w:tabs>
        <w:autoSpaceDE w:val="0"/>
        <w:ind w:left="426" w:right="606" w:hanging="9"/>
        <w:jc w:val="both"/>
        <w:rPr>
          <w:rFonts w:ascii="Arial" w:hAnsi="Arial" w:cs="Arial"/>
          <w:sz w:val="20"/>
          <w:szCs w:val="20"/>
          <w:highlight w:val="yellow"/>
        </w:rPr>
      </w:pPr>
    </w:p>
    <w:p w14:paraId="7CCF5C27" w14:textId="77777777" w:rsidR="0027743F" w:rsidRPr="00CD395C" w:rsidRDefault="0027743F" w:rsidP="008C279D">
      <w:pPr>
        <w:pStyle w:val="Corpodetexto31"/>
        <w:tabs>
          <w:tab w:val="num" w:pos="576"/>
        </w:tabs>
        <w:ind w:left="426" w:right="606"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3A0F3862" w14:textId="77777777" w:rsidR="0027743F" w:rsidRPr="00CD395C" w:rsidRDefault="0027743F" w:rsidP="008C279D">
      <w:pPr>
        <w:pStyle w:val="Corpodetexto31"/>
        <w:tabs>
          <w:tab w:val="num" w:pos="576"/>
        </w:tabs>
        <w:ind w:left="426" w:right="606" w:hanging="9"/>
        <w:rPr>
          <w:rFonts w:ascii="Arial" w:hAnsi="Arial" w:cs="Arial"/>
          <w:b w:val="0"/>
          <w:color w:val="auto"/>
          <w:highlight w:val="white"/>
        </w:rPr>
      </w:pPr>
    </w:p>
    <w:p w14:paraId="74F2D6F3" w14:textId="2D29676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232D0FD5"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2C5130E" w14:textId="3FACA51B"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2D78CE2A"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0E89DF14" w14:textId="282CAD09"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5A3FB01F" w14:textId="77777777" w:rsidR="0027743F" w:rsidRPr="00CD395C" w:rsidRDefault="0027743F" w:rsidP="008C279D">
      <w:pPr>
        <w:tabs>
          <w:tab w:val="num" w:pos="576"/>
        </w:tabs>
        <w:autoSpaceDE w:val="0"/>
        <w:ind w:left="426" w:right="606" w:hanging="9"/>
        <w:jc w:val="both"/>
        <w:rPr>
          <w:rFonts w:ascii="Arial" w:hAnsi="Arial" w:cs="Arial"/>
          <w:b/>
          <w:bCs/>
          <w:sz w:val="20"/>
          <w:szCs w:val="20"/>
          <w:highlight w:val="yellow"/>
        </w:rPr>
      </w:pPr>
    </w:p>
    <w:p w14:paraId="1BA6B91B" w14:textId="12EF521D" w:rsidR="000F3FD6" w:rsidRDefault="0027743F" w:rsidP="006B1AF5">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Todos os licitantes interessados em participar dos certames licitatórios processados 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3C7797AF" w14:textId="77777777" w:rsidR="00005428" w:rsidRDefault="00005428" w:rsidP="006B1AF5">
      <w:pPr>
        <w:tabs>
          <w:tab w:val="num" w:pos="576"/>
        </w:tabs>
        <w:autoSpaceDE w:val="0"/>
        <w:ind w:left="426" w:right="606" w:hanging="9"/>
        <w:jc w:val="both"/>
        <w:rPr>
          <w:rFonts w:ascii="Arial" w:hAnsi="Arial" w:cs="Arial"/>
          <w:sz w:val="20"/>
          <w:szCs w:val="20"/>
        </w:rPr>
      </w:pPr>
    </w:p>
    <w:p w14:paraId="42FD23EC" w14:textId="7FED57DB" w:rsidR="0027743F" w:rsidRPr="00992D74" w:rsidRDefault="0027743F" w:rsidP="00992D74">
      <w:pPr>
        <w:pBdr>
          <w:top w:val="single" w:sz="4" w:space="1" w:color="000000"/>
          <w:left w:val="single" w:sz="4" w:space="4" w:color="000000"/>
          <w:bottom w:val="single" w:sz="4" w:space="1" w:color="000000"/>
          <w:right w:val="single" w:sz="4" w:space="0" w:color="000000"/>
        </w:pBdr>
        <w:tabs>
          <w:tab w:val="num" w:pos="576"/>
        </w:tabs>
        <w:ind w:left="567" w:right="464" w:hanging="9"/>
        <w:jc w:val="both"/>
        <w:rPr>
          <w:rFonts w:ascii="Arial" w:hAnsi="Arial" w:cs="Arial"/>
          <w:sz w:val="20"/>
          <w:szCs w:val="20"/>
        </w:rPr>
      </w:pPr>
      <w:r w:rsidRPr="00CD395C">
        <w:rPr>
          <w:rFonts w:ascii="Arial" w:hAnsi="Arial" w:cs="Arial"/>
          <w:b/>
          <w:bCs/>
          <w:sz w:val="20"/>
          <w:szCs w:val="20"/>
        </w:rPr>
        <w:t>II – DO OBJETO:</w:t>
      </w:r>
    </w:p>
    <w:p w14:paraId="43F22BC3" w14:textId="6CD7D45C" w:rsidR="00B40955" w:rsidRDefault="00B40955" w:rsidP="008C279D">
      <w:pPr>
        <w:pStyle w:val="WW-Corpodetexto3"/>
        <w:tabs>
          <w:tab w:val="num" w:pos="576"/>
          <w:tab w:val="left" w:pos="9923"/>
        </w:tabs>
        <w:ind w:left="426" w:right="606" w:hanging="9"/>
        <w:rPr>
          <w:rFonts w:ascii="Arial" w:hAnsi="Arial" w:cs="Arial"/>
          <w:b/>
          <w:bCs/>
          <w:sz w:val="20"/>
        </w:rPr>
      </w:pPr>
    </w:p>
    <w:p w14:paraId="13637703" w14:textId="77777777" w:rsidR="003118CB" w:rsidRDefault="003118CB" w:rsidP="008C279D">
      <w:pPr>
        <w:pStyle w:val="WW-Corpodetexto3"/>
        <w:tabs>
          <w:tab w:val="num" w:pos="576"/>
          <w:tab w:val="left" w:pos="9923"/>
        </w:tabs>
        <w:ind w:left="426" w:right="606" w:hanging="9"/>
        <w:rPr>
          <w:rFonts w:ascii="Arial" w:hAnsi="Arial" w:cs="Arial"/>
          <w:b/>
          <w:bCs/>
          <w:sz w:val="20"/>
        </w:rPr>
      </w:pPr>
    </w:p>
    <w:p w14:paraId="53640AA4" w14:textId="77777777" w:rsidR="003118CB" w:rsidRDefault="003118CB" w:rsidP="008C279D">
      <w:pPr>
        <w:pStyle w:val="WW-Corpodetexto3"/>
        <w:tabs>
          <w:tab w:val="num" w:pos="576"/>
          <w:tab w:val="left" w:pos="9923"/>
        </w:tabs>
        <w:ind w:left="426" w:right="606" w:hanging="9"/>
        <w:rPr>
          <w:rFonts w:ascii="Arial" w:hAnsi="Arial" w:cs="Arial"/>
          <w:b/>
          <w:bCs/>
          <w:sz w:val="20"/>
        </w:rPr>
      </w:pPr>
    </w:p>
    <w:p w14:paraId="512D4967" w14:textId="77777777" w:rsidR="003118CB" w:rsidRDefault="003118CB" w:rsidP="008C279D">
      <w:pPr>
        <w:pStyle w:val="WW-Corpodetexto3"/>
        <w:tabs>
          <w:tab w:val="num" w:pos="576"/>
          <w:tab w:val="left" w:pos="9923"/>
        </w:tabs>
        <w:ind w:left="426" w:right="606" w:hanging="9"/>
        <w:rPr>
          <w:rFonts w:ascii="Arial" w:hAnsi="Arial" w:cs="Arial"/>
          <w:b/>
          <w:bCs/>
          <w:sz w:val="20"/>
        </w:rPr>
      </w:pPr>
    </w:p>
    <w:p w14:paraId="4CD1272E" w14:textId="77777777" w:rsidR="003118CB" w:rsidRDefault="003118CB" w:rsidP="008C279D">
      <w:pPr>
        <w:pStyle w:val="WW-Corpodetexto3"/>
        <w:tabs>
          <w:tab w:val="num" w:pos="576"/>
          <w:tab w:val="left" w:pos="9923"/>
        </w:tabs>
        <w:ind w:left="426" w:right="606" w:hanging="9"/>
        <w:rPr>
          <w:rFonts w:ascii="Arial" w:hAnsi="Arial" w:cs="Arial"/>
          <w:b/>
          <w:bCs/>
          <w:sz w:val="20"/>
        </w:rPr>
      </w:pPr>
    </w:p>
    <w:p w14:paraId="0C660C1D" w14:textId="41EB750C" w:rsidR="00702289" w:rsidRDefault="00702289" w:rsidP="003118CB">
      <w:pPr>
        <w:pStyle w:val="WW-Corpodetexto3"/>
        <w:tabs>
          <w:tab w:val="num" w:pos="576"/>
          <w:tab w:val="left" w:pos="9923"/>
        </w:tabs>
        <w:ind w:right="606"/>
        <w:rPr>
          <w:rFonts w:ascii="Arial" w:hAnsi="Arial" w:cs="Arial"/>
          <w:b/>
          <w:bCs/>
          <w:sz w:val="20"/>
        </w:rPr>
      </w:pPr>
    </w:p>
    <w:p w14:paraId="1FC078F8" w14:textId="77777777" w:rsidR="003118CB" w:rsidRDefault="003118CB" w:rsidP="003118CB">
      <w:pPr>
        <w:pStyle w:val="WW-Corpodetexto3"/>
        <w:tabs>
          <w:tab w:val="num" w:pos="576"/>
          <w:tab w:val="left" w:pos="9923"/>
        </w:tabs>
        <w:ind w:right="606"/>
        <w:rPr>
          <w:rFonts w:ascii="Arial" w:hAnsi="Arial" w:cs="Arial"/>
          <w:b/>
          <w:bCs/>
          <w:sz w:val="20"/>
        </w:rPr>
      </w:pPr>
    </w:p>
    <w:tbl>
      <w:tblPr>
        <w:tblW w:w="9408" w:type="dxa"/>
        <w:tblInd w:w="80" w:type="dxa"/>
        <w:tblCellMar>
          <w:left w:w="70" w:type="dxa"/>
          <w:right w:w="70" w:type="dxa"/>
        </w:tblCellMar>
        <w:tblLook w:val="04A0" w:firstRow="1" w:lastRow="0" w:firstColumn="1" w:lastColumn="0" w:noHBand="0" w:noVBand="1"/>
      </w:tblPr>
      <w:tblGrid>
        <w:gridCol w:w="664"/>
        <w:gridCol w:w="2507"/>
        <w:gridCol w:w="950"/>
        <w:gridCol w:w="1459"/>
        <w:gridCol w:w="1843"/>
        <w:gridCol w:w="1985"/>
      </w:tblGrid>
      <w:tr w:rsidR="003118CB" w:rsidRPr="00695FAD" w14:paraId="48C3C7FF" w14:textId="77777777" w:rsidTr="00B82A96">
        <w:trPr>
          <w:trHeight w:val="615"/>
        </w:trPr>
        <w:tc>
          <w:tcPr>
            <w:tcW w:w="664" w:type="dxa"/>
            <w:tcBorders>
              <w:top w:val="single" w:sz="8" w:space="0" w:color="000000"/>
              <w:left w:val="single" w:sz="8" w:space="0" w:color="000000"/>
              <w:bottom w:val="single" w:sz="8" w:space="0" w:color="000000"/>
              <w:right w:val="nil"/>
            </w:tcBorders>
            <w:vAlign w:val="center"/>
            <w:hideMark/>
          </w:tcPr>
          <w:p w14:paraId="49B860C9" w14:textId="77777777" w:rsidR="003118CB" w:rsidRPr="00695FAD" w:rsidRDefault="003118CB" w:rsidP="00B82A96">
            <w:pPr>
              <w:jc w:val="center"/>
              <w:rPr>
                <w:rFonts w:ascii="Arial" w:hAnsi="Arial" w:cs="Arial"/>
                <w:i/>
                <w:iCs/>
                <w:color w:val="000000"/>
                <w:sz w:val="20"/>
                <w:szCs w:val="20"/>
              </w:rPr>
            </w:pPr>
            <w:r w:rsidRPr="00695FAD">
              <w:rPr>
                <w:rFonts w:ascii="Arial" w:hAnsi="Arial" w:cs="Arial"/>
                <w:i/>
                <w:iCs/>
                <w:color w:val="000000"/>
                <w:sz w:val="20"/>
                <w:szCs w:val="20"/>
              </w:rPr>
              <w:lastRenderedPageBreak/>
              <w:t>Item</w:t>
            </w:r>
          </w:p>
        </w:tc>
        <w:tc>
          <w:tcPr>
            <w:tcW w:w="2507" w:type="dxa"/>
            <w:tcBorders>
              <w:top w:val="single" w:sz="8" w:space="0" w:color="000000"/>
              <w:left w:val="single" w:sz="8" w:space="0" w:color="000000"/>
              <w:bottom w:val="single" w:sz="8" w:space="0" w:color="000000"/>
              <w:right w:val="nil"/>
            </w:tcBorders>
            <w:vAlign w:val="center"/>
            <w:hideMark/>
          </w:tcPr>
          <w:p w14:paraId="4165DBA2" w14:textId="77777777" w:rsidR="003118CB" w:rsidRPr="00695FAD" w:rsidRDefault="003118CB" w:rsidP="00B82A96">
            <w:pPr>
              <w:jc w:val="center"/>
              <w:rPr>
                <w:rFonts w:ascii="Arial" w:hAnsi="Arial" w:cs="Arial"/>
                <w:i/>
                <w:iCs/>
                <w:color w:val="000000"/>
                <w:sz w:val="20"/>
                <w:szCs w:val="20"/>
              </w:rPr>
            </w:pPr>
            <w:r w:rsidRPr="00695FAD">
              <w:rPr>
                <w:rFonts w:ascii="Arial" w:hAnsi="Arial" w:cs="Arial"/>
                <w:i/>
                <w:iCs/>
                <w:color w:val="000000"/>
                <w:sz w:val="20"/>
                <w:szCs w:val="20"/>
              </w:rPr>
              <w:t>Descrição/ Especificação</w:t>
            </w:r>
          </w:p>
        </w:tc>
        <w:tc>
          <w:tcPr>
            <w:tcW w:w="950" w:type="dxa"/>
            <w:tcBorders>
              <w:top w:val="single" w:sz="8" w:space="0" w:color="000000"/>
              <w:left w:val="single" w:sz="8" w:space="0" w:color="000000"/>
              <w:bottom w:val="single" w:sz="8" w:space="0" w:color="000000"/>
              <w:right w:val="nil"/>
            </w:tcBorders>
            <w:vAlign w:val="center"/>
            <w:hideMark/>
          </w:tcPr>
          <w:p w14:paraId="7BA79CCE" w14:textId="77777777" w:rsidR="003118CB" w:rsidRPr="00695FAD" w:rsidRDefault="003118CB" w:rsidP="00B82A96">
            <w:pPr>
              <w:jc w:val="center"/>
              <w:rPr>
                <w:rFonts w:ascii="Arial" w:hAnsi="Arial" w:cs="Arial"/>
                <w:i/>
                <w:iCs/>
                <w:color w:val="000000"/>
                <w:sz w:val="20"/>
                <w:szCs w:val="20"/>
              </w:rPr>
            </w:pPr>
            <w:r w:rsidRPr="00695FAD">
              <w:rPr>
                <w:rFonts w:ascii="Arial" w:hAnsi="Arial" w:cs="Arial"/>
                <w:i/>
                <w:iCs/>
                <w:color w:val="000000"/>
                <w:sz w:val="20"/>
                <w:szCs w:val="20"/>
              </w:rPr>
              <w:t>Unidade</w:t>
            </w:r>
          </w:p>
        </w:tc>
        <w:tc>
          <w:tcPr>
            <w:tcW w:w="1459" w:type="dxa"/>
            <w:tcBorders>
              <w:top w:val="single" w:sz="8" w:space="0" w:color="000000"/>
              <w:left w:val="single" w:sz="8" w:space="0" w:color="000000"/>
              <w:bottom w:val="single" w:sz="8" w:space="0" w:color="000000"/>
              <w:right w:val="single" w:sz="8" w:space="0" w:color="000000"/>
            </w:tcBorders>
            <w:vAlign w:val="center"/>
          </w:tcPr>
          <w:p w14:paraId="68378B90" w14:textId="77777777" w:rsidR="003118CB" w:rsidRPr="00695FAD" w:rsidRDefault="003118CB" w:rsidP="00B82A96">
            <w:pPr>
              <w:jc w:val="center"/>
              <w:rPr>
                <w:rFonts w:ascii="Arial" w:hAnsi="Arial" w:cs="Arial"/>
                <w:color w:val="000000"/>
                <w:sz w:val="20"/>
                <w:szCs w:val="20"/>
              </w:rPr>
            </w:pPr>
            <w:r w:rsidRPr="00695FAD">
              <w:rPr>
                <w:rFonts w:ascii="Arial" w:hAnsi="Arial" w:cs="Arial"/>
                <w:color w:val="000000"/>
                <w:sz w:val="20"/>
                <w:szCs w:val="20"/>
              </w:rPr>
              <w:t>Quantidade</w:t>
            </w:r>
          </w:p>
        </w:tc>
        <w:tc>
          <w:tcPr>
            <w:tcW w:w="1843" w:type="dxa"/>
            <w:tcBorders>
              <w:top w:val="single" w:sz="8" w:space="0" w:color="000000"/>
              <w:left w:val="single" w:sz="8" w:space="0" w:color="000000"/>
              <w:bottom w:val="single" w:sz="8" w:space="0" w:color="000000"/>
              <w:right w:val="single" w:sz="4" w:space="0" w:color="auto"/>
            </w:tcBorders>
            <w:vAlign w:val="center"/>
          </w:tcPr>
          <w:p w14:paraId="35F1EF8D" w14:textId="77777777" w:rsidR="003118CB" w:rsidRPr="00695FAD" w:rsidRDefault="003118CB" w:rsidP="00B82A96">
            <w:pPr>
              <w:jc w:val="center"/>
              <w:rPr>
                <w:rFonts w:ascii="Arial" w:hAnsi="Arial" w:cs="Arial"/>
                <w:color w:val="000000"/>
                <w:sz w:val="20"/>
                <w:szCs w:val="20"/>
              </w:rPr>
            </w:pPr>
            <w:r w:rsidRPr="00695FAD">
              <w:rPr>
                <w:rFonts w:ascii="Arial" w:hAnsi="Arial" w:cs="Arial"/>
                <w:color w:val="000000"/>
                <w:sz w:val="20"/>
                <w:szCs w:val="20"/>
              </w:rPr>
              <w:t>Valor Médio da tabela ANP</w:t>
            </w:r>
          </w:p>
        </w:tc>
        <w:tc>
          <w:tcPr>
            <w:tcW w:w="1985" w:type="dxa"/>
            <w:tcBorders>
              <w:top w:val="single" w:sz="4" w:space="0" w:color="auto"/>
              <w:left w:val="single" w:sz="4" w:space="0" w:color="auto"/>
              <w:bottom w:val="single" w:sz="4" w:space="0" w:color="auto"/>
              <w:right w:val="single" w:sz="4" w:space="0" w:color="auto"/>
            </w:tcBorders>
            <w:vAlign w:val="center"/>
          </w:tcPr>
          <w:p w14:paraId="1D7FBEB4" w14:textId="77777777" w:rsidR="003118CB" w:rsidRPr="00695FAD" w:rsidRDefault="003118CB" w:rsidP="00B82A96">
            <w:pPr>
              <w:jc w:val="center"/>
              <w:rPr>
                <w:rFonts w:ascii="Arial" w:hAnsi="Arial" w:cs="Arial"/>
                <w:color w:val="000000"/>
                <w:sz w:val="20"/>
                <w:szCs w:val="20"/>
              </w:rPr>
            </w:pPr>
            <w:r w:rsidRPr="00695FAD">
              <w:rPr>
                <w:rFonts w:ascii="Arial" w:hAnsi="Arial" w:cs="Arial"/>
                <w:color w:val="000000"/>
                <w:sz w:val="20"/>
                <w:szCs w:val="20"/>
              </w:rPr>
              <w:t xml:space="preserve">Valor Total </w:t>
            </w:r>
          </w:p>
        </w:tc>
      </w:tr>
      <w:tr w:rsidR="003118CB" w:rsidRPr="00695FAD" w14:paraId="6274D7EE" w14:textId="77777777" w:rsidTr="00B82A96">
        <w:trPr>
          <w:trHeight w:val="360"/>
        </w:trPr>
        <w:tc>
          <w:tcPr>
            <w:tcW w:w="664" w:type="dxa"/>
            <w:tcBorders>
              <w:top w:val="nil"/>
              <w:left w:val="single" w:sz="8" w:space="0" w:color="000000"/>
              <w:bottom w:val="single" w:sz="8" w:space="0" w:color="000000"/>
              <w:right w:val="nil"/>
            </w:tcBorders>
            <w:vAlign w:val="center"/>
          </w:tcPr>
          <w:p w14:paraId="19DC5BDA"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1</w:t>
            </w:r>
          </w:p>
        </w:tc>
        <w:tc>
          <w:tcPr>
            <w:tcW w:w="2507" w:type="dxa"/>
            <w:tcBorders>
              <w:top w:val="nil"/>
              <w:left w:val="single" w:sz="8" w:space="0" w:color="000000"/>
              <w:bottom w:val="single" w:sz="8" w:space="0" w:color="000000"/>
              <w:right w:val="nil"/>
            </w:tcBorders>
            <w:vAlign w:val="center"/>
          </w:tcPr>
          <w:p w14:paraId="35BC8859" w14:textId="77777777" w:rsidR="003118CB" w:rsidRPr="00695FAD" w:rsidRDefault="003118CB" w:rsidP="00B82A96">
            <w:pPr>
              <w:jc w:val="both"/>
              <w:rPr>
                <w:rFonts w:ascii="Arial" w:hAnsi="Arial" w:cs="Arial"/>
                <w:color w:val="000000"/>
                <w:sz w:val="20"/>
                <w:szCs w:val="20"/>
              </w:rPr>
            </w:pPr>
            <w:r w:rsidRPr="00695FAD">
              <w:rPr>
                <w:rFonts w:ascii="Arial" w:hAnsi="Arial" w:cs="Arial"/>
                <w:color w:val="000000"/>
                <w:sz w:val="20"/>
                <w:szCs w:val="20"/>
              </w:rPr>
              <w:t>Etanol</w:t>
            </w:r>
            <w:r>
              <w:rPr>
                <w:rFonts w:ascii="Arial" w:hAnsi="Arial" w:cs="Arial"/>
                <w:color w:val="000000"/>
                <w:sz w:val="20"/>
                <w:szCs w:val="20"/>
              </w:rPr>
              <w:t xml:space="preserve"> hidratado</w:t>
            </w:r>
          </w:p>
        </w:tc>
        <w:tc>
          <w:tcPr>
            <w:tcW w:w="950" w:type="dxa"/>
            <w:tcBorders>
              <w:top w:val="nil"/>
              <w:left w:val="single" w:sz="8" w:space="0" w:color="000000"/>
              <w:bottom w:val="single" w:sz="8" w:space="0" w:color="000000"/>
              <w:right w:val="nil"/>
            </w:tcBorders>
            <w:vAlign w:val="center"/>
          </w:tcPr>
          <w:p w14:paraId="1CC7831E" w14:textId="77777777" w:rsidR="003118CB" w:rsidRPr="00695FAD" w:rsidRDefault="003118CB"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2CFDE600" w14:textId="77777777" w:rsidR="003118CB" w:rsidRDefault="003118CB" w:rsidP="00B82A96">
            <w:pPr>
              <w:jc w:val="center"/>
              <w:rPr>
                <w:rFonts w:ascii="Arial" w:hAnsi="Arial" w:cs="Arial"/>
                <w:color w:val="000000"/>
                <w:sz w:val="20"/>
                <w:szCs w:val="20"/>
              </w:rPr>
            </w:pPr>
            <w:r>
              <w:rPr>
                <w:rFonts w:ascii="Arial" w:hAnsi="Arial" w:cs="Arial"/>
                <w:color w:val="000000"/>
                <w:sz w:val="20"/>
                <w:szCs w:val="20"/>
              </w:rPr>
              <w:t>2</w:t>
            </w:r>
            <w:r w:rsidRPr="00695FAD">
              <w:rPr>
                <w:rFonts w:ascii="Arial" w:hAnsi="Arial" w:cs="Arial"/>
                <w:color w:val="000000"/>
                <w:sz w:val="20"/>
                <w:szCs w:val="20"/>
              </w:rPr>
              <w:t>0.000</w:t>
            </w:r>
          </w:p>
        </w:tc>
        <w:tc>
          <w:tcPr>
            <w:tcW w:w="1843" w:type="dxa"/>
            <w:tcBorders>
              <w:top w:val="nil"/>
              <w:left w:val="single" w:sz="8" w:space="0" w:color="000000"/>
              <w:bottom w:val="single" w:sz="8" w:space="0" w:color="000000"/>
              <w:right w:val="single" w:sz="4" w:space="0" w:color="auto"/>
            </w:tcBorders>
            <w:vAlign w:val="center"/>
          </w:tcPr>
          <w:p w14:paraId="236D4825"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R$ 4,35</w:t>
            </w:r>
          </w:p>
        </w:tc>
        <w:tc>
          <w:tcPr>
            <w:tcW w:w="1985" w:type="dxa"/>
            <w:tcBorders>
              <w:top w:val="single" w:sz="4" w:space="0" w:color="auto"/>
              <w:left w:val="single" w:sz="4" w:space="0" w:color="auto"/>
              <w:bottom w:val="single" w:sz="4" w:space="0" w:color="auto"/>
              <w:right w:val="single" w:sz="4" w:space="0" w:color="auto"/>
            </w:tcBorders>
            <w:vAlign w:val="center"/>
          </w:tcPr>
          <w:p w14:paraId="32758B7C" w14:textId="77777777" w:rsidR="003118CB" w:rsidRPr="00695FAD" w:rsidRDefault="003118CB" w:rsidP="00B82A96">
            <w:pPr>
              <w:jc w:val="right"/>
              <w:rPr>
                <w:rFonts w:ascii="Arial" w:hAnsi="Arial" w:cs="Arial"/>
                <w:color w:val="000000"/>
                <w:sz w:val="20"/>
                <w:szCs w:val="20"/>
              </w:rPr>
            </w:pPr>
            <w:r>
              <w:rPr>
                <w:rFonts w:ascii="Arial" w:hAnsi="Arial" w:cs="Arial"/>
                <w:color w:val="000000"/>
                <w:sz w:val="20"/>
                <w:szCs w:val="20"/>
              </w:rPr>
              <w:t>R$ 87.000,00</w:t>
            </w:r>
          </w:p>
        </w:tc>
      </w:tr>
      <w:tr w:rsidR="003118CB" w:rsidRPr="00695FAD" w14:paraId="6682B36D" w14:textId="77777777" w:rsidTr="00B82A96">
        <w:trPr>
          <w:trHeight w:val="461"/>
        </w:trPr>
        <w:tc>
          <w:tcPr>
            <w:tcW w:w="664" w:type="dxa"/>
            <w:tcBorders>
              <w:top w:val="nil"/>
              <w:left w:val="single" w:sz="8" w:space="0" w:color="000000"/>
              <w:bottom w:val="single" w:sz="8" w:space="0" w:color="000000"/>
              <w:right w:val="nil"/>
            </w:tcBorders>
            <w:vAlign w:val="center"/>
          </w:tcPr>
          <w:p w14:paraId="378CB508"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2</w:t>
            </w:r>
          </w:p>
        </w:tc>
        <w:tc>
          <w:tcPr>
            <w:tcW w:w="2507" w:type="dxa"/>
            <w:tcBorders>
              <w:top w:val="nil"/>
              <w:left w:val="single" w:sz="8" w:space="0" w:color="000000"/>
              <w:bottom w:val="single" w:sz="8" w:space="0" w:color="000000"/>
              <w:right w:val="nil"/>
            </w:tcBorders>
            <w:vAlign w:val="center"/>
          </w:tcPr>
          <w:p w14:paraId="2C09B924" w14:textId="77777777" w:rsidR="003118CB" w:rsidRPr="00695FAD" w:rsidRDefault="003118CB" w:rsidP="00B82A96">
            <w:pPr>
              <w:jc w:val="both"/>
              <w:rPr>
                <w:rFonts w:ascii="Arial" w:hAnsi="Arial" w:cs="Arial"/>
                <w:color w:val="000000"/>
                <w:sz w:val="20"/>
                <w:szCs w:val="20"/>
              </w:rPr>
            </w:pPr>
            <w:r w:rsidRPr="00695FAD">
              <w:rPr>
                <w:rFonts w:ascii="Arial" w:hAnsi="Arial" w:cs="Arial"/>
                <w:color w:val="000000"/>
                <w:sz w:val="20"/>
                <w:szCs w:val="20"/>
              </w:rPr>
              <w:t>Gasolina comum</w:t>
            </w:r>
          </w:p>
        </w:tc>
        <w:tc>
          <w:tcPr>
            <w:tcW w:w="950" w:type="dxa"/>
            <w:tcBorders>
              <w:top w:val="nil"/>
              <w:left w:val="single" w:sz="8" w:space="0" w:color="000000"/>
              <w:bottom w:val="single" w:sz="8" w:space="0" w:color="000000"/>
              <w:right w:val="nil"/>
            </w:tcBorders>
            <w:vAlign w:val="center"/>
          </w:tcPr>
          <w:p w14:paraId="0C106DA0" w14:textId="77777777" w:rsidR="003118CB" w:rsidRPr="00695FAD" w:rsidRDefault="003118CB"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6D4A5AE7"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9</w:t>
            </w:r>
            <w:r w:rsidRPr="00695FAD">
              <w:rPr>
                <w:rFonts w:ascii="Arial" w:hAnsi="Arial" w:cs="Arial"/>
                <w:color w:val="000000"/>
                <w:sz w:val="20"/>
                <w:szCs w:val="20"/>
              </w:rPr>
              <w:t>0.000</w:t>
            </w:r>
          </w:p>
        </w:tc>
        <w:tc>
          <w:tcPr>
            <w:tcW w:w="1843" w:type="dxa"/>
            <w:tcBorders>
              <w:top w:val="nil"/>
              <w:left w:val="single" w:sz="8" w:space="0" w:color="000000"/>
              <w:bottom w:val="single" w:sz="8" w:space="0" w:color="000000"/>
              <w:right w:val="single" w:sz="4" w:space="0" w:color="auto"/>
            </w:tcBorders>
            <w:vAlign w:val="center"/>
          </w:tcPr>
          <w:p w14:paraId="588E5092"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R$ 6,34</w:t>
            </w:r>
          </w:p>
        </w:tc>
        <w:tc>
          <w:tcPr>
            <w:tcW w:w="1985" w:type="dxa"/>
            <w:tcBorders>
              <w:top w:val="single" w:sz="4" w:space="0" w:color="auto"/>
              <w:left w:val="single" w:sz="4" w:space="0" w:color="auto"/>
              <w:bottom w:val="single" w:sz="4" w:space="0" w:color="auto"/>
              <w:right w:val="single" w:sz="4" w:space="0" w:color="auto"/>
            </w:tcBorders>
            <w:vAlign w:val="center"/>
          </w:tcPr>
          <w:p w14:paraId="66B5C63B" w14:textId="77777777" w:rsidR="003118CB" w:rsidRPr="00695FAD" w:rsidRDefault="003118CB" w:rsidP="00B82A96">
            <w:pPr>
              <w:jc w:val="right"/>
              <w:rPr>
                <w:rFonts w:ascii="Arial" w:hAnsi="Arial" w:cs="Arial"/>
                <w:color w:val="000000"/>
                <w:sz w:val="20"/>
                <w:szCs w:val="20"/>
              </w:rPr>
            </w:pPr>
            <w:r>
              <w:rPr>
                <w:rFonts w:ascii="Arial" w:hAnsi="Arial" w:cs="Arial"/>
                <w:color w:val="000000"/>
                <w:sz w:val="20"/>
                <w:szCs w:val="20"/>
              </w:rPr>
              <w:t>R$ 570.600,00</w:t>
            </w:r>
          </w:p>
        </w:tc>
      </w:tr>
      <w:tr w:rsidR="003118CB" w:rsidRPr="00695FAD" w14:paraId="4A496C55" w14:textId="77777777" w:rsidTr="00B82A96">
        <w:trPr>
          <w:trHeight w:val="360"/>
        </w:trPr>
        <w:tc>
          <w:tcPr>
            <w:tcW w:w="664" w:type="dxa"/>
            <w:tcBorders>
              <w:top w:val="nil"/>
              <w:left w:val="single" w:sz="8" w:space="0" w:color="000000"/>
              <w:bottom w:val="single" w:sz="8" w:space="0" w:color="000000"/>
              <w:right w:val="nil"/>
            </w:tcBorders>
            <w:vAlign w:val="center"/>
          </w:tcPr>
          <w:p w14:paraId="3F2A4F50"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3</w:t>
            </w:r>
          </w:p>
        </w:tc>
        <w:tc>
          <w:tcPr>
            <w:tcW w:w="2507" w:type="dxa"/>
            <w:tcBorders>
              <w:top w:val="nil"/>
              <w:left w:val="single" w:sz="8" w:space="0" w:color="000000"/>
              <w:bottom w:val="single" w:sz="8" w:space="0" w:color="000000"/>
              <w:right w:val="nil"/>
            </w:tcBorders>
            <w:vAlign w:val="center"/>
          </w:tcPr>
          <w:p w14:paraId="55318D6C" w14:textId="77777777" w:rsidR="003118CB" w:rsidRPr="00695FAD" w:rsidRDefault="003118CB" w:rsidP="00B82A96">
            <w:pPr>
              <w:jc w:val="both"/>
              <w:rPr>
                <w:rFonts w:ascii="Arial" w:hAnsi="Arial" w:cs="Arial"/>
                <w:color w:val="000000"/>
                <w:sz w:val="20"/>
                <w:szCs w:val="20"/>
              </w:rPr>
            </w:pPr>
            <w:r w:rsidRPr="00695FAD">
              <w:rPr>
                <w:rFonts w:ascii="Arial" w:hAnsi="Arial" w:cs="Arial"/>
                <w:color w:val="000000"/>
                <w:sz w:val="20"/>
                <w:szCs w:val="20"/>
              </w:rPr>
              <w:t>Óleo diesel comum</w:t>
            </w:r>
          </w:p>
        </w:tc>
        <w:tc>
          <w:tcPr>
            <w:tcW w:w="950" w:type="dxa"/>
            <w:tcBorders>
              <w:top w:val="nil"/>
              <w:left w:val="single" w:sz="8" w:space="0" w:color="000000"/>
              <w:bottom w:val="single" w:sz="8" w:space="0" w:color="000000"/>
              <w:right w:val="nil"/>
            </w:tcBorders>
            <w:vAlign w:val="center"/>
          </w:tcPr>
          <w:p w14:paraId="690B4E82" w14:textId="77777777" w:rsidR="003118CB" w:rsidRPr="00695FAD" w:rsidRDefault="003118CB"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71CFCF1A"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1</w:t>
            </w:r>
            <w:r w:rsidRPr="00695FAD">
              <w:rPr>
                <w:rFonts w:ascii="Arial" w:hAnsi="Arial" w:cs="Arial"/>
                <w:color w:val="000000"/>
                <w:sz w:val="20"/>
                <w:szCs w:val="20"/>
              </w:rPr>
              <w:t>80.000</w:t>
            </w:r>
          </w:p>
        </w:tc>
        <w:tc>
          <w:tcPr>
            <w:tcW w:w="1843" w:type="dxa"/>
            <w:tcBorders>
              <w:top w:val="nil"/>
              <w:left w:val="single" w:sz="8" w:space="0" w:color="000000"/>
              <w:bottom w:val="single" w:sz="8" w:space="0" w:color="000000"/>
              <w:right w:val="single" w:sz="4" w:space="0" w:color="auto"/>
            </w:tcBorders>
            <w:vAlign w:val="center"/>
          </w:tcPr>
          <w:p w14:paraId="4C491EA4"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R$ 5,97</w:t>
            </w:r>
          </w:p>
        </w:tc>
        <w:tc>
          <w:tcPr>
            <w:tcW w:w="1985" w:type="dxa"/>
            <w:tcBorders>
              <w:top w:val="single" w:sz="4" w:space="0" w:color="auto"/>
              <w:left w:val="single" w:sz="4" w:space="0" w:color="auto"/>
              <w:bottom w:val="single" w:sz="4" w:space="0" w:color="auto"/>
              <w:right w:val="single" w:sz="4" w:space="0" w:color="auto"/>
            </w:tcBorders>
            <w:vAlign w:val="center"/>
          </w:tcPr>
          <w:p w14:paraId="2C295FB5" w14:textId="77777777" w:rsidR="003118CB" w:rsidRPr="00695FAD" w:rsidRDefault="003118CB" w:rsidP="00B82A96">
            <w:pPr>
              <w:jc w:val="right"/>
              <w:rPr>
                <w:rFonts w:ascii="Arial" w:hAnsi="Arial" w:cs="Arial"/>
                <w:color w:val="000000"/>
                <w:sz w:val="20"/>
                <w:szCs w:val="20"/>
              </w:rPr>
            </w:pPr>
            <w:r>
              <w:rPr>
                <w:rFonts w:ascii="Arial" w:hAnsi="Arial" w:cs="Arial"/>
                <w:color w:val="000000"/>
                <w:sz w:val="20"/>
                <w:szCs w:val="20"/>
              </w:rPr>
              <w:t>R$ 1.074.600,00</w:t>
            </w:r>
          </w:p>
        </w:tc>
      </w:tr>
      <w:tr w:rsidR="003118CB" w:rsidRPr="00695FAD" w14:paraId="2320B990" w14:textId="77777777" w:rsidTr="00B82A96">
        <w:trPr>
          <w:trHeight w:val="360"/>
        </w:trPr>
        <w:tc>
          <w:tcPr>
            <w:tcW w:w="664" w:type="dxa"/>
            <w:tcBorders>
              <w:top w:val="nil"/>
              <w:left w:val="single" w:sz="8" w:space="0" w:color="000000"/>
              <w:bottom w:val="single" w:sz="8" w:space="0" w:color="000000"/>
              <w:right w:val="nil"/>
            </w:tcBorders>
            <w:vAlign w:val="center"/>
          </w:tcPr>
          <w:p w14:paraId="7DCDE0F3"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4</w:t>
            </w:r>
          </w:p>
        </w:tc>
        <w:tc>
          <w:tcPr>
            <w:tcW w:w="2507" w:type="dxa"/>
            <w:tcBorders>
              <w:top w:val="nil"/>
              <w:left w:val="single" w:sz="8" w:space="0" w:color="000000"/>
              <w:bottom w:val="single" w:sz="8" w:space="0" w:color="000000"/>
              <w:right w:val="nil"/>
            </w:tcBorders>
            <w:vAlign w:val="center"/>
          </w:tcPr>
          <w:p w14:paraId="5E3BD5F1" w14:textId="77777777" w:rsidR="003118CB" w:rsidRPr="00695FAD" w:rsidRDefault="003118CB" w:rsidP="00B82A96">
            <w:pPr>
              <w:jc w:val="both"/>
              <w:rPr>
                <w:rFonts w:ascii="Arial" w:hAnsi="Arial" w:cs="Arial"/>
                <w:color w:val="000000"/>
                <w:sz w:val="20"/>
                <w:szCs w:val="20"/>
              </w:rPr>
            </w:pPr>
            <w:r w:rsidRPr="00695FAD">
              <w:rPr>
                <w:rFonts w:ascii="Arial" w:hAnsi="Arial" w:cs="Arial"/>
                <w:color w:val="000000"/>
                <w:sz w:val="20"/>
                <w:szCs w:val="20"/>
              </w:rPr>
              <w:t>Óleo diesel S10</w:t>
            </w:r>
          </w:p>
        </w:tc>
        <w:tc>
          <w:tcPr>
            <w:tcW w:w="950" w:type="dxa"/>
            <w:tcBorders>
              <w:top w:val="nil"/>
              <w:left w:val="single" w:sz="8" w:space="0" w:color="000000"/>
              <w:bottom w:val="single" w:sz="8" w:space="0" w:color="000000"/>
              <w:right w:val="nil"/>
            </w:tcBorders>
            <w:vAlign w:val="center"/>
          </w:tcPr>
          <w:p w14:paraId="388B6E92" w14:textId="77777777" w:rsidR="003118CB" w:rsidRPr="00695FAD" w:rsidRDefault="003118CB"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581D9FB8"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20</w:t>
            </w:r>
            <w:r w:rsidRPr="00695FAD">
              <w:rPr>
                <w:rFonts w:ascii="Arial" w:hAnsi="Arial" w:cs="Arial"/>
                <w:color w:val="000000"/>
                <w:sz w:val="20"/>
                <w:szCs w:val="20"/>
              </w:rPr>
              <w:t>0.000</w:t>
            </w:r>
          </w:p>
        </w:tc>
        <w:tc>
          <w:tcPr>
            <w:tcW w:w="1843" w:type="dxa"/>
            <w:tcBorders>
              <w:top w:val="nil"/>
              <w:left w:val="single" w:sz="8" w:space="0" w:color="000000"/>
              <w:bottom w:val="single" w:sz="8" w:space="0" w:color="000000"/>
              <w:right w:val="single" w:sz="4" w:space="0" w:color="auto"/>
            </w:tcBorders>
            <w:vAlign w:val="center"/>
          </w:tcPr>
          <w:p w14:paraId="03853708" w14:textId="77777777" w:rsidR="003118CB" w:rsidRPr="00695FAD" w:rsidRDefault="003118CB" w:rsidP="00B82A96">
            <w:pPr>
              <w:jc w:val="center"/>
              <w:rPr>
                <w:rFonts w:ascii="Arial" w:hAnsi="Arial" w:cs="Arial"/>
                <w:color w:val="000000"/>
                <w:sz w:val="20"/>
                <w:szCs w:val="20"/>
              </w:rPr>
            </w:pPr>
            <w:r>
              <w:rPr>
                <w:rFonts w:ascii="Arial" w:hAnsi="Arial" w:cs="Arial"/>
                <w:color w:val="000000"/>
                <w:sz w:val="20"/>
                <w:szCs w:val="20"/>
              </w:rPr>
              <w:t>R$ 6,09</w:t>
            </w:r>
          </w:p>
        </w:tc>
        <w:tc>
          <w:tcPr>
            <w:tcW w:w="1985" w:type="dxa"/>
            <w:tcBorders>
              <w:top w:val="single" w:sz="4" w:space="0" w:color="auto"/>
              <w:left w:val="single" w:sz="4" w:space="0" w:color="auto"/>
              <w:bottom w:val="single" w:sz="4" w:space="0" w:color="auto"/>
              <w:right w:val="single" w:sz="4" w:space="0" w:color="auto"/>
            </w:tcBorders>
            <w:vAlign w:val="center"/>
          </w:tcPr>
          <w:p w14:paraId="289CD193" w14:textId="77777777" w:rsidR="003118CB" w:rsidRPr="00695FAD" w:rsidRDefault="003118CB" w:rsidP="00B82A96">
            <w:pPr>
              <w:jc w:val="right"/>
              <w:rPr>
                <w:rFonts w:ascii="Arial" w:hAnsi="Arial" w:cs="Arial"/>
                <w:color w:val="000000"/>
                <w:sz w:val="20"/>
                <w:szCs w:val="20"/>
              </w:rPr>
            </w:pPr>
            <w:r>
              <w:rPr>
                <w:rFonts w:ascii="Arial" w:hAnsi="Arial" w:cs="Arial"/>
                <w:color w:val="000000"/>
                <w:sz w:val="20"/>
                <w:szCs w:val="20"/>
              </w:rPr>
              <w:t>R$ 1.218.000,00</w:t>
            </w:r>
          </w:p>
        </w:tc>
      </w:tr>
      <w:tr w:rsidR="003118CB" w:rsidRPr="00695FAD" w14:paraId="7DC53AD8" w14:textId="77777777" w:rsidTr="00B82A96">
        <w:trPr>
          <w:trHeight w:val="360"/>
        </w:trPr>
        <w:tc>
          <w:tcPr>
            <w:tcW w:w="7423" w:type="dxa"/>
            <w:gridSpan w:val="5"/>
            <w:tcBorders>
              <w:top w:val="nil"/>
              <w:left w:val="single" w:sz="8" w:space="0" w:color="000000"/>
              <w:bottom w:val="single" w:sz="8" w:space="0" w:color="000000"/>
              <w:right w:val="single" w:sz="4" w:space="0" w:color="auto"/>
            </w:tcBorders>
          </w:tcPr>
          <w:p w14:paraId="397B95E4" w14:textId="77777777" w:rsidR="003118CB" w:rsidRPr="00695FAD" w:rsidRDefault="003118CB" w:rsidP="00B82A96">
            <w:pPr>
              <w:jc w:val="right"/>
              <w:rPr>
                <w:rFonts w:ascii="Arial" w:hAnsi="Arial" w:cs="Arial"/>
                <w:b/>
                <w:bCs/>
                <w:color w:val="000000"/>
                <w:sz w:val="20"/>
                <w:szCs w:val="20"/>
              </w:rPr>
            </w:pPr>
            <w:r w:rsidRPr="00695FAD">
              <w:rPr>
                <w:rFonts w:ascii="Arial" w:hAnsi="Arial" w:cs="Arial"/>
                <w:b/>
                <w:bCs/>
                <w:color w:val="000000"/>
                <w:sz w:val="20"/>
                <w:szCs w:val="20"/>
              </w:rPr>
              <w:t>VALOR TOTAL</w:t>
            </w:r>
          </w:p>
        </w:tc>
        <w:tc>
          <w:tcPr>
            <w:tcW w:w="1985" w:type="dxa"/>
            <w:tcBorders>
              <w:top w:val="single" w:sz="4" w:space="0" w:color="auto"/>
              <w:left w:val="single" w:sz="4" w:space="0" w:color="auto"/>
              <w:bottom w:val="single" w:sz="4" w:space="0" w:color="auto"/>
              <w:right w:val="single" w:sz="4" w:space="0" w:color="auto"/>
            </w:tcBorders>
          </w:tcPr>
          <w:p w14:paraId="553217BB" w14:textId="77777777" w:rsidR="003118CB" w:rsidRPr="00695FAD" w:rsidRDefault="003118CB" w:rsidP="00B82A96">
            <w:pPr>
              <w:jc w:val="right"/>
              <w:rPr>
                <w:rFonts w:ascii="Arial" w:hAnsi="Arial" w:cs="Arial"/>
                <w:b/>
                <w:bCs/>
                <w:color w:val="000000"/>
                <w:sz w:val="20"/>
                <w:szCs w:val="20"/>
              </w:rPr>
            </w:pPr>
            <w:r w:rsidRPr="00695FAD">
              <w:rPr>
                <w:rFonts w:ascii="Arial" w:hAnsi="Arial" w:cs="Arial"/>
                <w:b/>
                <w:bCs/>
                <w:color w:val="000000"/>
                <w:sz w:val="20"/>
                <w:szCs w:val="20"/>
              </w:rPr>
              <w:t xml:space="preserve">R$ </w:t>
            </w:r>
            <w:r>
              <w:rPr>
                <w:rFonts w:ascii="Arial" w:hAnsi="Arial" w:cs="Arial"/>
                <w:b/>
                <w:bCs/>
                <w:color w:val="000000"/>
                <w:sz w:val="20"/>
                <w:szCs w:val="20"/>
              </w:rPr>
              <w:t>2.950.200</w:t>
            </w:r>
            <w:r w:rsidRPr="00695FAD">
              <w:rPr>
                <w:rFonts w:ascii="Arial" w:hAnsi="Arial" w:cs="Arial"/>
                <w:b/>
                <w:bCs/>
                <w:color w:val="000000"/>
                <w:sz w:val="20"/>
                <w:szCs w:val="20"/>
              </w:rPr>
              <w:t>,00</w:t>
            </w:r>
          </w:p>
        </w:tc>
      </w:tr>
    </w:tbl>
    <w:p w14:paraId="76927C5B" w14:textId="77777777" w:rsidR="003118CB" w:rsidRDefault="003118CB" w:rsidP="003118CB">
      <w:pPr>
        <w:pStyle w:val="WW-Corpodetexto3"/>
        <w:tabs>
          <w:tab w:val="num" w:pos="576"/>
          <w:tab w:val="left" w:pos="9923"/>
        </w:tabs>
        <w:ind w:right="606"/>
        <w:rPr>
          <w:rFonts w:ascii="Arial" w:hAnsi="Arial" w:cs="Arial"/>
          <w:b/>
          <w:bCs/>
          <w:sz w:val="20"/>
        </w:rPr>
      </w:pPr>
    </w:p>
    <w:p w14:paraId="733768F9" w14:textId="461FD233" w:rsidR="008B21B9" w:rsidRDefault="0027743F" w:rsidP="008B21B9">
      <w:pPr>
        <w:pStyle w:val="Corpodetexto"/>
        <w:spacing w:line="360" w:lineRule="auto"/>
        <w:ind w:right="1273"/>
      </w:pPr>
      <w:r w:rsidRPr="00CD395C">
        <w:rPr>
          <w:b/>
          <w:bCs/>
        </w:rPr>
        <w:t xml:space="preserve">2.1. </w:t>
      </w:r>
      <w:r w:rsidR="003118CB" w:rsidRPr="00BB64AC">
        <w:rPr>
          <w:color w:val="000000"/>
        </w:rPr>
        <w:t>Registro de Preços para aquisição parcelada de combustíveis (óleo diesel, diesel S-10, gasolina comum e etanol hidratado), diretamente das bombas de abastecimento de empresa especializada, visando o atendimento contínuo e ininterrupto da frota de veículos oficiais do Município de Mandaguaçu</w:t>
      </w:r>
      <w:r w:rsidR="008B21B9">
        <w:t>.</w:t>
      </w:r>
    </w:p>
    <w:p w14:paraId="7F4B0E13" w14:textId="56392859" w:rsidR="008C279D" w:rsidRPr="00CD395C" w:rsidRDefault="0027743F" w:rsidP="00A60FAC">
      <w:pPr>
        <w:pStyle w:val="WW-Corpodetexto3"/>
        <w:tabs>
          <w:tab w:val="num" w:pos="576"/>
          <w:tab w:val="left" w:pos="9923"/>
        </w:tabs>
        <w:ind w:right="606"/>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FD3B5F">
        <w:rPr>
          <w:rFonts w:ascii="Arial" w:hAnsi="Arial" w:cs="Arial"/>
          <w:b/>
          <w:bCs/>
          <w:sz w:val="20"/>
        </w:rPr>
        <w:t xml:space="preserve"> </w:t>
      </w:r>
      <w:r w:rsidR="003118CB">
        <w:rPr>
          <w:rFonts w:ascii="Arial" w:hAnsi="Arial" w:cs="Arial"/>
          <w:b/>
          <w:bCs/>
          <w:sz w:val="20"/>
        </w:rPr>
        <w:t>Item</w:t>
      </w:r>
      <w:r w:rsidRPr="00CD395C">
        <w:rPr>
          <w:rFonts w:ascii="Arial" w:hAnsi="Arial" w:cs="Arial"/>
          <w:b/>
          <w:bCs/>
          <w:sz w:val="20"/>
        </w:rPr>
        <w:t>.</w:t>
      </w:r>
    </w:p>
    <w:p w14:paraId="69F28440" w14:textId="310B4178" w:rsidR="000F3FD6" w:rsidRDefault="008C279D" w:rsidP="00A60FAC">
      <w:pPr>
        <w:pStyle w:val="WW-Corpodetexto3"/>
        <w:tabs>
          <w:tab w:val="num" w:pos="576"/>
          <w:tab w:val="left" w:pos="9923"/>
        </w:tabs>
        <w:ind w:right="606"/>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6D6847">
        <w:rPr>
          <w:rFonts w:ascii="Arial" w:hAnsi="Arial" w:cs="Arial"/>
          <w:sz w:val="20"/>
        </w:rPr>
        <w:t>5</w:t>
      </w:r>
      <w:r w:rsidR="00DC2E6C">
        <w:rPr>
          <w:rFonts w:ascii="Arial" w:hAnsi="Arial" w:cs="Arial"/>
          <w:sz w:val="20"/>
        </w:rPr>
        <w:t>. Abaixo descritas:</w:t>
      </w:r>
    </w:p>
    <w:p w14:paraId="5A337F70" w14:textId="77777777" w:rsidR="005C5346" w:rsidRDefault="005C5346" w:rsidP="00A60FAC">
      <w:pPr>
        <w:pStyle w:val="WW-Corpodetexto3"/>
        <w:tabs>
          <w:tab w:val="num" w:pos="576"/>
          <w:tab w:val="left" w:pos="9923"/>
        </w:tabs>
        <w:ind w:right="606"/>
        <w:rPr>
          <w:rFonts w:ascii="Arial" w:hAnsi="Arial" w:cs="Arial"/>
          <w:sz w:val="20"/>
        </w:rPr>
      </w:pPr>
    </w:p>
    <w:tbl>
      <w:tblPr>
        <w:tblStyle w:val="TableNormal"/>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1383"/>
        <w:gridCol w:w="913"/>
        <w:gridCol w:w="2357"/>
        <w:gridCol w:w="4111"/>
      </w:tblGrid>
      <w:tr w:rsidR="005C5346" w:rsidRPr="0020269D" w14:paraId="1A9E32CF" w14:textId="77777777" w:rsidTr="00B82A96">
        <w:trPr>
          <w:trHeight w:val="307"/>
        </w:trPr>
        <w:tc>
          <w:tcPr>
            <w:tcW w:w="1301" w:type="dxa"/>
            <w:tcBorders>
              <w:top w:val="nil"/>
              <w:left w:val="nil"/>
              <w:bottom w:val="nil"/>
              <w:right w:val="nil"/>
            </w:tcBorders>
            <w:shd w:val="clear" w:color="auto" w:fill="000000"/>
          </w:tcPr>
          <w:p w14:paraId="5C274C4A" w14:textId="77777777" w:rsidR="005C5346" w:rsidRPr="0020269D" w:rsidRDefault="005C5346" w:rsidP="00B82A96">
            <w:pPr>
              <w:pStyle w:val="TableParagraph"/>
              <w:spacing w:before="15"/>
              <w:rPr>
                <w:b/>
                <w:sz w:val="20"/>
                <w:szCs w:val="20"/>
              </w:rPr>
            </w:pPr>
            <w:r w:rsidRPr="0020269D">
              <w:rPr>
                <w:b/>
                <w:noProof/>
                <w:sz w:val="20"/>
                <w:szCs w:val="20"/>
              </w:rPr>
              <mc:AlternateContent>
                <mc:Choice Requires="wpg">
                  <w:drawing>
                    <wp:anchor distT="0" distB="0" distL="0" distR="0" simplePos="0" relativeHeight="251700224" behindDoc="1" locked="0" layoutInCell="1" allowOverlap="1" wp14:anchorId="5EE55697" wp14:editId="1F37BE9E">
                      <wp:simplePos x="0" y="0"/>
                      <wp:positionH relativeFrom="column">
                        <wp:posOffset>-4572</wp:posOffset>
                      </wp:positionH>
                      <wp:positionV relativeFrom="paragraph">
                        <wp:posOffset>75</wp:posOffset>
                      </wp:positionV>
                      <wp:extent cx="6361430" cy="195580"/>
                      <wp:effectExtent l="0" t="0" r="0" b="0"/>
                      <wp:wrapNone/>
                      <wp:docPr id="6299366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1430" cy="195580"/>
                                <a:chOff x="0" y="0"/>
                                <a:chExt cx="6361430" cy="195580"/>
                              </a:xfrm>
                            </wpg:grpSpPr>
                            <wps:wsp>
                              <wps:cNvPr id="1230735221" name="Graphic 7"/>
                              <wps:cNvSpPr/>
                              <wps:spPr>
                                <a:xfrm>
                                  <a:off x="0" y="0"/>
                                  <a:ext cx="6361430" cy="195580"/>
                                </a:xfrm>
                                <a:custGeom>
                                  <a:avLst/>
                                  <a:gdLst/>
                                  <a:ahLst/>
                                  <a:cxnLst/>
                                  <a:rect l="l" t="t" r="r" b="b"/>
                                  <a:pathLst>
                                    <a:path w="6361430" h="195580">
                                      <a:moveTo>
                                        <a:pt x="6361176" y="0"/>
                                      </a:moveTo>
                                      <a:lnTo>
                                        <a:pt x="4091940" y="0"/>
                                      </a:lnTo>
                                      <a:lnTo>
                                        <a:pt x="4091940" y="9144"/>
                                      </a:lnTo>
                                      <a:lnTo>
                                        <a:pt x="4091940" y="188976"/>
                                      </a:lnTo>
                                      <a:lnTo>
                                        <a:pt x="4090403" y="188976"/>
                                      </a:lnTo>
                                      <a:lnTo>
                                        <a:pt x="4090403" y="9144"/>
                                      </a:lnTo>
                                      <a:lnTo>
                                        <a:pt x="4091940" y="9144"/>
                                      </a:lnTo>
                                      <a:lnTo>
                                        <a:pt x="4091940" y="0"/>
                                      </a:lnTo>
                                      <a:lnTo>
                                        <a:pt x="1592580" y="0"/>
                                      </a:lnTo>
                                      <a:lnTo>
                                        <a:pt x="1592580" y="9144"/>
                                      </a:lnTo>
                                      <a:lnTo>
                                        <a:pt x="1592580" y="188976"/>
                                      </a:lnTo>
                                      <a:lnTo>
                                        <a:pt x="1592567" y="9144"/>
                                      </a:lnTo>
                                      <a:lnTo>
                                        <a:pt x="1592580" y="0"/>
                                      </a:lnTo>
                                      <a:lnTo>
                                        <a:pt x="0" y="0"/>
                                      </a:lnTo>
                                      <a:lnTo>
                                        <a:pt x="0" y="9144"/>
                                      </a:lnTo>
                                      <a:lnTo>
                                        <a:pt x="7620" y="9144"/>
                                      </a:lnTo>
                                      <a:lnTo>
                                        <a:pt x="7620" y="188976"/>
                                      </a:lnTo>
                                      <a:lnTo>
                                        <a:pt x="0" y="188976"/>
                                      </a:lnTo>
                                      <a:lnTo>
                                        <a:pt x="0" y="195072"/>
                                      </a:lnTo>
                                      <a:lnTo>
                                        <a:pt x="6361176" y="195072"/>
                                      </a:lnTo>
                                      <a:lnTo>
                                        <a:pt x="6361176" y="188976"/>
                                      </a:lnTo>
                                      <a:lnTo>
                                        <a:pt x="6361176" y="9144"/>
                                      </a:lnTo>
                                      <a:lnTo>
                                        <a:pt x="63611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162B2B" id="Group 6" o:spid="_x0000_s1026" style="position:absolute;margin-left:-.35pt;margin-top:0;width:500.9pt;height:15.4pt;z-index:-251616256;mso-wrap-distance-left:0;mso-wrap-distance-right:0" coordsize="63614,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">
                      <v:shape id="Graphic 7" o:spid="_x0000_s1027" style="position:absolute;width:63614;height:1955;visibility:visible;mso-wrap-style:square;v-text-anchor:top" coordsize="636143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" path="m6361176,l4091940,r,9144l4091940,188976r-1537,l4090403,9144r1537,l4091940,,1592580,r,9144l1592580,188976r-13,-179832l1592580,,,,,9144r7620,l7620,188976r-7620,l,195072r6361176,l6361176,188976r,-179832l6361176,xe" fillcolor="black" stroked="f">
                        <v:path arrowok="t"/>
                      </v:shape>
                    </v:group>
                  </w:pict>
                </mc:Fallback>
              </mc:AlternateContent>
            </w:r>
            <w:r w:rsidRPr="0020269D">
              <w:rPr>
                <w:b/>
                <w:color w:val="FFFFFF"/>
                <w:spacing w:val="-2"/>
                <w:sz w:val="20"/>
                <w:szCs w:val="20"/>
              </w:rPr>
              <w:t>DESPESA</w:t>
            </w:r>
          </w:p>
        </w:tc>
        <w:tc>
          <w:tcPr>
            <w:tcW w:w="1383" w:type="dxa"/>
            <w:tcBorders>
              <w:top w:val="nil"/>
              <w:left w:val="nil"/>
              <w:bottom w:val="nil"/>
              <w:right w:val="nil"/>
            </w:tcBorders>
            <w:shd w:val="clear" w:color="auto" w:fill="000000"/>
          </w:tcPr>
          <w:p w14:paraId="6AA688AC" w14:textId="77777777" w:rsidR="005C5346" w:rsidRPr="0020269D" w:rsidRDefault="005C5346" w:rsidP="00B82A96">
            <w:pPr>
              <w:pStyle w:val="TableParagraph"/>
              <w:spacing w:before="15"/>
              <w:rPr>
                <w:b/>
                <w:sz w:val="20"/>
                <w:szCs w:val="20"/>
              </w:rPr>
            </w:pPr>
            <w:r w:rsidRPr="0020269D">
              <w:rPr>
                <w:b/>
                <w:color w:val="FFFFFF"/>
                <w:spacing w:val="-2"/>
                <w:sz w:val="20"/>
                <w:szCs w:val="20"/>
              </w:rPr>
              <w:t>ELEMENTO</w:t>
            </w:r>
          </w:p>
        </w:tc>
        <w:tc>
          <w:tcPr>
            <w:tcW w:w="913" w:type="dxa"/>
            <w:tcBorders>
              <w:top w:val="nil"/>
              <w:left w:val="nil"/>
              <w:bottom w:val="nil"/>
              <w:right w:val="nil"/>
            </w:tcBorders>
            <w:shd w:val="clear" w:color="auto" w:fill="000000"/>
          </w:tcPr>
          <w:p w14:paraId="11D62DDE" w14:textId="77777777" w:rsidR="005C5346" w:rsidRPr="0020269D" w:rsidRDefault="005C5346" w:rsidP="00B82A96">
            <w:pPr>
              <w:pStyle w:val="TableParagraph"/>
              <w:spacing w:before="15"/>
              <w:rPr>
                <w:b/>
                <w:sz w:val="20"/>
                <w:szCs w:val="20"/>
              </w:rPr>
            </w:pPr>
            <w:r w:rsidRPr="0020269D">
              <w:rPr>
                <w:b/>
                <w:color w:val="FFFFFF"/>
                <w:spacing w:val="-2"/>
                <w:sz w:val="20"/>
                <w:szCs w:val="20"/>
              </w:rPr>
              <w:t>FONTE</w:t>
            </w:r>
          </w:p>
        </w:tc>
        <w:tc>
          <w:tcPr>
            <w:tcW w:w="2357" w:type="dxa"/>
            <w:tcBorders>
              <w:top w:val="nil"/>
              <w:left w:val="nil"/>
              <w:bottom w:val="nil"/>
              <w:right w:val="nil"/>
            </w:tcBorders>
            <w:shd w:val="clear" w:color="auto" w:fill="000000"/>
          </w:tcPr>
          <w:p w14:paraId="60AA4908" w14:textId="77777777" w:rsidR="005C5346" w:rsidRPr="0020269D" w:rsidRDefault="005C5346" w:rsidP="00B82A96">
            <w:pPr>
              <w:pStyle w:val="TableParagraph"/>
              <w:spacing w:before="15"/>
              <w:rPr>
                <w:b/>
                <w:sz w:val="20"/>
                <w:szCs w:val="20"/>
              </w:rPr>
            </w:pPr>
            <w:r w:rsidRPr="0020269D">
              <w:rPr>
                <w:b/>
                <w:color w:val="FFFFFF"/>
                <w:spacing w:val="-2"/>
                <w:sz w:val="20"/>
                <w:szCs w:val="20"/>
              </w:rPr>
              <w:t>DESCRIÇÃO</w:t>
            </w:r>
          </w:p>
        </w:tc>
        <w:tc>
          <w:tcPr>
            <w:tcW w:w="4111" w:type="dxa"/>
            <w:tcBorders>
              <w:top w:val="nil"/>
              <w:left w:val="nil"/>
              <w:bottom w:val="nil"/>
            </w:tcBorders>
            <w:shd w:val="clear" w:color="auto" w:fill="000000"/>
          </w:tcPr>
          <w:p w14:paraId="7FC09843" w14:textId="77777777" w:rsidR="005C5346" w:rsidRPr="0020269D" w:rsidRDefault="005C5346" w:rsidP="00B82A96">
            <w:pPr>
              <w:pStyle w:val="TableParagraph"/>
              <w:spacing w:before="15"/>
              <w:rPr>
                <w:b/>
                <w:sz w:val="20"/>
                <w:szCs w:val="20"/>
              </w:rPr>
            </w:pPr>
            <w:r w:rsidRPr="0020269D">
              <w:rPr>
                <w:b/>
                <w:color w:val="FFFFFF"/>
                <w:spacing w:val="-2"/>
                <w:sz w:val="20"/>
                <w:szCs w:val="20"/>
              </w:rPr>
              <w:t>SECRETARIA</w:t>
            </w:r>
          </w:p>
        </w:tc>
      </w:tr>
      <w:tr w:rsidR="005C5346" w:rsidRPr="0020269D" w14:paraId="7136842E" w14:textId="77777777" w:rsidTr="00B82A96">
        <w:trPr>
          <w:trHeight w:val="282"/>
        </w:trPr>
        <w:tc>
          <w:tcPr>
            <w:tcW w:w="1301" w:type="dxa"/>
            <w:tcBorders>
              <w:top w:val="nil"/>
              <w:left w:val="single" w:sz="6" w:space="0" w:color="000000"/>
              <w:bottom w:val="single" w:sz="6" w:space="0" w:color="000000"/>
              <w:right w:val="single" w:sz="6" w:space="0" w:color="000000"/>
            </w:tcBorders>
          </w:tcPr>
          <w:p w14:paraId="420FFB67" w14:textId="77777777" w:rsidR="005C5346" w:rsidRPr="0020269D" w:rsidRDefault="005C5346" w:rsidP="00B82A96">
            <w:pPr>
              <w:pStyle w:val="TableParagraph"/>
              <w:rPr>
                <w:sz w:val="20"/>
                <w:szCs w:val="20"/>
              </w:rPr>
            </w:pPr>
            <w:r w:rsidRPr="0020269D">
              <w:rPr>
                <w:spacing w:val="-5"/>
                <w:sz w:val="20"/>
                <w:szCs w:val="20"/>
              </w:rPr>
              <w:t>039</w:t>
            </w:r>
          </w:p>
        </w:tc>
        <w:tc>
          <w:tcPr>
            <w:tcW w:w="1383" w:type="dxa"/>
            <w:tcBorders>
              <w:top w:val="nil"/>
              <w:left w:val="single" w:sz="6" w:space="0" w:color="000000"/>
              <w:bottom w:val="single" w:sz="6" w:space="0" w:color="000000"/>
              <w:right w:val="single" w:sz="6" w:space="0" w:color="000000"/>
            </w:tcBorders>
          </w:tcPr>
          <w:p w14:paraId="7A2C6DD7"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nil"/>
              <w:left w:val="single" w:sz="6" w:space="0" w:color="000000"/>
              <w:bottom w:val="single" w:sz="6" w:space="0" w:color="000000"/>
              <w:right w:val="single" w:sz="6" w:space="0" w:color="000000"/>
            </w:tcBorders>
          </w:tcPr>
          <w:p w14:paraId="157EBFA1" w14:textId="77777777" w:rsidR="005C5346" w:rsidRPr="0020269D" w:rsidRDefault="005C5346" w:rsidP="00B82A96">
            <w:pPr>
              <w:pStyle w:val="TableParagraph"/>
              <w:rPr>
                <w:sz w:val="20"/>
                <w:szCs w:val="20"/>
              </w:rPr>
            </w:pPr>
            <w:r w:rsidRPr="0020269D">
              <w:rPr>
                <w:spacing w:val="-4"/>
                <w:sz w:val="20"/>
                <w:szCs w:val="20"/>
              </w:rPr>
              <w:t>0000</w:t>
            </w:r>
          </w:p>
        </w:tc>
        <w:tc>
          <w:tcPr>
            <w:tcW w:w="2357" w:type="dxa"/>
            <w:tcBorders>
              <w:top w:val="nil"/>
              <w:left w:val="single" w:sz="6" w:space="0" w:color="000000"/>
              <w:bottom w:val="single" w:sz="6" w:space="0" w:color="000000"/>
              <w:right w:val="single" w:sz="6" w:space="0" w:color="000000"/>
            </w:tcBorders>
          </w:tcPr>
          <w:p w14:paraId="3A8A33F8" w14:textId="77777777" w:rsidR="005C5346" w:rsidRPr="0020269D" w:rsidRDefault="005C5346"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nil"/>
              <w:left w:val="single" w:sz="6" w:space="0" w:color="000000"/>
              <w:bottom w:val="single" w:sz="6" w:space="0" w:color="000000"/>
            </w:tcBorders>
          </w:tcPr>
          <w:p w14:paraId="62F87893" w14:textId="77777777" w:rsidR="005C5346" w:rsidRPr="0020269D" w:rsidRDefault="005C5346" w:rsidP="00B82A96">
            <w:pPr>
              <w:pStyle w:val="TableParagraph"/>
              <w:rPr>
                <w:sz w:val="20"/>
                <w:szCs w:val="20"/>
              </w:rPr>
            </w:pPr>
            <w:r w:rsidRPr="0020269D">
              <w:rPr>
                <w:spacing w:val="-2"/>
                <w:sz w:val="20"/>
                <w:szCs w:val="20"/>
              </w:rPr>
              <w:t>Administração</w:t>
            </w:r>
          </w:p>
        </w:tc>
      </w:tr>
      <w:tr w:rsidR="005C5346" w:rsidRPr="0020269D" w14:paraId="156AA211"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5379BE50" w14:textId="77777777" w:rsidR="005C5346" w:rsidRPr="0020269D" w:rsidRDefault="005C5346" w:rsidP="00B82A96">
            <w:pPr>
              <w:pStyle w:val="TableParagraph"/>
              <w:rPr>
                <w:sz w:val="20"/>
                <w:szCs w:val="20"/>
              </w:rPr>
            </w:pPr>
            <w:r w:rsidRPr="0020269D">
              <w:rPr>
                <w:spacing w:val="-5"/>
                <w:sz w:val="20"/>
                <w:szCs w:val="20"/>
              </w:rPr>
              <w:t>076</w:t>
            </w:r>
          </w:p>
        </w:tc>
        <w:tc>
          <w:tcPr>
            <w:tcW w:w="1383" w:type="dxa"/>
            <w:tcBorders>
              <w:top w:val="single" w:sz="6" w:space="0" w:color="000000"/>
              <w:left w:val="single" w:sz="6" w:space="0" w:color="000000"/>
              <w:bottom w:val="single" w:sz="6" w:space="0" w:color="000000"/>
              <w:right w:val="single" w:sz="6" w:space="0" w:color="000000"/>
            </w:tcBorders>
          </w:tcPr>
          <w:p w14:paraId="0086E898"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5295C76A" w14:textId="77777777" w:rsidR="005C5346" w:rsidRPr="0020269D" w:rsidRDefault="005C5346" w:rsidP="00B82A96">
            <w:pPr>
              <w:pStyle w:val="TableParagraph"/>
              <w:rPr>
                <w:sz w:val="20"/>
                <w:szCs w:val="20"/>
              </w:rPr>
            </w:pPr>
            <w:r w:rsidRPr="0020269D">
              <w:rPr>
                <w:spacing w:val="-4"/>
                <w:sz w:val="20"/>
                <w:szCs w:val="20"/>
              </w:rPr>
              <w:t>0000</w:t>
            </w:r>
          </w:p>
        </w:tc>
        <w:tc>
          <w:tcPr>
            <w:tcW w:w="2357" w:type="dxa"/>
            <w:tcBorders>
              <w:top w:val="single" w:sz="6" w:space="0" w:color="000000"/>
              <w:left w:val="single" w:sz="6" w:space="0" w:color="000000"/>
              <w:bottom w:val="single" w:sz="6" w:space="0" w:color="000000"/>
              <w:right w:val="single" w:sz="6" w:space="0" w:color="000000"/>
            </w:tcBorders>
          </w:tcPr>
          <w:p w14:paraId="57101030" w14:textId="77777777" w:rsidR="005C5346" w:rsidRPr="0020269D" w:rsidRDefault="005C5346"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single" w:sz="6" w:space="0" w:color="000000"/>
            </w:tcBorders>
          </w:tcPr>
          <w:p w14:paraId="1E49EF36" w14:textId="77777777" w:rsidR="005C5346" w:rsidRPr="0020269D" w:rsidRDefault="005C5346" w:rsidP="00B82A96">
            <w:pPr>
              <w:pStyle w:val="TableParagraph"/>
              <w:rPr>
                <w:sz w:val="20"/>
                <w:szCs w:val="20"/>
              </w:rPr>
            </w:pPr>
            <w:r w:rsidRPr="0020269D">
              <w:rPr>
                <w:spacing w:val="-2"/>
                <w:sz w:val="20"/>
                <w:szCs w:val="20"/>
              </w:rPr>
              <w:t>Fazenda</w:t>
            </w:r>
          </w:p>
        </w:tc>
      </w:tr>
      <w:tr w:rsidR="005C5346" w:rsidRPr="0020269D" w14:paraId="2173C0DA"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36D8298A" w14:textId="77777777" w:rsidR="005C5346" w:rsidRPr="0020269D" w:rsidRDefault="005C5346" w:rsidP="00B82A96">
            <w:pPr>
              <w:pStyle w:val="TableParagraph"/>
              <w:spacing w:line="275" w:lineRule="exact"/>
              <w:rPr>
                <w:sz w:val="20"/>
                <w:szCs w:val="20"/>
              </w:rPr>
            </w:pPr>
            <w:r w:rsidRPr="0020269D">
              <w:rPr>
                <w:spacing w:val="-5"/>
                <w:sz w:val="20"/>
                <w:szCs w:val="20"/>
              </w:rPr>
              <w:t>113</w:t>
            </w:r>
          </w:p>
        </w:tc>
        <w:tc>
          <w:tcPr>
            <w:tcW w:w="1383" w:type="dxa"/>
            <w:tcBorders>
              <w:top w:val="single" w:sz="6" w:space="0" w:color="000000"/>
              <w:left w:val="single" w:sz="6" w:space="0" w:color="000000"/>
              <w:bottom w:val="double" w:sz="6" w:space="0" w:color="000000"/>
              <w:right w:val="single" w:sz="6" w:space="0" w:color="000000"/>
            </w:tcBorders>
          </w:tcPr>
          <w:p w14:paraId="1DBE51ED" w14:textId="77777777" w:rsidR="005C5346" w:rsidRPr="0020269D" w:rsidRDefault="005C5346"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2959ACD1" w14:textId="77777777" w:rsidR="005C5346" w:rsidRPr="0020269D" w:rsidRDefault="005C5346"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70479ED9" w14:textId="77777777" w:rsidR="005C5346" w:rsidRPr="0020269D" w:rsidRDefault="005C5346"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06A5CB45" w14:textId="77777777" w:rsidR="005C5346" w:rsidRPr="0020269D" w:rsidRDefault="005C5346" w:rsidP="00B82A96">
            <w:pPr>
              <w:pStyle w:val="TableParagraph"/>
              <w:spacing w:line="275" w:lineRule="exact"/>
              <w:rPr>
                <w:sz w:val="20"/>
                <w:szCs w:val="20"/>
              </w:rPr>
            </w:pPr>
            <w:r w:rsidRPr="0020269D">
              <w:rPr>
                <w:sz w:val="20"/>
                <w:szCs w:val="20"/>
              </w:rPr>
              <w:t>Controle</w:t>
            </w:r>
            <w:r w:rsidRPr="0020269D">
              <w:rPr>
                <w:spacing w:val="-2"/>
                <w:sz w:val="20"/>
                <w:szCs w:val="20"/>
              </w:rPr>
              <w:t xml:space="preserve"> Interno</w:t>
            </w:r>
          </w:p>
        </w:tc>
      </w:tr>
      <w:tr w:rsidR="005C5346" w:rsidRPr="0020269D" w14:paraId="3AFEE51B" w14:textId="77777777" w:rsidTr="00B82A96">
        <w:trPr>
          <w:trHeight w:val="298"/>
        </w:trPr>
        <w:tc>
          <w:tcPr>
            <w:tcW w:w="1301" w:type="dxa"/>
            <w:tcBorders>
              <w:top w:val="double" w:sz="6" w:space="0" w:color="000000"/>
              <w:left w:val="single" w:sz="6" w:space="0" w:color="000000"/>
              <w:bottom w:val="single" w:sz="6" w:space="0" w:color="000000"/>
              <w:right w:val="single" w:sz="6" w:space="0" w:color="000000"/>
            </w:tcBorders>
          </w:tcPr>
          <w:p w14:paraId="70BA3A2B" w14:textId="77777777" w:rsidR="005C5346" w:rsidRPr="0020269D" w:rsidRDefault="005C5346" w:rsidP="00B82A96">
            <w:pPr>
              <w:pStyle w:val="TableParagraph"/>
              <w:spacing w:before="15" w:line="264" w:lineRule="exact"/>
              <w:rPr>
                <w:sz w:val="20"/>
                <w:szCs w:val="20"/>
              </w:rPr>
            </w:pPr>
            <w:r w:rsidRPr="0020269D">
              <w:rPr>
                <w:spacing w:val="-5"/>
                <w:sz w:val="20"/>
                <w:szCs w:val="20"/>
              </w:rPr>
              <w:t>136</w:t>
            </w:r>
          </w:p>
        </w:tc>
        <w:tc>
          <w:tcPr>
            <w:tcW w:w="1383" w:type="dxa"/>
            <w:tcBorders>
              <w:top w:val="double" w:sz="6" w:space="0" w:color="000000"/>
              <w:left w:val="single" w:sz="6" w:space="0" w:color="000000"/>
              <w:bottom w:val="single" w:sz="6" w:space="0" w:color="000000"/>
              <w:right w:val="single" w:sz="6" w:space="0" w:color="000000"/>
            </w:tcBorders>
          </w:tcPr>
          <w:p w14:paraId="33566EB2" w14:textId="77777777" w:rsidR="005C5346" w:rsidRPr="0020269D" w:rsidRDefault="005C5346" w:rsidP="00B82A96">
            <w:pPr>
              <w:pStyle w:val="TableParagraph"/>
              <w:spacing w:before="15"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15E16BDF" w14:textId="77777777" w:rsidR="005C5346" w:rsidRPr="0020269D" w:rsidRDefault="005C5346" w:rsidP="00B82A96">
            <w:pPr>
              <w:pStyle w:val="TableParagraph"/>
              <w:spacing w:before="15" w:line="264" w:lineRule="exact"/>
              <w:ind w:right="2"/>
              <w:rPr>
                <w:sz w:val="20"/>
                <w:szCs w:val="20"/>
              </w:rPr>
            </w:pPr>
            <w:r w:rsidRPr="0020269D">
              <w:rPr>
                <w:spacing w:val="-2"/>
                <w:sz w:val="20"/>
                <w:szCs w:val="20"/>
              </w:rPr>
              <w:t>0.303</w:t>
            </w:r>
          </w:p>
        </w:tc>
        <w:tc>
          <w:tcPr>
            <w:tcW w:w="2357" w:type="dxa"/>
            <w:tcBorders>
              <w:top w:val="double" w:sz="6" w:space="0" w:color="000000"/>
              <w:left w:val="single" w:sz="6" w:space="0" w:color="000000"/>
              <w:bottom w:val="single" w:sz="6" w:space="0" w:color="000000"/>
              <w:right w:val="single" w:sz="6" w:space="0" w:color="000000"/>
            </w:tcBorders>
          </w:tcPr>
          <w:p w14:paraId="03F40F40" w14:textId="77777777" w:rsidR="005C5346" w:rsidRPr="0020269D" w:rsidRDefault="005C5346" w:rsidP="00B82A96">
            <w:pPr>
              <w:pStyle w:val="TableParagraph"/>
              <w:spacing w:before="15" w:line="264" w:lineRule="exact"/>
              <w:rPr>
                <w:sz w:val="20"/>
                <w:szCs w:val="20"/>
              </w:rPr>
            </w:pPr>
            <w:r w:rsidRPr="0020269D">
              <w:rPr>
                <w:sz w:val="20"/>
                <w:szCs w:val="20"/>
              </w:rPr>
              <w:t xml:space="preserve">Saúde Mínimo </w:t>
            </w:r>
            <w:r w:rsidRPr="0020269D">
              <w:rPr>
                <w:spacing w:val="-5"/>
                <w:sz w:val="20"/>
                <w:szCs w:val="20"/>
              </w:rPr>
              <w:t>15%</w:t>
            </w:r>
          </w:p>
        </w:tc>
        <w:tc>
          <w:tcPr>
            <w:tcW w:w="4111" w:type="dxa"/>
            <w:tcBorders>
              <w:top w:val="double" w:sz="6" w:space="0" w:color="000000"/>
              <w:left w:val="single" w:sz="6" w:space="0" w:color="000000"/>
              <w:bottom w:val="single" w:sz="6" w:space="0" w:color="000000"/>
            </w:tcBorders>
          </w:tcPr>
          <w:p w14:paraId="44F9B76F" w14:textId="77777777" w:rsidR="005C5346" w:rsidRPr="0020269D" w:rsidRDefault="005C5346" w:rsidP="00B82A96">
            <w:pPr>
              <w:pStyle w:val="TableParagraph"/>
              <w:spacing w:before="15" w:line="264" w:lineRule="exact"/>
              <w:rPr>
                <w:sz w:val="20"/>
                <w:szCs w:val="20"/>
              </w:rPr>
            </w:pPr>
            <w:r w:rsidRPr="0020269D">
              <w:rPr>
                <w:spacing w:val="-2"/>
                <w:sz w:val="20"/>
                <w:szCs w:val="20"/>
              </w:rPr>
              <w:t>Saúde</w:t>
            </w:r>
          </w:p>
        </w:tc>
      </w:tr>
      <w:tr w:rsidR="005C5346" w:rsidRPr="0020269D" w14:paraId="19D46620"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5FA81718" w14:textId="77777777" w:rsidR="005C5346" w:rsidRPr="0020269D" w:rsidRDefault="005C5346" w:rsidP="00B82A96">
            <w:pPr>
              <w:pStyle w:val="TableParagraph"/>
              <w:rPr>
                <w:sz w:val="20"/>
                <w:szCs w:val="20"/>
              </w:rPr>
            </w:pPr>
            <w:r w:rsidRPr="0020269D">
              <w:rPr>
                <w:spacing w:val="-5"/>
                <w:sz w:val="20"/>
                <w:szCs w:val="20"/>
              </w:rPr>
              <w:t>174</w:t>
            </w:r>
          </w:p>
        </w:tc>
        <w:tc>
          <w:tcPr>
            <w:tcW w:w="1383" w:type="dxa"/>
            <w:tcBorders>
              <w:top w:val="single" w:sz="6" w:space="0" w:color="000000"/>
              <w:left w:val="single" w:sz="6" w:space="0" w:color="000000"/>
              <w:bottom w:val="single" w:sz="6" w:space="0" w:color="000000"/>
              <w:right w:val="single" w:sz="6" w:space="0" w:color="000000"/>
            </w:tcBorders>
          </w:tcPr>
          <w:p w14:paraId="4E8AEF33"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43075E8E" w14:textId="77777777" w:rsidR="005C5346" w:rsidRPr="0020269D" w:rsidRDefault="005C5346" w:rsidP="00B82A96">
            <w:pPr>
              <w:pStyle w:val="TableParagraph"/>
              <w:ind w:right="2"/>
              <w:rPr>
                <w:sz w:val="20"/>
                <w:szCs w:val="20"/>
              </w:rPr>
            </w:pPr>
            <w:r w:rsidRPr="0020269D">
              <w:rPr>
                <w:spacing w:val="-2"/>
                <w:sz w:val="20"/>
                <w:szCs w:val="20"/>
              </w:rPr>
              <w:t>0.303</w:t>
            </w:r>
          </w:p>
        </w:tc>
        <w:tc>
          <w:tcPr>
            <w:tcW w:w="2357" w:type="dxa"/>
            <w:tcBorders>
              <w:top w:val="single" w:sz="6" w:space="0" w:color="000000"/>
              <w:left w:val="single" w:sz="6" w:space="0" w:color="000000"/>
              <w:bottom w:val="single" w:sz="6" w:space="0" w:color="000000"/>
              <w:right w:val="single" w:sz="6" w:space="0" w:color="000000"/>
            </w:tcBorders>
          </w:tcPr>
          <w:p w14:paraId="0CC33E10" w14:textId="77777777" w:rsidR="005C5346" w:rsidRPr="0020269D" w:rsidRDefault="005C5346" w:rsidP="00B82A96">
            <w:pPr>
              <w:pStyle w:val="TableParagraph"/>
              <w:rPr>
                <w:sz w:val="20"/>
                <w:szCs w:val="20"/>
              </w:rPr>
            </w:pPr>
            <w:r w:rsidRPr="0020269D">
              <w:rPr>
                <w:sz w:val="20"/>
                <w:szCs w:val="20"/>
              </w:rPr>
              <w:t xml:space="preserve">Saúde Mínimo </w:t>
            </w:r>
            <w:r w:rsidRPr="0020269D">
              <w:rPr>
                <w:spacing w:val="-5"/>
                <w:sz w:val="20"/>
                <w:szCs w:val="20"/>
              </w:rPr>
              <w:t>15%</w:t>
            </w:r>
          </w:p>
        </w:tc>
        <w:tc>
          <w:tcPr>
            <w:tcW w:w="4111" w:type="dxa"/>
            <w:tcBorders>
              <w:top w:val="single" w:sz="6" w:space="0" w:color="000000"/>
              <w:left w:val="single" w:sz="6" w:space="0" w:color="000000"/>
              <w:bottom w:val="single" w:sz="6" w:space="0" w:color="000000"/>
            </w:tcBorders>
          </w:tcPr>
          <w:p w14:paraId="3930A270" w14:textId="77777777" w:rsidR="005C5346" w:rsidRPr="0020269D" w:rsidRDefault="005C5346" w:rsidP="00B82A96">
            <w:pPr>
              <w:pStyle w:val="TableParagraph"/>
              <w:rPr>
                <w:sz w:val="20"/>
                <w:szCs w:val="20"/>
              </w:rPr>
            </w:pPr>
            <w:r w:rsidRPr="0020269D">
              <w:rPr>
                <w:spacing w:val="-2"/>
                <w:sz w:val="20"/>
                <w:szCs w:val="20"/>
              </w:rPr>
              <w:t>Saúde</w:t>
            </w:r>
          </w:p>
        </w:tc>
      </w:tr>
      <w:tr w:rsidR="005C5346" w:rsidRPr="0020269D" w14:paraId="5BA77352"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045E9F63" w14:textId="77777777" w:rsidR="005C5346" w:rsidRPr="0020269D" w:rsidRDefault="005C5346" w:rsidP="00B82A96">
            <w:pPr>
              <w:pStyle w:val="TableParagraph"/>
              <w:rPr>
                <w:sz w:val="20"/>
                <w:szCs w:val="20"/>
              </w:rPr>
            </w:pPr>
            <w:r w:rsidRPr="0020269D">
              <w:rPr>
                <w:spacing w:val="-5"/>
                <w:sz w:val="20"/>
                <w:szCs w:val="20"/>
              </w:rPr>
              <w:t>174</w:t>
            </w:r>
          </w:p>
        </w:tc>
        <w:tc>
          <w:tcPr>
            <w:tcW w:w="1383" w:type="dxa"/>
            <w:tcBorders>
              <w:top w:val="single" w:sz="6" w:space="0" w:color="000000"/>
              <w:left w:val="single" w:sz="6" w:space="0" w:color="000000"/>
              <w:bottom w:val="single" w:sz="6" w:space="0" w:color="000000"/>
              <w:right w:val="single" w:sz="6" w:space="0" w:color="000000"/>
            </w:tcBorders>
          </w:tcPr>
          <w:p w14:paraId="3D155090"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75C0759B" w14:textId="77777777" w:rsidR="005C5346" w:rsidRPr="0020269D" w:rsidRDefault="005C5346" w:rsidP="00B82A96">
            <w:pPr>
              <w:pStyle w:val="TableParagraph"/>
              <w:ind w:right="2"/>
              <w:rPr>
                <w:sz w:val="20"/>
                <w:szCs w:val="20"/>
              </w:rPr>
            </w:pPr>
            <w:r w:rsidRPr="0020269D">
              <w:rPr>
                <w:spacing w:val="-2"/>
                <w:sz w:val="20"/>
                <w:szCs w:val="20"/>
              </w:rPr>
              <w:t>1.494</w:t>
            </w:r>
          </w:p>
        </w:tc>
        <w:tc>
          <w:tcPr>
            <w:tcW w:w="2357" w:type="dxa"/>
            <w:tcBorders>
              <w:top w:val="single" w:sz="6" w:space="0" w:color="000000"/>
              <w:left w:val="single" w:sz="6" w:space="0" w:color="000000"/>
              <w:bottom w:val="single" w:sz="6" w:space="0" w:color="000000"/>
              <w:right w:val="single" w:sz="6" w:space="0" w:color="000000"/>
            </w:tcBorders>
          </w:tcPr>
          <w:p w14:paraId="736CBE95" w14:textId="77777777" w:rsidR="005C5346" w:rsidRPr="0020269D" w:rsidRDefault="005C5346" w:rsidP="00B82A96">
            <w:pPr>
              <w:pStyle w:val="TableParagraph"/>
              <w:rPr>
                <w:sz w:val="20"/>
                <w:szCs w:val="20"/>
              </w:rPr>
            </w:pPr>
            <w:r w:rsidRPr="0020269D">
              <w:rPr>
                <w:sz w:val="20"/>
                <w:szCs w:val="20"/>
              </w:rPr>
              <w:t xml:space="preserve">Bloco de </w:t>
            </w:r>
            <w:r w:rsidRPr="0020269D">
              <w:rPr>
                <w:spacing w:val="-2"/>
                <w:sz w:val="20"/>
                <w:szCs w:val="20"/>
              </w:rPr>
              <w:t>Custeio</w:t>
            </w:r>
          </w:p>
        </w:tc>
        <w:tc>
          <w:tcPr>
            <w:tcW w:w="4111" w:type="dxa"/>
            <w:tcBorders>
              <w:top w:val="single" w:sz="6" w:space="0" w:color="000000"/>
              <w:left w:val="single" w:sz="6" w:space="0" w:color="000000"/>
              <w:bottom w:val="single" w:sz="6" w:space="0" w:color="000000"/>
            </w:tcBorders>
          </w:tcPr>
          <w:p w14:paraId="2DD83CF6" w14:textId="77777777" w:rsidR="005C5346" w:rsidRPr="0020269D" w:rsidRDefault="005C5346" w:rsidP="00B82A96">
            <w:pPr>
              <w:pStyle w:val="TableParagraph"/>
              <w:rPr>
                <w:sz w:val="20"/>
                <w:szCs w:val="20"/>
              </w:rPr>
            </w:pPr>
            <w:r w:rsidRPr="0020269D">
              <w:rPr>
                <w:spacing w:val="-4"/>
                <w:sz w:val="20"/>
                <w:szCs w:val="20"/>
              </w:rPr>
              <w:t>Saúde</w:t>
            </w:r>
          </w:p>
        </w:tc>
      </w:tr>
      <w:tr w:rsidR="005C5346" w:rsidRPr="0020269D" w14:paraId="3323C7AD"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41FFF558" w14:textId="77777777" w:rsidR="005C5346" w:rsidRPr="0020269D" w:rsidRDefault="005C5346" w:rsidP="00B82A96">
            <w:pPr>
              <w:pStyle w:val="TableParagraph"/>
              <w:spacing w:line="275" w:lineRule="exact"/>
              <w:rPr>
                <w:sz w:val="20"/>
                <w:szCs w:val="20"/>
              </w:rPr>
            </w:pPr>
            <w:r w:rsidRPr="0020269D">
              <w:rPr>
                <w:spacing w:val="-5"/>
                <w:sz w:val="20"/>
                <w:szCs w:val="20"/>
              </w:rPr>
              <w:t>174</w:t>
            </w:r>
          </w:p>
        </w:tc>
        <w:tc>
          <w:tcPr>
            <w:tcW w:w="1383" w:type="dxa"/>
            <w:tcBorders>
              <w:top w:val="single" w:sz="6" w:space="0" w:color="000000"/>
              <w:left w:val="single" w:sz="6" w:space="0" w:color="000000"/>
              <w:bottom w:val="double" w:sz="6" w:space="0" w:color="000000"/>
              <w:right w:val="single" w:sz="6" w:space="0" w:color="000000"/>
            </w:tcBorders>
          </w:tcPr>
          <w:p w14:paraId="137401AB" w14:textId="77777777" w:rsidR="005C5346" w:rsidRPr="0020269D" w:rsidRDefault="005C5346"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6470C8A6" w14:textId="77777777" w:rsidR="005C5346" w:rsidRPr="0020269D" w:rsidRDefault="005C5346"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55CE65BD" w14:textId="77777777" w:rsidR="005C5346" w:rsidRPr="0020269D" w:rsidRDefault="005C5346"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6A21F0E7" w14:textId="77777777" w:rsidR="005C5346" w:rsidRPr="0020269D" w:rsidRDefault="005C5346" w:rsidP="00B82A96">
            <w:pPr>
              <w:pStyle w:val="TableParagraph"/>
              <w:spacing w:line="275" w:lineRule="exact"/>
              <w:rPr>
                <w:sz w:val="20"/>
                <w:szCs w:val="20"/>
              </w:rPr>
            </w:pPr>
            <w:r w:rsidRPr="0020269D">
              <w:rPr>
                <w:spacing w:val="-2"/>
                <w:sz w:val="20"/>
                <w:szCs w:val="20"/>
              </w:rPr>
              <w:t>Saúde</w:t>
            </w:r>
          </w:p>
        </w:tc>
      </w:tr>
      <w:tr w:rsidR="005C5346" w:rsidRPr="0020269D" w14:paraId="363A1C31"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7EB0180D" w14:textId="77777777" w:rsidR="005C5346" w:rsidRPr="0020269D" w:rsidRDefault="005C5346" w:rsidP="00B82A96">
            <w:pPr>
              <w:pStyle w:val="TableParagraph"/>
              <w:spacing w:before="15"/>
              <w:rPr>
                <w:sz w:val="20"/>
                <w:szCs w:val="20"/>
              </w:rPr>
            </w:pPr>
            <w:r w:rsidRPr="0020269D">
              <w:rPr>
                <w:spacing w:val="-5"/>
                <w:sz w:val="20"/>
                <w:szCs w:val="20"/>
              </w:rPr>
              <w:t>271</w:t>
            </w:r>
          </w:p>
        </w:tc>
        <w:tc>
          <w:tcPr>
            <w:tcW w:w="1383" w:type="dxa"/>
            <w:tcBorders>
              <w:top w:val="double" w:sz="6" w:space="0" w:color="000000"/>
              <w:left w:val="single" w:sz="6" w:space="0" w:color="000000"/>
              <w:bottom w:val="double" w:sz="6" w:space="0" w:color="000000"/>
              <w:right w:val="single" w:sz="6" w:space="0" w:color="000000"/>
            </w:tcBorders>
          </w:tcPr>
          <w:p w14:paraId="4497B39E" w14:textId="77777777" w:rsidR="005C5346" w:rsidRPr="0020269D" w:rsidRDefault="005C5346"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0AD288D9" w14:textId="77777777" w:rsidR="005C5346" w:rsidRPr="0020269D" w:rsidRDefault="005C5346"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49D89525" w14:textId="77777777" w:rsidR="005C5346" w:rsidRPr="0020269D" w:rsidRDefault="005C5346"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14DE7BA5" w14:textId="77777777" w:rsidR="005C5346" w:rsidRPr="0020269D" w:rsidRDefault="005C5346" w:rsidP="00B82A96">
            <w:pPr>
              <w:pStyle w:val="TableParagraph"/>
              <w:spacing w:before="15"/>
              <w:rPr>
                <w:sz w:val="20"/>
                <w:szCs w:val="20"/>
              </w:rPr>
            </w:pPr>
            <w:r w:rsidRPr="0020269D">
              <w:rPr>
                <w:spacing w:val="-2"/>
                <w:sz w:val="20"/>
                <w:szCs w:val="20"/>
              </w:rPr>
              <w:t>Social</w:t>
            </w:r>
          </w:p>
        </w:tc>
      </w:tr>
      <w:tr w:rsidR="005C5346" w:rsidRPr="0020269D" w14:paraId="4B881EB6" w14:textId="77777777" w:rsidTr="00B82A96">
        <w:trPr>
          <w:trHeight w:val="300"/>
        </w:trPr>
        <w:tc>
          <w:tcPr>
            <w:tcW w:w="1301" w:type="dxa"/>
            <w:tcBorders>
              <w:top w:val="double" w:sz="6" w:space="0" w:color="000000"/>
              <w:left w:val="single" w:sz="6" w:space="0" w:color="000000"/>
              <w:bottom w:val="single" w:sz="6" w:space="0" w:color="000000"/>
              <w:right w:val="single" w:sz="6" w:space="0" w:color="000000"/>
            </w:tcBorders>
          </w:tcPr>
          <w:p w14:paraId="6E5866EE" w14:textId="77777777" w:rsidR="005C5346" w:rsidRPr="0020269D" w:rsidRDefault="005C5346" w:rsidP="00B82A96">
            <w:pPr>
              <w:pStyle w:val="TableParagraph"/>
              <w:spacing w:before="16" w:line="264" w:lineRule="exact"/>
              <w:rPr>
                <w:sz w:val="20"/>
                <w:szCs w:val="20"/>
              </w:rPr>
            </w:pPr>
            <w:r w:rsidRPr="0020269D">
              <w:rPr>
                <w:spacing w:val="-5"/>
                <w:sz w:val="20"/>
                <w:szCs w:val="20"/>
              </w:rPr>
              <w:t>414</w:t>
            </w:r>
          </w:p>
        </w:tc>
        <w:tc>
          <w:tcPr>
            <w:tcW w:w="1383" w:type="dxa"/>
            <w:tcBorders>
              <w:top w:val="double" w:sz="6" w:space="0" w:color="000000"/>
              <w:left w:val="single" w:sz="6" w:space="0" w:color="000000"/>
              <w:bottom w:val="single" w:sz="6" w:space="0" w:color="000000"/>
              <w:right w:val="single" w:sz="6" w:space="0" w:color="000000"/>
            </w:tcBorders>
          </w:tcPr>
          <w:p w14:paraId="50719E37" w14:textId="77777777" w:rsidR="005C5346" w:rsidRPr="0020269D" w:rsidRDefault="005C5346" w:rsidP="00B82A96">
            <w:pPr>
              <w:pStyle w:val="TableParagraph"/>
              <w:spacing w:before="16"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31CF713C" w14:textId="77777777" w:rsidR="005C5346" w:rsidRPr="0020269D" w:rsidRDefault="005C5346" w:rsidP="00B82A96">
            <w:pPr>
              <w:pStyle w:val="TableParagraph"/>
              <w:spacing w:before="16" w:line="264" w:lineRule="exact"/>
              <w:rPr>
                <w:sz w:val="20"/>
                <w:szCs w:val="20"/>
              </w:rPr>
            </w:pPr>
            <w:r w:rsidRPr="0020269D">
              <w:rPr>
                <w:spacing w:val="-4"/>
                <w:sz w:val="20"/>
                <w:szCs w:val="20"/>
              </w:rPr>
              <w:t>0102</w:t>
            </w:r>
          </w:p>
        </w:tc>
        <w:tc>
          <w:tcPr>
            <w:tcW w:w="2357" w:type="dxa"/>
            <w:tcBorders>
              <w:top w:val="double" w:sz="6" w:space="0" w:color="000000"/>
              <w:left w:val="single" w:sz="6" w:space="0" w:color="000000"/>
              <w:bottom w:val="single" w:sz="6" w:space="0" w:color="000000"/>
              <w:right w:val="single" w:sz="6" w:space="0" w:color="000000"/>
            </w:tcBorders>
          </w:tcPr>
          <w:p w14:paraId="7E37C8AF" w14:textId="77777777" w:rsidR="005C5346" w:rsidRPr="0020269D" w:rsidRDefault="005C5346" w:rsidP="00B82A96">
            <w:pPr>
              <w:pStyle w:val="TableParagraph"/>
              <w:spacing w:before="16" w:line="264" w:lineRule="exact"/>
              <w:rPr>
                <w:sz w:val="20"/>
                <w:szCs w:val="20"/>
              </w:rPr>
            </w:pPr>
            <w:r w:rsidRPr="0020269D">
              <w:rPr>
                <w:sz w:val="20"/>
                <w:szCs w:val="20"/>
              </w:rPr>
              <w:t>FUNDEB</w:t>
            </w:r>
            <w:r w:rsidRPr="0020269D">
              <w:rPr>
                <w:spacing w:val="-3"/>
                <w:sz w:val="20"/>
                <w:szCs w:val="20"/>
              </w:rPr>
              <w:t xml:space="preserve"> </w:t>
            </w:r>
            <w:r w:rsidRPr="0020269D">
              <w:rPr>
                <w:spacing w:val="-5"/>
                <w:sz w:val="20"/>
                <w:szCs w:val="20"/>
              </w:rPr>
              <w:t>30%</w:t>
            </w:r>
          </w:p>
        </w:tc>
        <w:tc>
          <w:tcPr>
            <w:tcW w:w="4111" w:type="dxa"/>
            <w:tcBorders>
              <w:top w:val="double" w:sz="6" w:space="0" w:color="000000"/>
              <w:left w:val="single" w:sz="6" w:space="0" w:color="000000"/>
              <w:bottom w:val="single" w:sz="6" w:space="0" w:color="000000"/>
            </w:tcBorders>
          </w:tcPr>
          <w:p w14:paraId="3D1AE320" w14:textId="77777777" w:rsidR="005C5346" w:rsidRPr="0020269D" w:rsidRDefault="005C5346" w:rsidP="00B82A96">
            <w:pPr>
              <w:pStyle w:val="TableParagraph"/>
              <w:spacing w:before="16" w:line="264" w:lineRule="exact"/>
              <w:rPr>
                <w:sz w:val="20"/>
                <w:szCs w:val="20"/>
              </w:rPr>
            </w:pPr>
            <w:r w:rsidRPr="0020269D">
              <w:rPr>
                <w:spacing w:val="-2"/>
                <w:sz w:val="20"/>
                <w:szCs w:val="20"/>
              </w:rPr>
              <w:t>Educação</w:t>
            </w:r>
          </w:p>
        </w:tc>
      </w:tr>
      <w:tr w:rsidR="005C5346" w:rsidRPr="0020269D" w14:paraId="2D800480"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400F0F06" w14:textId="77777777" w:rsidR="005C5346" w:rsidRPr="0020269D" w:rsidRDefault="005C5346" w:rsidP="00B82A96">
            <w:pPr>
              <w:pStyle w:val="TableParagraph"/>
              <w:rPr>
                <w:sz w:val="20"/>
                <w:szCs w:val="20"/>
              </w:rPr>
            </w:pPr>
            <w:r w:rsidRPr="0020269D">
              <w:rPr>
                <w:spacing w:val="-5"/>
                <w:sz w:val="20"/>
                <w:szCs w:val="20"/>
              </w:rPr>
              <w:t>431</w:t>
            </w:r>
          </w:p>
        </w:tc>
        <w:tc>
          <w:tcPr>
            <w:tcW w:w="1383" w:type="dxa"/>
            <w:tcBorders>
              <w:top w:val="single" w:sz="6" w:space="0" w:color="000000"/>
              <w:left w:val="single" w:sz="6" w:space="0" w:color="000000"/>
              <w:bottom w:val="single" w:sz="6" w:space="0" w:color="000000"/>
              <w:right w:val="single" w:sz="6" w:space="0" w:color="000000"/>
            </w:tcBorders>
          </w:tcPr>
          <w:p w14:paraId="1CC02A08"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13192803" w14:textId="77777777" w:rsidR="005C5346" w:rsidRPr="0020269D" w:rsidRDefault="005C5346" w:rsidP="00B82A96">
            <w:pPr>
              <w:pStyle w:val="TableParagraph"/>
              <w:rPr>
                <w:sz w:val="20"/>
                <w:szCs w:val="20"/>
              </w:rPr>
            </w:pPr>
            <w:r w:rsidRPr="0020269D">
              <w:rPr>
                <w:spacing w:val="-4"/>
                <w:sz w:val="20"/>
                <w:szCs w:val="20"/>
              </w:rPr>
              <w:t>0103</w:t>
            </w:r>
          </w:p>
        </w:tc>
        <w:tc>
          <w:tcPr>
            <w:tcW w:w="2357" w:type="dxa"/>
            <w:tcBorders>
              <w:top w:val="single" w:sz="6" w:space="0" w:color="000000"/>
              <w:left w:val="single" w:sz="6" w:space="0" w:color="000000"/>
              <w:bottom w:val="single" w:sz="6" w:space="0" w:color="000000"/>
              <w:right w:val="single" w:sz="6" w:space="0" w:color="000000"/>
            </w:tcBorders>
          </w:tcPr>
          <w:p w14:paraId="4720A9EB" w14:textId="77777777" w:rsidR="005C5346" w:rsidRPr="0020269D" w:rsidRDefault="005C5346" w:rsidP="00B82A96">
            <w:pPr>
              <w:pStyle w:val="TableParagraph"/>
              <w:rPr>
                <w:sz w:val="20"/>
                <w:szCs w:val="20"/>
              </w:rPr>
            </w:pPr>
            <w:r w:rsidRPr="0020269D">
              <w:rPr>
                <w:sz w:val="20"/>
                <w:szCs w:val="20"/>
              </w:rPr>
              <w:t>Educação</w:t>
            </w:r>
            <w:r w:rsidRPr="0020269D">
              <w:rPr>
                <w:spacing w:val="-3"/>
                <w:sz w:val="20"/>
                <w:szCs w:val="20"/>
              </w:rPr>
              <w:t xml:space="preserve"> </w:t>
            </w:r>
            <w:r w:rsidRPr="0020269D">
              <w:rPr>
                <w:spacing w:val="-5"/>
                <w:sz w:val="20"/>
                <w:szCs w:val="20"/>
              </w:rPr>
              <w:t>5%</w:t>
            </w:r>
          </w:p>
        </w:tc>
        <w:tc>
          <w:tcPr>
            <w:tcW w:w="4111" w:type="dxa"/>
            <w:tcBorders>
              <w:top w:val="single" w:sz="6" w:space="0" w:color="000000"/>
              <w:left w:val="single" w:sz="6" w:space="0" w:color="000000"/>
              <w:bottom w:val="single" w:sz="6" w:space="0" w:color="000000"/>
            </w:tcBorders>
          </w:tcPr>
          <w:p w14:paraId="4B238A5E" w14:textId="77777777" w:rsidR="005C5346" w:rsidRPr="0020269D" w:rsidRDefault="005C5346" w:rsidP="00B82A96">
            <w:pPr>
              <w:pStyle w:val="TableParagraph"/>
              <w:rPr>
                <w:sz w:val="20"/>
                <w:szCs w:val="20"/>
              </w:rPr>
            </w:pPr>
            <w:r w:rsidRPr="0020269D">
              <w:rPr>
                <w:spacing w:val="-2"/>
                <w:sz w:val="20"/>
                <w:szCs w:val="20"/>
              </w:rPr>
              <w:t>Educação</w:t>
            </w:r>
          </w:p>
        </w:tc>
      </w:tr>
      <w:tr w:rsidR="005C5346" w:rsidRPr="0020269D" w14:paraId="15CC3E27"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23397FDD" w14:textId="77777777" w:rsidR="005C5346" w:rsidRPr="0020269D" w:rsidRDefault="005C5346" w:rsidP="00B82A96">
            <w:pPr>
              <w:pStyle w:val="TableParagraph"/>
              <w:rPr>
                <w:sz w:val="20"/>
                <w:szCs w:val="20"/>
              </w:rPr>
            </w:pPr>
            <w:r w:rsidRPr="0020269D">
              <w:rPr>
                <w:spacing w:val="-5"/>
                <w:sz w:val="20"/>
                <w:szCs w:val="20"/>
              </w:rPr>
              <w:t>431</w:t>
            </w:r>
          </w:p>
        </w:tc>
        <w:tc>
          <w:tcPr>
            <w:tcW w:w="1383" w:type="dxa"/>
            <w:tcBorders>
              <w:top w:val="single" w:sz="6" w:space="0" w:color="000000"/>
              <w:left w:val="single" w:sz="6" w:space="0" w:color="000000"/>
              <w:bottom w:val="single" w:sz="6" w:space="0" w:color="000000"/>
              <w:right w:val="single" w:sz="6" w:space="0" w:color="000000"/>
            </w:tcBorders>
          </w:tcPr>
          <w:p w14:paraId="6FEB0132"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2599D90C" w14:textId="77777777" w:rsidR="005C5346" w:rsidRPr="0020269D" w:rsidRDefault="005C5346" w:rsidP="00B82A96">
            <w:pPr>
              <w:pStyle w:val="TableParagraph"/>
              <w:rPr>
                <w:sz w:val="20"/>
                <w:szCs w:val="20"/>
              </w:rPr>
            </w:pPr>
            <w:r w:rsidRPr="0020269D">
              <w:rPr>
                <w:spacing w:val="-4"/>
                <w:sz w:val="20"/>
                <w:szCs w:val="20"/>
              </w:rPr>
              <w:t>0104</w:t>
            </w:r>
          </w:p>
        </w:tc>
        <w:tc>
          <w:tcPr>
            <w:tcW w:w="2357" w:type="dxa"/>
            <w:tcBorders>
              <w:top w:val="single" w:sz="6" w:space="0" w:color="000000"/>
              <w:left w:val="single" w:sz="6" w:space="0" w:color="000000"/>
              <w:bottom w:val="single" w:sz="6" w:space="0" w:color="000000"/>
              <w:right w:val="single" w:sz="6" w:space="0" w:color="000000"/>
            </w:tcBorders>
          </w:tcPr>
          <w:p w14:paraId="1A285AD5" w14:textId="77777777" w:rsidR="005C5346" w:rsidRPr="0020269D" w:rsidRDefault="005C5346" w:rsidP="00B82A96">
            <w:pPr>
              <w:pStyle w:val="TableParagraph"/>
              <w:rPr>
                <w:sz w:val="20"/>
                <w:szCs w:val="20"/>
              </w:rPr>
            </w:pPr>
            <w:r w:rsidRPr="0020269D">
              <w:rPr>
                <w:sz w:val="20"/>
                <w:szCs w:val="20"/>
              </w:rPr>
              <w:t>Educação</w:t>
            </w:r>
            <w:r w:rsidRPr="0020269D">
              <w:rPr>
                <w:spacing w:val="-3"/>
                <w:sz w:val="20"/>
                <w:szCs w:val="20"/>
              </w:rPr>
              <w:t xml:space="preserve"> </w:t>
            </w:r>
            <w:r w:rsidRPr="0020269D">
              <w:rPr>
                <w:spacing w:val="-5"/>
                <w:sz w:val="20"/>
                <w:szCs w:val="20"/>
              </w:rPr>
              <w:t>25%</w:t>
            </w:r>
          </w:p>
        </w:tc>
        <w:tc>
          <w:tcPr>
            <w:tcW w:w="4111" w:type="dxa"/>
            <w:tcBorders>
              <w:top w:val="single" w:sz="6" w:space="0" w:color="000000"/>
              <w:left w:val="single" w:sz="6" w:space="0" w:color="000000"/>
              <w:bottom w:val="single" w:sz="6" w:space="0" w:color="000000"/>
            </w:tcBorders>
          </w:tcPr>
          <w:p w14:paraId="19315D12" w14:textId="77777777" w:rsidR="005C5346" w:rsidRPr="0020269D" w:rsidRDefault="005C5346" w:rsidP="00B82A96">
            <w:pPr>
              <w:pStyle w:val="TableParagraph"/>
              <w:rPr>
                <w:sz w:val="20"/>
                <w:szCs w:val="20"/>
              </w:rPr>
            </w:pPr>
            <w:r w:rsidRPr="0020269D">
              <w:rPr>
                <w:spacing w:val="-2"/>
                <w:sz w:val="20"/>
                <w:szCs w:val="20"/>
              </w:rPr>
              <w:t>Educação</w:t>
            </w:r>
          </w:p>
        </w:tc>
      </w:tr>
      <w:tr w:rsidR="005C5346" w:rsidRPr="0020269D" w14:paraId="6E6A7ED6"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57792400" w14:textId="77777777" w:rsidR="005C5346" w:rsidRPr="0020269D" w:rsidRDefault="005C5346" w:rsidP="00B82A96">
            <w:pPr>
              <w:pStyle w:val="TableParagraph"/>
              <w:rPr>
                <w:sz w:val="20"/>
                <w:szCs w:val="20"/>
              </w:rPr>
            </w:pPr>
            <w:r w:rsidRPr="0020269D">
              <w:rPr>
                <w:spacing w:val="-5"/>
                <w:sz w:val="20"/>
                <w:szCs w:val="20"/>
              </w:rPr>
              <w:t>420</w:t>
            </w:r>
          </w:p>
        </w:tc>
        <w:tc>
          <w:tcPr>
            <w:tcW w:w="1383" w:type="dxa"/>
            <w:tcBorders>
              <w:top w:val="single" w:sz="6" w:space="0" w:color="000000"/>
              <w:left w:val="single" w:sz="6" w:space="0" w:color="000000"/>
              <w:bottom w:val="single" w:sz="6" w:space="0" w:color="000000"/>
              <w:right w:val="single" w:sz="6" w:space="0" w:color="000000"/>
            </w:tcBorders>
          </w:tcPr>
          <w:p w14:paraId="5D66F8ED"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52688FA3" w14:textId="77777777" w:rsidR="005C5346" w:rsidRPr="0020269D" w:rsidRDefault="005C5346" w:rsidP="00B82A96">
            <w:pPr>
              <w:pStyle w:val="TableParagraph"/>
              <w:rPr>
                <w:sz w:val="20"/>
                <w:szCs w:val="20"/>
              </w:rPr>
            </w:pPr>
            <w:r w:rsidRPr="0020269D">
              <w:rPr>
                <w:spacing w:val="-4"/>
                <w:sz w:val="20"/>
                <w:szCs w:val="20"/>
              </w:rPr>
              <w:t>0107</w:t>
            </w:r>
          </w:p>
        </w:tc>
        <w:tc>
          <w:tcPr>
            <w:tcW w:w="2357" w:type="dxa"/>
            <w:tcBorders>
              <w:top w:val="single" w:sz="6" w:space="0" w:color="000000"/>
              <w:left w:val="single" w:sz="6" w:space="0" w:color="000000"/>
              <w:bottom w:val="single" w:sz="6" w:space="0" w:color="000000"/>
              <w:right w:val="single" w:sz="6" w:space="0" w:color="000000"/>
            </w:tcBorders>
          </w:tcPr>
          <w:p w14:paraId="105B3D81" w14:textId="77777777" w:rsidR="005C5346" w:rsidRPr="0020269D" w:rsidRDefault="005C5346" w:rsidP="00B82A96">
            <w:pPr>
              <w:pStyle w:val="TableParagraph"/>
              <w:rPr>
                <w:sz w:val="20"/>
                <w:szCs w:val="20"/>
              </w:rPr>
            </w:pPr>
            <w:r w:rsidRPr="0020269D">
              <w:rPr>
                <w:sz w:val="20"/>
                <w:szCs w:val="20"/>
              </w:rPr>
              <w:t xml:space="preserve">Salário </w:t>
            </w:r>
            <w:r w:rsidRPr="0020269D">
              <w:rPr>
                <w:spacing w:val="-2"/>
                <w:sz w:val="20"/>
                <w:szCs w:val="20"/>
              </w:rPr>
              <w:t>Educação</w:t>
            </w:r>
          </w:p>
        </w:tc>
        <w:tc>
          <w:tcPr>
            <w:tcW w:w="4111" w:type="dxa"/>
            <w:tcBorders>
              <w:top w:val="single" w:sz="6" w:space="0" w:color="000000"/>
              <w:left w:val="single" w:sz="6" w:space="0" w:color="000000"/>
              <w:bottom w:val="single" w:sz="6" w:space="0" w:color="000000"/>
            </w:tcBorders>
          </w:tcPr>
          <w:p w14:paraId="175336D0" w14:textId="77777777" w:rsidR="005C5346" w:rsidRPr="0020269D" w:rsidRDefault="005C5346" w:rsidP="00B82A96">
            <w:pPr>
              <w:pStyle w:val="TableParagraph"/>
              <w:rPr>
                <w:sz w:val="20"/>
                <w:szCs w:val="20"/>
              </w:rPr>
            </w:pPr>
            <w:r w:rsidRPr="0020269D">
              <w:rPr>
                <w:spacing w:val="-2"/>
                <w:sz w:val="20"/>
                <w:szCs w:val="20"/>
              </w:rPr>
              <w:t>Educação</w:t>
            </w:r>
          </w:p>
        </w:tc>
      </w:tr>
      <w:tr w:rsidR="005C5346" w:rsidRPr="0020269D" w14:paraId="5BC3E472" w14:textId="77777777" w:rsidTr="00B82A96">
        <w:trPr>
          <w:trHeight w:val="567"/>
        </w:trPr>
        <w:tc>
          <w:tcPr>
            <w:tcW w:w="1301" w:type="dxa"/>
            <w:tcBorders>
              <w:top w:val="single" w:sz="6" w:space="0" w:color="000000"/>
              <w:left w:val="single" w:sz="6" w:space="0" w:color="000000"/>
              <w:bottom w:val="double" w:sz="6" w:space="0" w:color="000000"/>
              <w:right w:val="single" w:sz="6" w:space="0" w:color="000000"/>
            </w:tcBorders>
          </w:tcPr>
          <w:p w14:paraId="0690B734" w14:textId="77777777" w:rsidR="005C5346" w:rsidRPr="0020269D" w:rsidRDefault="005C5346" w:rsidP="00B82A96">
            <w:pPr>
              <w:pStyle w:val="TableParagraph"/>
              <w:spacing w:line="275" w:lineRule="exact"/>
              <w:rPr>
                <w:sz w:val="20"/>
                <w:szCs w:val="20"/>
              </w:rPr>
            </w:pPr>
            <w:r w:rsidRPr="0020269D">
              <w:rPr>
                <w:spacing w:val="-5"/>
                <w:sz w:val="20"/>
                <w:szCs w:val="20"/>
              </w:rPr>
              <w:t>417</w:t>
            </w:r>
          </w:p>
        </w:tc>
        <w:tc>
          <w:tcPr>
            <w:tcW w:w="1383" w:type="dxa"/>
            <w:tcBorders>
              <w:top w:val="single" w:sz="6" w:space="0" w:color="000000"/>
              <w:left w:val="single" w:sz="6" w:space="0" w:color="000000"/>
              <w:bottom w:val="double" w:sz="6" w:space="0" w:color="000000"/>
              <w:right w:val="single" w:sz="6" w:space="0" w:color="000000"/>
            </w:tcBorders>
          </w:tcPr>
          <w:p w14:paraId="78D1093F" w14:textId="77777777" w:rsidR="005C5346" w:rsidRPr="0020269D" w:rsidRDefault="005C5346"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065CC168" w14:textId="77777777" w:rsidR="005C5346" w:rsidRPr="0020269D" w:rsidRDefault="005C5346" w:rsidP="00B82A96">
            <w:pPr>
              <w:pStyle w:val="TableParagraph"/>
              <w:spacing w:line="275" w:lineRule="exact"/>
              <w:rPr>
                <w:sz w:val="20"/>
                <w:szCs w:val="20"/>
              </w:rPr>
            </w:pPr>
            <w:r w:rsidRPr="0020269D">
              <w:rPr>
                <w:spacing w:val="-4"/>
                <w:sz w:val="20"/>
                <w:szCs w:val="20"/>
              </w:rPr>
              <w:t>0112</w:t>
            </w:r>
          </w:p>
        </w:tc>
        <w:tc>
          <w:tcPr>
            <w:tcW w:w="2357" w:type="dxa"/>
            <w:tcBorders>
              <w:top w:val="single" w:sz="6" w:space="0" w:color="000000"/>
              <w:left w:val="single" w:sz="6" w:space="0" w:color="000000"/>
              <w:bottom w:val="double" w:sz="6" w:space="0" w:color="000000"/>
              <w:right w:val="single" w:sz="6" w:space="0" w:color="000000"/>
            </w:tcBorders>
          </w:tcPr>
          <w:p w14:paraId="2F746EA6" w14:textId="77777777" w:rsidR="005C5346" w:rsidRPr="0020269D" w:rsidRDefault="005C5346" w:rsidP="00B82A96">
            <w:pPr>
              <w:pStyle w:val="TableParagraph"/>
              <w:spacing w:line="276" w:lineRule="exact"/>
              <w:rPr>
                <w:sz w:val="20"/>
                <w:szCs w:val="20"/>
              </w:rPr>
            </w:pPr>
            <w:r w:rsidRPr="0020269D">
              <w:rPr>
                <w:sz w:val="20"/>
                <w:szCs w:val="20"/>
              </w:rPr>
              <w:t>PETE-Programa</w:t>
            </w:r>
            <w:r w:rsidRPr="0020269D">
              <w:rPr>
                <w:spacing w:val="-15"/>
                <w:sz w:val="20"/>
                <w:szCs w:val="20"/>
              </w:rPr>
              <w:t xml:space="preserve"> </w:t>
            </w:r>
            <w:r w:rsidRPr="0020269D">
              <w:rPr>
                <w:sz w:val="20"/>
                <w:szCs w:val="20"/>
              </w:rPr>
              <w:t>Estadual</w:t>
            </w:r>
            <w:r w:rsidRPr="0020269D">
              <w:rPr>
                <w:spacing w:val="-15"/>
                <w:sz w:val="20"/>
                <w:szCs w:val="20"/>
              </w:rPr>
              <w:t xml:space="preserve"> </w:t>
            </w:r>
            <w:r w:rsidRPr="0020269D">
              <w:rPr>
                <w:sz w:val="20"/>
                <w:szCs w:val="20"/>
              </w:rPr>
              <w:t>de Transporte Escolar</w:t>
            </w:r>
          </w:p>
        </w:tc>
        <w:tc>
          <w:tcPr>
            <w:tcW w:w="4111" w:type="dxa"/>
            <w:tcBorders>
              <w:top w:val="single" w:sz="6" w:space="0" w:color="000000"/>
              <w:left w:val="single" w:sz="6" w:space="0" w:color="000000"/>
              <w:bottom w:val="double" w:sz="6" w:space="0" w:color="000000"/>
            </w:tcBorders>
          </w:tcPr>
          <w:p w14:paraId="20C5B52B" w14:textId="77777777" w:rsidR="005C5346" w:rsidRPr="0020269D" w:rsidRDefault="005C5346" w:rsidP="00B82A96">
            <w:pPr>
              <w:pStyle w:val="TableParagraph"/>
              <w:spacing w:line="275" w:lineRule="exact"/>
              <w:rPr>
                <w:sz w:val="20"/>
                <w:szCs w:val="20"/>
              </w:rPr>
            </w:pPr>
            <w:r w:rsidRPr="0020269D">
              <w:rPr>
                <w:spacing w:val="-2"/>
                <w:sz w:val="20"/>
                <w:szCs w:val="20"/>
              </w:rPr>
              <w:t>Educação</w:t>
            </w:r>
          </w:p>
        </w:tc>
      </w:tr>
      <w:tr w:rsidR="005C5346" w:rsidRPr="0020269D" w14:paraId="301D4D4A" w14:textId="77777777" w:rsidTr="00B82A96">
        <w:trPr>
          <w:trHeight w:val="298"/>
        </w:trPr>
        <w:tc>
          <w:tcPr>
            <w:tcW w:w="1301" w:type="dxa"/>
            <w:tcBorders>
              <w:top w:val="double" w:sz="6" w:space="0" w:color="000000"/>
              <w:left w:val="single" w:sz="6" w:space="0" w:color="000000"/>
              <w:bottom w:val="single" w:sz="6" w:space="0" w:color="000000"/>
              <w:right w:val="single" w:sz="6" w:space="0" w:color="000000"/>
            </w:tcBorders>
          </w:tcPr>
          <w:p w14:paraId="051FE19A" w14:textId="77777777" w:rsidR="005C5346" w:rsidRPr="0020269D" w:rsidRDefault="005C5346" w:rsidP="00B82A96">
            <w:pPr>
              <w:pStyle w:val="TableParagraph"/>
              <w:spacing w:before="15" w:line="264" w:lineRule="exact"/>
              <w:rPr>
                <w:sz w:val="20"/>
                <w:szCs w:val="20"/>
              </w:rPr>
            </w:pPr>
            <w:r w:rsidRPr="0020269D">
              <w:rPr>
                <w:spacing w:val="-5"/>
                <w:sz w:val="20"/>
                <w:szCs w:val="20"/>
              </w:rPr>
              <w:t>455</w:t>
            </w:r>
          </w:p>
        </w:tc>
        <w:tc>
          <w:tcPr>
            <w:tcW w:w="1383" w:type="dxa"/>
            <w:tcBorders>
              <w:top w:val="double" w:sz="6" w:space="0" w:color="000000"/>
              <w:left w:val="single" w:sz="6" w:space="0" w:color="000000"/>
              <w:bottom w:val="single" w:sz="6" w:space="0" w:color="000000"/>
              <w:right w:val="single" w:sz="6" w:space="0" w:color="000000"/>
            </w:tcBorders>
          </w:tcPr>
          <w:p w14:paraId="331E91E9" w14:textId="77777777" w:rsidR="005C5346" w:rsidRPr="0020269D" w:rsidRDefault="005C5346" w:rsidP="00B82A96">
            <w:pPr>
              <w:pStyle w:val="TableParagraph"/>
              <w:spacing w:before="15"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36D05DA1" w14:textId="77777777" w:rsidR="005C5346" w:rsidRPr="0020269D" w:rsidRDefault="005C5346" w:rsidP="00B82A96">
            <w:pPr>
              <w:pStyle w:val="TableParagraph"/>
              <w:spacing w:before="15" w:line="264" w:lineRule="exact"/>
              <w:rPr>
                <w:sz w:val="20"/>
                <w:szCs w:val="20"/>
              </w:rPr>
            </w:pPr>
            <w:r w:rsidRPr="0020269D">
              <w:rPr>
                <w:spacing w:val="-4"/>
                <w:sz w:val="20"/>
                <w:szCs w:val="20"/>
              </w:rPr>
              <w:t>0000</w:t>
            </w:r>
          </w:p>
        </w:tc>
        <w:tc>
          <w:tcPr>
            <w:tcW w:w="2357" w:type="dxa"/>
            <w:tcBorders>
              <w:top w:val="double" w:sz="6" w:space="0" w:color="000000"/>
              <w:left w:val="single" w:sz="6" w:space="0" w:color="000000"/>
              <w:bottom w:val="single" w:sz="6" w:space="0" w:color="000000"/>
              <w:right w:val="single" w:sz="6" w:space="0" w:color="000000"/>
            </w:tcBorders>
          </w:tcPr>
          <w:p w14:paraId="72A4B5FD" w14:textId="77777777" w:rsidR="005C5346" w:rsidRPr="0020269D" w:rsidRDefault="005C5346" w:rsidP="00B82A96">
            <w:pPr>
              <w:pStyle w:val="TableParagraph"/>
              <w:spacing w:before="15" w:line="264"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single" w:sz="6" w:space="0" w:color="000000"/>
            </w:tcBorders>
          </w:tcPr>
          <w:p w14:paraId="33E69635" w14:textId="77777777" w:rsidR="005C5346" w:rsidRPr="0020269D" w:rsidRDefault="005C5346" w:rsidP="00B82A96">
            <w:pPr>
              <w:pStyle w:val="TableParagraph"/>
              <w:spacing w:before="15" w:line="264" w:lineRule="exact"/>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5C5346" w:rsidRPr="0020269D" w14:paraId="33610471"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6F2AE825" w14:textId="77777777" w:rsidR="005C5346" w:rsidRPr="0020269D" w:rsidRDefault="005C5346" w:rsidP="00B82A96">
            <w:pPr>
              <w:pStyle w:val="TableParagraph"/>
              <w:rPr>
                <w:sz w:val="20"/>
                <w:szCs w:val="20"/>
              </w:rPr>
            </w:pPr>
            <w:r w:rsidRPr="0020269D">
              <w:rPr>
                <w:spacing w:val="-5"/>
                <w:sz w:val="20"/>
                <w:szCs w:val="20"/>
              </w:rPr>
              <w:t>468</w:t>
            </w:r>
          </w:p>
        </w:tc>
        <w:tc>
          <w:tcPr>
            <w:tcW w:w="1383" w:type="dxa"/>
            <w:tcBorders>
              <w:top w:val="single" w:sz="6" w:space="0" w:color="000000"/>
              <w:left w:val="single" w:sz="6" w:space="0" w:color="000000"/>
              <w:bottom w:val="single" w:sz="6" w:space="0" w:color="000000"/>
              <w:right w:val="single" w:sz="6" w:space="0" w:color="000000"/>
            </w:tcBorders>
          </w:tcPr>
          <w:p w14:paraId="5C18D298" w14:textId="77777777" w:rsidR="005C5346" w:rsidRPr="0020269D" w:rsidRDefault="005C5346"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3F53F480" w14:textId="77777777" w:rsidR="005C5346" w:rsidRPr="0020269D" w:rsidRDefault="005C5346" w:rsidP="00B82A96">
            <w:pPr>
              <w:pStyle w:val="TableParagraph"/>
              <w:rPr>
                <w:sz w:val="20"/>
                <w:szCs w:val="20"/>
              </w:rPr>
            </w:pPr>
            <w:r w:rsidRPr="0020269D">
              <w:rPr>
                <w:spacing w:val="-4"/>
                <w:sz w:val="20"/>
                <w:szCs w:val="20"/>
              </w:rPr>
              <w:t>0000</w:t>
            </w:r>
          </w:p>
        </w:tc>
        <w:tc>
          <w:tcPr>
            <w:tcW w:w="2357" w:type="dxa"/>
            <w:tcBorders>
              <w:top w:val="single" w:sz="6" w:space="0" w:color="000000"/>
              <w:left w:val="single" w:sz="6" w:space="0" w:color="000000"/>
              <w:bottom w:val="single" w:sz="6" w:space="0" w:color="000000"/>
              <w:right w:val="single" w:sz="6" w:space="0" w:color="000000"/>
            </w:tcBorders>
          </w:tcPr>
          <w:p w14:paraId="12D79FD4" w14:textId="77777777" w:rsidR="005C5346" w:rsidRPr="0020269D" w:rsidRDefault="005C5346"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single" w:sz="6" w:space="0" w:color="000000"/>
            </w:tcBorders>
          </w:tcPr>
          <w:p w14:paraId="751B4CDF" w14:textId="77777777" w:rsidR="005C5346" w:rsidRPr="0020269D" w:rsidRDefault="005C5346" w:rsidP="00B82A96">
            <w:pPr>
              <w:pStyle w:val="TableParagraph"/>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5C5346" w:rsidRPr="0020269D" w14:paraId="60892CB7"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2BF43F97" w14:textId="77777777" w:rsidR="005C5346" w:rsidRPr="0020269D" w:rsidRDefault="005C5346" w:rsidP="00B82A96">
            <w:pPr>
              <w:pStyle w:val="TableParagraph"/>
              <w:spacing w:line="275" w:lineRule="exact"/>
              <w:rPr>
                <w:sz w:val="20"/>
                <w:szCs w:val="20"/>
              </w:rPr>
            </w:pPr>
            <w:r w:rsidRPr="0020269D">
              <w:rPr>
                <w:spacing w:val="-5"/>
                <w:sz w:val="20"/>
                <w:szCs w:val="20"/>
              </w:rPr>
              <w:t>490</w:t>
            </w:r>
          </w:p>
        </w:tc>
        <w:tc>
          <w:tcPr>
            <w:tcW w:w="1383" w:type="dxa"/>
            <w:tcBorders>
              <w:top w:val="single" w:sz="6" w:space="0" w:color="000000"/>
              <w:left w:val="single" w:sz="6" w:space="0" w:color="000000"/>
              <w:bottom w:val="double" w:sz="6" w:space="0" w:color="000000"/>
              <w:right w:val="single" w:sz="6" w:space="0" w:color="000000"/>
            </w:tcBorders>
          </w:tcPr>
          <w:p w14:paraId="543843D8" w14:textId="77777777" w:rsidR="005C5346" w:rsidRPr="0020269D" w:rsidRDefault="005C5346"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0D8F93F5" w14:textId="77777777" w:rsidR="005C5346" w:rsidRPr="0020269D" w:rsidRDefault="005C5346"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582BD35A" w14:textId="77777777" w:rsidR="005C5346" w:rsidRPr="0020269D" w:rsidRDefault="005C5346"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24580A20" w14:textId="77777777" w:rsidR="005C5346" w:rsidRPr="0020269D" w:rsidRDefault="005C5346" w:rsidP="00B82A96">
            <w:pPr>
              <w:pStyle w:val="TableParagraph"/>
              <w:spacing w:line="275" w:lineRule="exact"/>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5C5346" w:rsidRPr="0020269D" w14:paraId="742EBBB9"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09854013" w14:textId="77777777" w:rsidR="005C5346" w:rsidRPr="0020269D" w:rsidRDefault="005C5346" w:rsidP="00B82A96">
            <w:pPr>
              <w:pStyle w:val="TableParagraph"/>
              <w:spacing w:before="15"/>
              <w:rPr>
                <w:sz w:val="20"/>
                <w:szCs w:val="20"/>
              </w:rPr>
            </w:pPr>
            <w:r w:rsidRPr="0020269D">
              <w:rPr>
                <w:spacing w:val="-5"/>
                <w:sz w:val="20"/>
                <w:szCs w:val="20"/>
              </w:rPr>
              <w:t>499</w:t>
            </w:r>
          </w:p>
        </w:tc>
        <w:tc>
          <w:tcPr>
            <w:tcW w:w="1383" w:type="dxa"/>
            <w:tcBorders>
              <w:top w:val="double" w:sz="6" w:space="0" w:color="000000"/>
              <w:left w:val="single" w:sz="6" w:space="0" w:color="000000"/>
              <w:bottom w:val="double" w:sz="6" w:space="0" w:color="000000"/>
              <w:right w:val="single" w:sz="6" w:space="0" w:color="000000"/>
            </w:tcBorders>
          </w:tcPr>
          <w:p w14:paraId="57F7D957" w14:textId="77777777" w:rsidR="005C5346" w:rsidRPr="0020269D" w:rsidRDefault="005C5346"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5A59C089" w14:textId="77777777" w:rsidR="005C5346" w:rsidRPr="0020269D" w:rsidRDefault="005C5346"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403C311E" w14:textId="77777777" w:rsidR="005C5346" w:rsidRPr="0020269D" w:rsidRDefault="005C5346"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60353492" w14:textId="77777777" w:rsidR="005C5346" w:rsidRPr="0020269D" w:rsidRDefault="005C5346" w:rsidP="00B82A96">
            <w:pPr>
              <w:pStyle w:val="TableParagraph"/>
              <w:spacing w:before="15"/>
              <w:rPr>
                <w:sz w:val="20"/>
                <w:szCs w:val="20"/>
              </w:rPr>
            </w:pPr>
            <w:r w:rsidRPr="0020269D">
              <w:rPr>
                <w:sz w:val="20"/>
                <w:szCs w:val="20"/>
              </w:rPr>
              <w:t>Ind/Com/Tur.</w:t>
            </w:r>
            <w:r w:rsidRPr="0020269D">
              <w:rPr>
                <w:spacing w:val="-4"/>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Trabalho</w:t>
            </w:r>
          </w:p>
        </w:tc>
      </w:tr>
      <w:tr w:rsidR="005C5346" w:rsidRPr="0020269D" w14:paraId="5D350EEC"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3FE49D9F" w14:textId="77777777" w:rsidR="005C5346" w:rsidRPr="0020269D" w:rsidRDefault="005C5346" w:rsidP="00B82A96">
            <w:pPr>
              <w:pStyle w:val="TableParagraph"/>
              <w:spacing w:before="14"/>
              <w:rPr>
                <w:sz w:val="20"/>
                <w:szCs w:val="20"/>
              </w:rPr>
            </w:pPr>
            <w:r w:rsidRPr="0020269D">
              <w:rPr>
                <w:spacing w:val="-5"/>
                <w:sz w:val="20"/>
                <w:szCs w:val="20"/>
              </w:rPr>
              <w:t>510</w:t>
            </w:r>
          </w:p>
        </w:tc>
        <w:tc>
          <w:tcPr>
            <w:tcW w:w="1383" w:type="dxa"/>
            <w:tcBorders>
              <w:top w:val="double" w:sz="6" w:space="0" w:color="000000"/>
              <w:left w:val="single" w:sz="6" w:space="0" w:color="000000"/>
              <w:bottom w:val="double" w:sz="6" w:space="0" w:color="000000"/>
              <w:right w:val="single" w:sz="6" w:space="0" w:color="000000"/>
            </w:tcBorders>
          </w:tcPr>
          <w:p w14:paraId="407FA884" w14:textId="77777777" w:rsidR="005C5346" w:rsidRPr="0020269D" w:rsidRDefault="005C5346" w:rsidP="00B82A96">
            <w:pPr>
              <w:pStyle w:val="TableParagraph"/>
              <w:spacing w:before="14"/>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7C709BED" w14:textId="77777777" w:rsidR="005C5346" w:rsidRPr="0020269D" w:rsidRDefault="005C5346" w:rsidP="00B82A96">
            <w:pPr>
              <w:pStyle w:val="TableParagraph"/>
              <w:spacing w:before="14"/>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071ADA59" w14:textId="77777777" w:rsidR="005C5346" w:rsidRPr="0020269D" w:rsidRDefault="005C5346" w:rsidP="00B82A96">
            <w:pPr>
              <w:pStyle w:val="TableParagraph"/>
              <w:spacing w:before="14"/>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2C373690" w14:textId="77777777" w:rsidR="005C5346" w:rsidRPr="0020269D" w:rsidRDefault="005C5346" w:rsidP="00B82A96">
            <w:pPr>
              <w:pStyle w:val="TableParagraph"/>
              <w:spacing w:before="14"/>
              <w:rPr>
                <w:sz w:val="20"/>
                <w:szCs w:val="20"/>
              </w:rPr>
            </w:pPr>
            <w:r w:rsidRPr="0020269D">
              <w:rPr>
                <w:sz w:val="20"/>
                <w:szCs w:val="20"/>
              </w:rPr>
              <w:t>Meio</w:t>
            </w:r>
            <w:r w:rsidRPr="0020269D">
              <w:rPr>
                <w:spacing w:val="-2"/>
                <w:sz w:val="20"/>
                <w:szCs w:val="20"/>
              </w:rPr>
              <w:t xml:space="preserve"> Ambiente</w:t>
            </w:r>
          </w:p>
        </w:tc>
      </w:tr>
      <w:tr w:rsidR="005C5346" w:rsidRPr="0020269D" w14:paraId="7C6CF787"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578A610E" w14:textId="77777777" w:rsidR="005C5346" w:rsidRPr="0020269D" w:rsidRDefault="005C5346" w:rsidP="00B82A96">
            <w:pPr>
              <w:pStyle w:val="TableParagraph"/>
              <w:spacing w:before="15"/>
              <w:rPr>
                <w:sz w:val="20"/>
                <w:szCs w:val="20"/>
              </w:rPr>
            </w:pPr>
            <w:r w:rsidRPr="0020269D">
              <w:rPr>
                <w:spacing w:val="-5"/>
                <w:sz w:val="20"/>
                <w:szCs w:val="20"/>
              </w:rPr>
              <w:t>552</w:t>
            </w:r>
          </w:p>
        </w:tc>
        <w:tc>
          <w:tcPr>
            <w:tcW w:w="1383" w:type="dxa"/>
            <w:tcBorders>
              <w:top w:val="double" w:sz="6" w:space="0" w:color="000000"/>
              <w:left w:val="single" w:sz="6" w:space="0" w:color="000000"/>
              <w:bottom w:val="double" w:sz="6" w:space="0" w:color="000000"/>
              <w:right w:val="single" w:sz="6" w:space="0" w:color="000000"/>
            </w:tcBorders>
          </w:tcPr>
          <w:p w14:paraId="72BA3072" w14:textId="77777777" w:rsidR="005C5346" w:rsidRPr="0020269D" w:rsidRDefault="005C5346"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6BE187DD" w14:textId="77777777" w:rsidR="005C5346" w:rsidRPr="0020269D" w:rsidRDefault="005C5346"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46260C44" w14:textId="77777777" w:rsidR="005C5346" w:rsidRPr="0020269D" w:rsidRDefault="005C5346"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3CB16498" w14:textId="77777777" w:rsidR="005C5346" w:rsidRPr="0020269D" w:rsidRDefault="005C5346" w:rsidP="00B82A96">
            <w:pPr>
              <w:pStyle w:val="TableParagraph"/>
              <w:spacing w:before="15"/>
              <w:rPr>
                <w:sz w:val="20"/>
                <w:szCs w:val="20"/>
              </w:rPr>
            </w:pPr>
            <w:r w:rsidRPr="0020269D">
              <w:rPr>
                <w:sz w:val="20"/>
                <w:szCs w:val="20"/>
              </w:rPr>
              <w:t>Agric/Pecuária</w:t>
            </w:r>
            <w:r w:rsidRPr="0020269D">
              <w:rPr>
                <w:spacing w:val="-3"/>
                <w:sz w:val="20"/>
                <w:szCs w:val="20"/>
              </w:rPr>
              <w:t xml:space="preserve"> </w:t>
            </w:r>
            <w:r w:rsidRPr="0020269D">
              <w:rPr>
                <w:sz w:val="20"/>
                <w:szCs w:val="20"/>
              </w:rPr>
              <w:t>e</w:t>
            </w:r>
            <w:r w:rsidRPr="0020269D">
              <w:rPr>
                <w:spacing w:val="-4"/>
                <w:sz w:val="20"/>
                <w:szCs w:val="20"/>
              </w:rPr>
              <w:t xml:space="preserve"> </w:t>
            </w:r>
            <w:r w:rsidRPr="0020269D">
              <w:rPr>
                <w:sz w:val="20"/>
                <w:szCs w:val="20"/>
              </w:rPr>
              <w:t xml:space="preserve">Serv. </w:t>
            </w:r>
            <w:r w:rsidRPr="0020269D">
              <w:rPr>
                <w:spacing w:val="-2"/>
                <w:sz w:val="20"/>
                <w:szCs w:val="20"/>
              </w:rPr>
              <w:t>Urbanos</w:t>
            </w:r>
          </w:p>
        </w:tc>
      </w:tr>
      <w:tr w:rsidR="005C5346" w:rsidRPr="0020269D" w14:paraId="05FDD320" w14:textId="77777777" w:rsidTr="00B82A96">
        <w:trPr>
          <w:trHeight w:val="315"/>
        </w:trPr>
        <w:tc>
          <w:tcPr>
            <w:tcW w:w="1301" w:type="dxa"/>
            <w:tcBorders>
              <w:top w:val="double" w:sz="6" w:space="0" w:color="000000"/>
              <w:left w:val="single" w:sz="6" w:space="0" w:color="000000"/>
              <w:bottom w:val="double" w:sz="6" w:space="0" w:color="000000"/>
              <w:right w:val="single" w:sz="6" w:space="0" w:color="000000"/>
            </w:tcBorders>
          </w:tcPr>
          <w:p w14:paraId="7B60EDDA" w14:textId="77777777" w:rsidR="005C5346" w:rsidRPr="0020269D" w:rsidRDefault="005C5346" w:rsidP="00B82A96">
            <w:pPr>
              <w:pStyle w:val="TableParagraph"/>
              <w:spacing w:before="16"/>
              <w:rPr>
                <w:sz w:val="20"/>
                <w:szCs w:val="20"/>
              </w:rPr>
            </w:pPr>
            <w:r w:rsidRPr="0020269D">
              <w:rPr>
                <w:spacing w:val="-5"/>
                <w:sz w:val="20"/>
                <w:szCs w:val="20"/>
              </w:rPr>
              <w:t>611</w:t>
            </w:r>
          </w:p>
        </w:tc>
        <w:tc>
          <w:tcPr>
            <w:tcW w:w="1383" w:type="dxa"/>
            <w:tcBorders>
              <w:top w:val="double" w:sz="6" w:space="0" w:color="000000"/>
              <w:left w:val="single" w:sz="6" w:space="0" w:color="000000"/>
              <w:bottom w:val="double" w:sz="6" w:space="0" w:color="000000"/>
              <w:right w:val="single" w:sz="6" w:space="0" w:color="000000"/>
            </w:tcBorders>
          </w:tcPr>
          <w:p w14:paraId="5091AF1E" w14:textId="77777777" w:rsidR="005C5346" w:rsidRPr="0020269D" w:rsidRDefault="005C5346" w:rsidP="00B82A96">
            <w:pPr>
              <w:pStyle w:val="TableParagraph"/>
              <w:spacing w:before="16"/>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7FF7F387" w14:textId="77777777" w:rsidR="005C5346" w:rsidRPr="0020269D" w:rsidRDefault="005C5346" w:rsidP="00B82A96">
            <w:pPr>
              <w:pStyle w:val="TableParagraph"/>
              <w:spacing w:before="16"/>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664675E1" w14:textId="77777777" w:rsidR="005C5346" w:rsidRPr="0020269D" w:rsidRDefault="005C5346" w:rsidP="00B82A96">
            <w:pPr>
              <w:pStyle w:val="TableParagraph"/>
              <w:spacing w:before="16"/>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3825320C" w14:textId="77777777" w:rsidR="005C5346" w:rsidRPr="0020269D" w:rsidRDefault="005C5346" w:rsidP="00B82A96">
            <w:pPr>
              <w:pStyle w:val="TableParagraph"/>
              <w:spacing w:before="16"/>
              <w:rPr>
                <w:sz w:val="20"/>
                <w:szCs w:val="20"/>
              </w:rPr>
            </w:pPr>
            <w:r w:rsidRPr="0020269D">
              <w:rPr>
                <w:sz w:val="20"/>
                <w:szCs w:val="20"/>
              </w:rPr>
              <w:t>Segurança e</w:t>
            </w:r>
            <w:r w:rsidRPr="0020269D">
              <w:rPr>
                <w:spacing w:val="-5"/>
                <w:sz w:val="20"/>
                <w:szCs w:val="20"/>
              </w:rPr>
              <w:t xml:space="preserve"> </w:t>
            </w:r>
            <w:r w:rsidRPr="0020269D">
              <w:rPr>
                <w:sz w:val="20"/>
                <w:szCs w:val="20"/>
              </w:rPr>
              <w:t>Mobilidade</w:t>
            </w:r>
            <w:r w:rsidRPr="0020269D">
              <w:rPr>
                <w:spacing w:val="1"/>
                <w:sz w:val="20"/>
                <w:szCs w:val="20"/>
              </w:rPr>
              <w:t xml:space="preserve"> </w:t>
            </w:r>
            <w:r w:rsidRPr="0020269D">
              <w:rPr>
                <w:spacing w:val="-2"/>
                <w:sz w:val="20"/>
                <w:szCs w:val="20"/>
              </w:rPr>
              <w:t>Urbana</w:t>
            </w:r>
          </w:p>
        </w:tc>
      </w:tr>
      <w:tr w:rsidR="005C5346" w:rsidRPr="0020269D" w14:paraId="096E1341"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75992127" w14:textId="77777777" w:rsidR="005C5346" w:rsidRPr="0020269D" w:rsidRDefault="005C5346" w:rsidP="00B82A96">
            <w:pPr>
              <w:pStyle w:val="TableParagraph"/>
              <w:spacing w:before="14"/>
              <w:rPr>
                <w:sz w:val="20"/>
                <w:szCs w:val="20"/>
              </w:rPr>
            </w:pPr>
            <w:r w:rsidRPr="0020269D">
              <w:rPr>
                <w:spacing w:val="-5"/>
                <w:sz w:val="20"/>
                <w:szCs w:val="20"/>
              </w:rPr>
              <w:t>640</w:t>
            </w:r>
          </w:p>
        </w:tc>
        <w:tc>
          <w:tcPr>
            <w:tcW w:w="1383" w:type="dxa"/>
            <w:tcBorders>
              <w:top w:val="double" w:sz="6" w:space="0" w:color="000000"/>
              <w:left w:val="single" w:sz="6" w:space="0" w:color="000000"/>
              <w:bottom w:val="double" w:sz="6" w:space="0" w:color="000000"/>
              <w:right w:val="single" w:sz="6" w:space="0" w:color="000000"/>
            </w:tcBorders>
          </w:tcPr>
          <w:p w14:paraId="0E99CDA8" w14:textId="77777777" w:rsidR="005C5346" w:rsidRPr="0020269D" w:rsidRDefault="005C5346" w:rsidP="00B82A96">
            <w:pPr>
              <w:pStyle w:val="TableParagraph"/>
              <w:spacing w:before="14"/>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3D735C81" w14:textId="77777777" w:rsidR="005C5346" w:rsidRPr="0020269D" w:rsidRDefault="005C5346" w:rsidP="00B82A96">
            <w:pPr>
              <w:pStyle w:val="TableParagraph"/>
              <w:spacing w:before="14"/>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0DB09CBB" w14:textId="77777777" w:rsidR="005C5346" w:rsidRPr="0020269D" w:rsidRDefault="005C5346" w:rsidP="00B82A96">
            <w:pPr>
              <w:pStyle w:val="TableParagraph"/>
              <w:spacing w:before="14"/>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4B795992" w14:textId="77777777" w:rsidR="005C5346" w:rsidRPr="0020269D" w:rsidRDefault="005C5346" w:rsidP="00B82A96">
            <w:pPr>
              <w:pStyle w:val="TableParagraph"/>
              <w:spacing w:before="14"/>
              <w:rPr>
                <w:sz w:val="20"/>
                <w:szCs w:val="20"/>
              </w:rPr>
            </w:pPr>
            <w:r w:rsidRPr="0020269D">
              <w:rPr>
                <w:sz w:val="20"/>
                <w:szCs w:val="20"/>
              </w:rPr>
              <w:t>Planejam.</w:t>
            </w:r>
            <w:r w:rsidRPr="0020269D">
              <w:rPr>
                <w:spacing w:val="-2"/>
                <w:sz w:val="20"/>
                <w:szCs w:val="20"/>
              </w:rPr>
              <w:t xml:space="preserve"> </w:t>
            </w:r>
            <w:r w:rsidRPr="0020269D">
              <w:rPr>
                <w:sz w:val="20"/>
                <w:szCs w:val="20"/>
              </w:rPr>
              <w:t>e Inovação</w:t>
            </w:r>
            <w:r w:rsidRPr="0020269D">
              <w:rPr>
                <w:spacing w:val="-4"/>
                <w:sz w:val="20"/>
                <w:szCs w:val="20"/>
              </w:rPr>
              <w:t xml:space="preserve"> </w:t>
            </w:r>
            <w:r w:rsidRPr="0020269D">
              <w:rPr>
                <w:spacing w:val="-2"/>
                <w:sz w:val="20"/>
                <w:szCs w:val="20"/>
              </w:rPr>
              <w:t>Tecnológica</w:t>
            </w:r>
          </w:p>
        </w:tc>
      </w:tr>
    </w:tbl>
    <w:p w14:paraId="767B372C" w14:textId="77777777" w:rsidR="005C5346" w:rsidRDefault="005C5346" w:rsidP="00A60FAC">
      <w:pPr>
        <w:pStyle w:val="WW-Corpodetexto3"/>
        <w:tabs>
          <w:tab w:val="num" w:pos="576"/>
          <w:tab w:val="left" w:pos="9923"/>
        </w:tabs>
        <w:ind w:right="606"/>
        <w:rPr>
          <w:rFonts w:ascii="Arial" w:hAnsi="Arial" w:cs="Arial"/>
          <w:sz w:val="20"/>
        </w:rPr>
      </w:pPr>
    </w:p>
    <w:p w14:paraId="07AEC096" w14:textId="70009249" w:rsidR="008B21B9" w:rsidRDefault="008B21B9" w:rsidP="00DC2E6C">
      <w:pPr>
        <w:pStyle w:val="Nvel2-Red"/>
        <w:numPr>
          <w:ilvl w:val="0"/>
          <w:numId w:val="0"/>
        </w:numPr>
        <w:rPr>
          <w:b/>
          <w:bCs/>
        </w:rPr>
      </w:pPr>
    </w:p>
    <w:p w14:paraId="743792CC" w14:textId="685E60A6" w:rsidR="00DC2E6C" w:rsidRPr="00157527" w:rsidRDefault="00DC2E6C" w:rsidP="00DC2E6C">
      <w:pPr>
        <w:pStyle w:val="Nvel2-Red"/>
        <w:numPr>
          <w:ilvl w:val="0"/>
          <w:numId w:val="0"/>
        </w:numPr>
      </w:pPr>
      <w:r>
        <w:rPr>
          <w:b/>
          <w:bCs/>
        </w:rPr>
        <w:lastRenderedPageBreak/>
        <w:t xml:space="preserve">        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6CB277B1" w14:textId="77777777" w:rsidR="005C5346" w:rsidRPr="00762F37" w:rsidRDefault="00B3202D" w:rsidP="005C5346">
      <w:pPr>
        <w:pStyle w:val="Nivel2"/>
        <w:rPr>
          <w:b/>
          <w:bCs/>
          <w:color w:val="EE0000"/>
        </w:rPr>
      </w:pPr>
      <w:r>
        <w:rPr>
          <w:b/>
          <w:bCs/>
        </w:rPr>
        <w:t xml:space="preserve">        </w:t>
      </w:r>
      <w:r w:rsidR="008C279D" w:rsidRPr="00CD395C">
        <w:rPr>
          <w:b/>
          <w:bCs/>
        </w:rPr>
        <w:t>2.4. Valor máximo da licitação:</w:t>
      </w:r>
      <w:r w:rsidR="0049597D" w:rsidRPr="0049597D">
        <w:rPr>
          <w:bCs/>
        </w:rPr>
        <w:t xml:space="preserve"> </w:t>
      </w:r>
      <w:bookmarkStart w:id="1" w:name="_Hlk190440944"/>
      <w:r w:rsidR="005C5346" w:rsidRPr="00AC4444">
        <w:rPr>
          <w:color w:val="000000"/>
        </w:rPr>
        <w:t>R$ 2.950.200,00 (dois milhões, novecentos e cinquenta mil e duzentos reais).</w:t>
      </w:r>
    </w:p>
    <w:bookmarkEnd w:id="1"/>
    <w:p w14:paraId="58C5ED25" w14:textId="0D82AF58" w:rsidR="008C279D" w:rsidRPr="00CD395C" w:rsidRDefault="00B16A2D" w:rsidP="00B16A2D">
      <w:pPr>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Pr="00CD395C" w:rsidRDefault="0027743F" w:rsidP="008C279D">
      <w:pPr>
        <w:tabs>
          <w:tab w:val="num" w:pos="576"/>
          <w:tab w:val="left" w:pos="9923"/>
        </w:tabs>
        <w:autoSpaceDE w:val="0"/>
        <w:ind w:left="426" w:right="606" w:hanging="9"/>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50F010EF" w14:textId="77777777" w:rsidR="0027743F" w:rsidRPr="00CD395C" w:rsidRDefault="0027743F" w:rsidP="008C279D">
      <w:pPr>
        <w:tabs>
          <w:tab w:val="num" w:pos="576"/>
        </w:tabs>
        <w:ind w:right="606" w:hanging="9"/>
        <w:rPr>
          <w:rFonts w:ascii="Arial" w:hAnsi="Arial" w:cs="Arial"/>
          <w:sz w:val="20"/>
          <w:szCs w:val="20"/>
        </w:rPr>
      </w:pPr>
    </w:p>
    <w:p w14:paraId="7095984F" w14:textId="3E8ED38D" w:rsidR="0027743F" w:rsidRPr="006B1AF5" w:rsidRDefault="0027743F" w:rsidP="006B1AF5">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right="606" w:hanging="9"/>
        <w:jc w:val="left"/>
        <w:rPr>
          <w:rFonts w:ascii="Arial" w:hAnsi="Arial" w:cs="Arial"/>
          <w:sz w:val="20"/>
        </w:rPr>
      </w:pPr>
      <w:r w:rsidRPr="00CD395C">
        <w:rPr>
          <w:rFonts w:ascii="Arial" w:hAnsi="Arial" w:cs="Arial"/>
          <w:bCs/>
          <w:iCs/>
          <w:sz w:val="20"/>
        </w:rPr>
        <w:t xml:space="preserve">III - DO PRAZO DE </w:t>
      </w:r>
      <w:r w:rsidR="006473C8">
        <w:rPr>
          <w:rFonts w:ascii="Arial" w:hAnsi="Arial" w:cs="Arial"/>
          <w:bCs/>
          <w:iCs/>
          <w:sz w:val="20"/>
        </w:rPr>
        <w:t>VIGENCIA</w:t>
      </w:r>
      <w:r w:rsidRPr="00CD395C">
        <w:rPr>
          <w:rFonts w:ascii="Arial" w:hAnsi="Arial" w:cs="Arial"/>
          <w:bCs/>
          <w:iCs/>
          <w:sz w:val="20"/>
        </w:rPr>
        <w:t xml:space="preserve"> D</w:t>
      </w:r>
      <w:r w:rsidR="00CB20D9">
        <w:rPr>
          <w:rFonts w:ascii="Arial" w:hAnsi="Arial" w:cs="Arial"/>
          <w:bCs/>
          <w:iCs/>
          <w:sz w:val="20"/>
        </w:rPr>
        <w:t>A ATA DE</w:t>
      </w:r>
      <w:r w:rsidRPr="00CD395C">
        <w:rPr>
          <w:rFonts w:ascii="Arial" w:hAnsi="Arial" w:cs="Arial"/>
          <w:bCs/>
          <w:iCs/>
          <w:sz w:val="20"/>
        </w:rPr>
        <w:t xml:space="preserve"> </w:t>
      </w:r>
      <w:r w:rsidR="00CB20D9">
        <w:rPr>
          <w:rFonts w:ascii="Arial" w:hAnsi="Arial" w:cs="Arial"/>
          <w:bCs/>
          <w:iCs/>
          <w:sz w:val="20"/>
        </w:rPr>
        <w:t>REGISTRO DE PREÇO</w:t>
      </w:r>
      <w:r w:rsidRPr="00CD395C">
        <w:rPr>
          <w:rFonts w:ascii="Arial" w:hAnsi="Arial" w:cs="Arial"/>
          <w:bCs/>
          <w:iCs/>
          <w:sz w:val="20"/>
        </w:rPr>
        <w:t>:</w:t>
      </w:r>
    </w:p>
    <w:p w14:paraId="5285D360" w14:textId="5563E630" w:rsidR="005C5346" w:rsidRDefault="0027743F" w:rsidP="005C5346">
      <w:pPr>
        <w:pStyle w:val="Nivel2"/>
      </w:pPr>
      <w:r w:rsidRPr="00FE6F1F">
        <w:rPr>
          <w:b/>
        </w:rPr>
        <w:t xml:space="preserve">3.1. </w:t>
      </w:r>
      <w:r w:rsidR="005C5346" w:rsidRPr="00E437F8">
        <w:t>O prazo de vigência da ata de registro de preços será de 1 (um) ano e poderá ser prorrogado, por igual período, desde que comprovado o preço vantajoso, na forma do artigo 84 da Lei n° 14.133, de 2021 e do artigo 12, inciso X do Decreto Municipal n. º 8.441/2023, podendo ainda ser renovado o quantitativo originalmente estabelecido na Ata, caso em que será desconsiderado eventual saldo remanescente.</w:t>
      </w:r>
    </w:p>
    <w:p w14:paraId="730ADF11" w14:textId="70124EF1" w:rsidR="005C5346" w:rsidRDefault="005C5346" w:rsidP="005C5346">
      <w:pPr>
        <w:pStyle w:val="Nivel2"/>
      </w:pPr>
      <w:r>
        <w:t>3.2.</w:t>
      </w:r>
      <w:r w:rsidRPr="00E5449A">
        <w:t>Alterações contratuais, acréscimos e supressões nos termos dos arts.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r>
        <w:t>.</w:t>
      </w:r>
    </w:p>
    <w:p w14:paraId="031C7D2D" w14:textId="3AA604CE" w:rsidR="005C5346" w:rsidRPr="005038EF" w:rsidRDefault="005C5346" w:rsidP="005C5346">
      <w:pPr>
        <w:pStyle w:val="Nivel2"/>
        <w:rPr>
          <w:b/>
        </w:rPr>
      </w:pPr>
      <w:r>
        <w:rPr>
          <w:b/>
        </w:rPr>
        <w:t>3.3.</w:t>
      </w:r>
      <w:r w:rsidRPr="005038EF">
        <w:rPr>
          <w:b/>
        </w:rPr>
        <w:t>Da possibilidade de prorrogação do contrato</w:t>
      </w:r>
    </w:p>
    <w:p w14:paraId="76FACD55" w14:textId="4A7DF41C" w:rsidR="005C5346" w:rsidRDefault="005C5346" w:rsidP="005C5346">
      <w:pPr>
        <w:pStyle w:val="Nivel2"/>
      </w:pPr>
      <w:r>
        <w:t>a)Nos casos de contrato decorrente da ata de registro de preço, bem como seus quantitativos inicialmente estabelecidos, poderão ser prorrogados por igual período nos termos do art. 84 da Lei nº 14.133/2021.</w:t>
      </w:r>
    </w:p>
    <w:p w14:paraId="0EA4399C" w14:textId="7F6C1E53" w:rsidR="005C5346" w:rsidRDefault="005C5346" w:rsidP="005C5346">
      <w:pPr>
        <w:pStyle w:val="Nivel2"/>
      </w:pPr>
      <w:r>
        <w:t>b)Já nos casos de contrato de serviços e fornecimentos contínuos, decorrente deste processo, poderão ser prorrogados sucessivamente respeitando a vigência máxima decenal nos termos do art. 107 da Lei nº 14.133/2021.</w:t>
      </w:r>
    </w:p>
    <w:p w14:paraId="4D42C64D" w14:textId="372F409C" w:rsidR="005C5346" w:rsidRDefault="005C5346" w:rsidP="005C5346">
      <w:pPr>
        <w:pStyle w:val="Nivel2"/>
      </w:pPr>
      <w:r>
        <w:t>c)Para ambos os casos a prorrogação contratual ocorrerá nos moldes estabelecidos acima desde que:</w:t>
      </w:r>
    </w:p>
    <w:p w14:paraId="15BE4D65" w14:textId="77777777" w:rsidR="005C5346" w:rsidRDefault="005C5346" w:rsidP="005C5346">
      <w:pPr>
        <w:pStyle w:val="Nivel2"/>
        <w:ind w:left="284"/>
      </w:pPr>
      <w:r>
        <w:t>I) Haja justificativa da Administração quanto à continuidade da necessidade do serviço;</w:t>
      </w:r>
    </w:p>
    <w:p w14:paraId="40ABD1DD" w14:textId="77777777" w:rsidR="005C5346" w:rsidRDefault="005C5346" w:rsidP="005C5346">
      <w:pPr>
        <w:pStyle w:val="Nivel2"/>
        <w:ind w:left="284"/>
      </w:pPr>
      <w:r>
        <w:t>II) Seja demonstrada a vantagem da prorrogação em relação à realização de nova licitação;</w:t>
      </w:r>
    </w:p>
    <w:p w14:paraId="1A9EF1A4" w14:textId="77777777" w:rsidR="005C5346" w:rsidRDefault="005C5346" w:rsidP="005C5346">
      <w:pPr>
        <w:pStyle w:val="Nivel2"/>
        <w:autoSpaceDE/>
        <w:autoSpaceDN/>
        <w:adjustRightInd/>
        <w:ind w:left="284"/>
      </w:pPr>
      <w:r>
        <w:t>III) Permaneçam as condições iniciais do contrato, ou seja, formalmente ajustado o equilíbrio econômico-financeiro.</w:t>
      </w:r>
    </w:p>
    <w:p w14:paraId="37186D5C" w14:textId="5EA8D8B3" w:rsidR="004139E2" w:rsidRDefault="004139E2" w:rsidP="0097054C">
      <w:pPr>
        <w:suppressAutoHyphens w:val="0"/>
        <w:ind w:left="417"/>
        <w:jc w:val="both"/>
      </w:pPr>
    </w:p>
    <w:p w14:paraId="0A4A4C64" w14:textId="77777777" w:rsidR="0027743F" w:rsidRPr="00CD395C" w:rsidRDefault="0027743F" w:rsidP="004139E2">
      <w:pPr>
        <w:pStyle w:val="Textopadro"/>
        <w:widowControl/>
        <w:tabs>
          <w:tab w:val="num" w:pos="576"/>
        </w:tabs>
        <w:ind w:right="606"/>
        <w:jc w:val="both"/>
        <w:rPr>
          <w:rFonts w:ascii="Arial" w:hAnsi="Arial" w:cs="Arial"/>
          <w:sz w:val="20"/>
          <w:lang w:val="pt-BR"/>
        </w:rPr>
      </w:pPr>
    </w:p>
    <w:p w14:paraId="5F615E89"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35748F2D" w14:textId="5119C801" w:rsidR="0027743F" w:rsidRPr="00CD395C" w:rsidRDefault="0045569F" w:rsidP="008C279D">
      <w:pPr>
        <w:tabs>
          <w:tab w:val="num" w:pos="576"/>
        </w:tabs>
        <w:ind w:right="606" w:hanging="9"/>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53A59048" w14:textId="73B511CE"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 xml:space="preserve">4.1. </w:t>
      </w:r>
      <w:r w:rsidRPr="00CD395C">
        <w:rPr>
          <w:rFonts w:ascii="Arial" w:hAnsi="Arial" w:cs="Arial"/>
          <w:sz w:val="20"/>
          <w:szCs w:val="20"/>
        </w:rPr>
        <w:t xml:space="preserve">Serão consideradas em condições de participação neste Pregão Eletrônico as empresas que, </w:t>
      </w:r>
      <w:r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e satisfaçam as disposições contidas nos incisos I e II do art. 3º da Lei Complementar nº 123/2006 –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8C279D">
      <w:pPr>
        <w:tabs>
          <w:tab w:val="num" w:pos="576"/>
        </w:tabs>
        <w:ind w:right="606" w:hanging="9"/>
        <w:jc w:val="both"/>
        <w:rPr>
          <w:rFonts w:ascii="Arial" w:hAnsi="Arial" w:cs="Arial"/>
          <w:sz w:val="20"/>
          <w:szCs w:val="20"/>
        </w:rPr>
      </w:pPr>
    </w:p>
    <w:p w14:paraId="4E156620" w14:textId="77777777" w:rsidR="0027743F" w:rsidRPr="00CD395C" w:rsidRDefault="0027743F" w:rsidP="008C279D">
      <w:pPr>
        <w:tabs>
          <w:tab w:val="num" w:pos="576"/>
        </w:tabs>
        <w:ind w:left="690" w:right="606"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7D5D06">
      <w:pPr>
        <w:tabs>
          <w:tab w:val="num" w:pos="576"/>
          <w:tab w:val="left" w:pos="1212"/>
          <w:tab w:val="left" w:pos="2190"/>
        </w:tabs>
        <w:ind w:right="606"/>
        <w:jc w:val="both"/>
        <w:rPr>
          <w:rFonts w:ascii="Arial" w:hAnsi="Arial" w:cs="Arial"/>
          <w:sz w:val="20"/>
          <w:szCs w:val="20"/>
        </w:rPr>
      </w:pPr>
    </w:p>
    <w:p w14:paraId="62F4D7DD" w14:textId="77777777" w:rsidR="0027743F" w:rsidRPr="00CD395C" w:rsidRDefault="0027743F" w:rsidP="008C279D">
      <w:pPr>
        <w:pStyle w:val="Corpodetexto"/>
        <w:tabs>
          <w:tab w:val="num" w:pos="1134"/>
        </w:tabs>
        <w:ind w:left="426" w:right="606" w:hanging="9"/>
        <w:rPr>
          <w:rFonts w:ascii="Arial" w:hAnsi="Arial" w:cs="Arial"/>
          <w:sz w:val="20"/>
        </w:rPr>
      </w:pPr>
      <w:r w:rsidRPr="00CD395C">
        <w:rPr>
          <w:rFonts w:ascii="Arial" w:hAnsi="Arial" w:cs="Arial"/>
          <w:b/>
          <w:sz w:val="20"/>
        </w:rPr>
        <w:t xml:space="preserve">4.1.2. Quanto à regularidade fiscal e trabalhista: </w:t>
      </w:r>
    </w:p>
    <w:p w14:paraId="660A1B70"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lastRenderedPageBreak/>
        <w:t>Prova de inscrição no CNPJ (Cadastro Nacional de Pessoas Jurídicas do Ministério da Fazenda);</w:t>
      </w:r>
    </w:p>
    <w:p w14:paraId="2CCB95F1"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64C761BB"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4DF3086F" w:rsidR="0027743F"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1B0D224E" w14:textId="61E9B917" w:rsidR="00A64F03" w:rsidRDefault="00A64F03" w:rsidP="003D6537">
      <w:pPr>
        <w:pStyle w:val="Corpodetexto"/>
        <w:tabs>
          <w:tab w:val="left" w:pos="1276"/>
          <w:tab w:val="left" w:pos="1560"/>
        </w:tabs>
        <w:ind w:left="1191" w:right="606"/>
        <w:rPr>
          <w:rFonts w:ascii="Arial" w:hAnsi="Arial" w:cs="Arial"/>
          <w:sz w:val="20"/>
        </w:rPr>
      </w:pPr>
    </w:p>
    <w:p w14:paraId="1BEF9E0C" w14:textId="3FC0F457" w:rsidR="003D6537" w:rsidRPr="00A17FFD" w:rsidRDefault="003D6537" w:rsidP="00240358">
      <w:pPr>
        <w:pStyle w:val="Ttulo2"/>
        <w:keepNext w:val="0"/>
        <w:widowControl w:val="0"/>
        <w:numPr>
          <w:ilvl w:val="2"/>
          <w:numId w:val="43"/>
        </w:numPr>
        <w:tabs>
          <w:tab w:val="left" w:pos="1274"/>
        </w:tabs>
        <w:suppressAutoHyphens w:val="0"/>
        <w:autoSpaceDE w:val="0"/>
        <w:autoSpaceDN w:val="0"/>
        <w:spacing w:before="121"/>
        <w:jc w:val="both"/>
        <w:rPr>
          <w:rFonts w:ascii="Arial" w:hAnsi="Arial" w:cs="Arial"/>
          <w:sz w:val="20"/>
        </w:rPr>
      </w:pPr>
      <w:r>
        <w:rPr>
          <w:rFonts w:ascii="Arial" w:hAnsi="Arial" w:cs="Arial"/>
          <w:sz w:val="20"/>
        </w:rPr>
        <w:t>Quanto a regularidade</w:t>
      </w:r>
      <w:r w:rsidRPr="00A17FFD">
        <w:rPr>
          <w:rFonts w:ascii="Arial" w:hAnsi="Arial" w:cs="Arial"/>
          <w:spacing w:val="-11"/>
          <w:sz w:val="20"/>
        </w:rPr>
        <w:t xml:space="preserve"> </w:t>
      </w:r>
      <w:r w:rsidRPr="00A17FFD">
        <w:rPr>
          <w:rFonts w:ascii="Arial" w:hAnsi="Arial" w:cs="Arial"/>
          <w:spacing w:val="-2"/>
          <w:sz w:val="20"/>
        </w:rPr>
        <w:t>Técnica:</w:t>
      </w:r>
    </w:p>
    <w:p w14:paraId="6483F7C6" w14:textId="68977DC7" w:rsidR="004218D0" w:rsidRPr="004218D0" w:rsidRDefault="003D6537" w:rsidP="005C5346">
      <w:pPr>
        <w:tabs>
          <w:tab w:val="left" w:pos="1274"/>
        </w:tabs>
        <w:suppressAutoHyphens w:val="0"/>
        <w:autoSpaceDE w:val="0"/>
        <w:autoSpaceDN w:val="0"/>
        <w:spacing w:before="1"/>
        <w:jc w:val="both"/>
        <w:rPr>
          <w:rFonts w:ascii="Arial" w:hAnsi="Arial" w:cs="Arial"/>
          <w:sz w:val="20"/>
          <w:szCs w:val="20"/>
        </w:rPr>
      </w:pPr>
      <w:r>
        <w:rPr>
          <w:rFonts w:ascii="Arial" w:hAnsi="Arial" w:cs="Arial"/>
          <w:sz w:val="20"/>
          <w:szCs w:val="20"/>
        </w:rPr>
        <w:t>a)</w:t>
      </w:r>
      <w:r w:rsidR="005C5346" w:rsidRPr="005C5346">
        <w:rPr>
          <w:rFonts w:eastAsia="MS Mincho"/>
        </w:rPr>
        <w:t xml:space="preserve"> </w:t>
      </w:r>
      <w:r w:rsidR="005C5346" w:rsidRPr="002A55C5">
        <w:rPr>
          <w:rFonts w:eastAsia="MS Mincho"/>
        </w:rPr>
        <w:t>Comprovação do Registro na Agência Nacional de Petróleo, Gás Natural e Biocombustível – ANP, conforme Resolução 950/2023 da ANP, para distribuição de combustíveis.</w:t>
      </w:r>
    </w:p>
    <w:p w14:paraId="0A505997" w14:textId="3097B016" w:rsidR="003D6537" w:rsidRPr="003D6537" w:rsidRDefault="003D6537" w:rsidP="003D6537">
      <w:pPr>
        <w:spacing w:line="360" w:lineRule="auto"/>
        <w:rPr>
          <w:rFonts w:ascii="Arial" w:hAnsi="Arial" w:cs="Arial"/>
          <w:sz w:val="20"/>
          <w:szCs w:val="20"/>
        </w:rPr>
        <w:sectPr w:rsidR="003D6537" w:rsidRPr="003D6537" w:rsidSect="003D6537">
          <w:type w:val="continuous"/>
          <w:pgSz w:w="11910" w:h="16840"/>
          <w:pgMar w:top="2880" w:right="425" w:bottom="280" w:left="1133" w:header="725" w:footer="0" w:gutter="0"/>
          <w:cols w:space="720"/>
        </w:sectPr>
      </w:pPr>
    </w:p>
    <w:p w14:paraId="47899E3E" w14:textId="77777777" w:rsidR="003D6537" w:rsidRPr="00A17FFD" w:rsidRDefault="003D6537" w:rsidP="003D6537">
      <w:pPr>
        <w:pStyle w:val="Corpodetexto"/>
        <w:spacing w:before="45"/>
        <w:rPr>
          <w:rFonts w:ascii="Arial" w:hAnsi="Arial" w:cs="Arial"/>
          <w:sz w:val="20"/>
        </w:rPr>
      </w:pPr>
    </w:p>
    <w:p w14:paraId="4EDAFD37" w14:textId="1BC1586C" w:rsidR="007345C0" w:rsidRPr="00CD395C" w:rsidRDefault="0027743F" w:rsidP="007345C0">
      <w:pPr>
        <w:tabs>
          <w:tab w:val="num" w:pos="576"/>
        </w:tabs>
        <w:ind w:left="426" w:right="606" w:hanging="9"/>
        <w:jc w:val="both"/>
        <w:rPr>
          <w:rFonts w:ascii="Arial" w:hAnsi="Arial" w:cs="Arial"/>
          <w:b/>
          <w:bCs/>
          <w:sz w:val="20"/>
          <w:szCs w:val="20"/>
        </w:rPr>
      </w:pPr>
      <w:r w:rsidRPr="00CD395C">
        <w:rPr>
          <w:rFonts w:ascii="Arial" w:hAnsi="Arial" w:cs="Arial"/>
          <w:b/>
          <w:bCs/>
          <w:sz w:val="20"/>
          <w:szCs w:val="20"/>
        </w:rPr>
        <w:t>4.</w:t>
      </w:r>
      <w:r w:rsidR="007E18DB" w:rsidRPr="00CD395C">
        <w:rPr>
          <w:rFonts w:ascii="Arial" w:hAnsi="Arial" w:cs="Arial"/>
          <w:b/>
          <w:bCs/>
          <w:sz w:val="20"/>
          <w:szCs w:val="20"/>
        </w:rPr>
        <w:t>2</w:t>
      </w:r>
      <w:r w:rsidR="00036DF8">
        <w:rPr>
          <w:rFonts w:ascii="Arial" w:hAnsi="Arial" w:cs="Arial"/>
          <w:b/>
          <w:bCs/>
          <w:sz w:val="20"/>
          <w:szCs w:val="20"/>
        </w:rPr>
        <w:t>.</w:t>
      </w:r>
      <w:r w:rsidRPr="00CD395C">
        <w:rPr>
          <w:rFonts w:ascii="Arial" w:hAnsi="Arial" w:cs="Arial"/>
          <w:b/>
          <w:bCs/>
          <w:sz w:val="20"/>
          <w:szCs w:val="20"/>
        </w:rPr>
        <w:t xml:space="preserve"> Os licitantes anexarão os documentos de habilitação</w:t>
      </w:r>
      <w:r w:rsidR="00E75047">
        <w:rPr>
          <w:rFonts w:ascii="Arial" w:hAnsi="Arial" w:cs="Arial"/>
          <w:b/>
          <w:bCs/>
          <w:sz w:val="20"/>
          <w:szCs w:val="20"/>
        </w:rPr>
        <w:t xml:space="preserve"> e proposta ajustada,</w:t>
      </w:r>
      <w:r w:rsidR="007345C0" w:rsidRPr="00CD395C">
        <w:rPr>
          <w:rFonts w:ascii="Arial" w:hAnsi="Arial" w:cs="Arial"/>
          <w:b/>
          <w:bCs/>
          <w:sz w:val="20"/>
          <w:szCs w:val="20"/>
        </w:rPr>
        <w:t xml:space="preserve"> após a fase de lances</w:t>
      </w:r>
      <w:r w:rsidRPr="00CD395C">
        <w:rPr>
          <w:rFonts w:ascii="Arial" w:hAnsi="Arial" w:cs="Arial"/>
          <w:b/>
          <w:bCs/>
          <w:sz w:val="20"/>
          <w:szCs w:val="20"/>
        </w:rPr>
        <w:t xml:space="preserve"> na plataforma eletrônica</w:t>
      </w:r>
      <w:r w:rsidR="007345C0" w:rsidRPr="00CD395C">
        <w:rPr>
          <w:rFonts w:ascii="Arial" w:hAnsi="Arial" w:cs="Arial"/>
          <w:b/>
          <w:bCs/>
          <w:sz w:val="20"/>
          <w:szCs w:val="20"/>
        </w:rPr>
        <w:t xml:space="preserve"> no prazo de até 02 horas da convocação do agente de contratação, do pregoeiro ou da comissão de contratação</w:t>
      </w:r>
      <w:r w:rsidR="007D3970">
        <w:rPr>
          <w:rFonts w:ascii="Arial" w:hAnsi="Arial" w:cs="Arial"/>
          <w:b/>
          <w:bCs/>
          <w:sz w:val="20"/>
          <w:szCs w:val="20"/>
        </w:rPr>
        <w:t xml:space="preserve">, no campo “Documentos complementares </w:t>
      </w:r>
      <w:r w:rsidR="002F7801">
        <w:rPr>
          <w:rFonts w:ascii="Arial" w:hAnsi="Arial" w:cs="Arial"/>
          <w:b/>
          <w:bCs/>
          <w:sz w:val="20"/>
          <w:szCs w:val="20"/>
        </w:rPr>
        <w:t xml:space="preserve">e </w:t>
      </w:r>
      <w:r w:rsidR="007D3970">
        <w:rPr>
          <w:rFonts w:ascii="Arial" w:hAnsi="Arial" w:cs="Arial"/>
          <w:b/>
          <w:bCs/>
          <w:sz w:val="20"/>
          <w:szCs w:val="20"/>
        </w:rPr>
        <w:t>P</w:t>
      </w:r>
      <w:r w:rsidR="005645A2">
        <w:rPr>
          <w:rFonts w:ascii="Arial" w:hAnsi="Arial" w:cs="Arial"/>
          <w:b/>
          <w:bCs/>
          <w:sz w:val="20"/>
          <w:szCs w:val="20"/>
        </w:rPr>
        <w:t>Ó</w:t>
      </w:r>
      <w:r w:rsidR="007D3970">
        <w:rPr>
          <w:rFonts w:ascii="Arial" w:hAnsi="Arial" w:cs="Arial"/>
          <w:b/>
          <w:bCs/>
          <w:sz w:val="20"/>
          <w:szCs w:val="20"/>
        </w:rPr>
        <w:t>S DISPUTA</w:t>
      </w:r>
      <w:r w:rsidR="007345C0" w:rsidRPr="00CD395C">
        <w:rPr>
          <w:rFonts w:ascii="Arial" w:hAnsi="Arial" w:cs="Arial"/>
          <w:b/>
          <w:bCs/>
          <w:sz w:val="20"/>
          <w:szCs w:val="20"/>
        </w:rPr>
        <w:t>.</w:t>
      </w:r>
    </w:p>
    <w:p w14:paraId="10769980" w14:textId="6E9FD6F3" w:rsidR="0027743F" w:rsidRPr="00CD395C" w:rsidRDefault="0027743F" w:rsidP="007345C0">
      <w:pPr>
        <w:pStyle w:val="Corpodetexto"/>
        <w:tabs>
          <w:tab w:val="left" w:pos="1276"/>
          <w:tab w:val="left" w:pos="1560"/>
        </w:tabs>
        <w:ind w:left="426" w:right="606"/>
        <w:rPr>
          <w:rFonts w:ascii="Arial" w:hAnsi="Arial" w:cs="Arial"/>
          <w:b/>
          <w:bCs/>
          <w:sz w:val="20"/>
        </w:rPr>
      </w:pPr>
    </w:p>
    <w:p w14:paraId="2D7AF932" w14:textId="3666AAA9"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007E18DB" w:rsidRPr="00CD395C">
        <w:rPr>
          <w:rFonts w:ascii="Arial" w:hAnsi="Arial" w:cs="Arial"/>
          <w:b/>
          <w:bCs/>
          <w:sz w:val="20"/>
        </w:rPr>
        <w:t>1</w:t>
      </w:r>
      <w:r w:rsidRPr="00CD395C">
        <w:rPr>
          <w:rFonts w:ascii="Arial" w:hAnsi="Arial" w:cs="Arial"/>
          <w:sz w:val="20"/>
        </w:rPr>
        <w:t>.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(Exceto documentos complementares quando solicitados pelo Pregoeiro). Não serão aceitas certidões que contenham ressalvas de que “não são válidas para fins licitatórios.”</w:t>
      </w:r>
    </w:p>
    <w:p w14:paraId="61B6B10E" w14:textId="77777777" w:rsidR="0027743F" w:rsidRPr="00CD395C" w:rsidRDefault="0027743F" w:rsidP="008C279D">
      <w:pPr>
        <w:pStyle w:val="Corpodetexto"/>
        <w:tabs>
          <w:tab w:val="num" w:pos="576"/>
        </w:tabs>
        <w:ind w:left="720" w:right="606" w:hanging="9"/>
        <w:rPr>
          <w:rFonts w:ascii="Arial" w:hAnsi="Arial" w:cs="Arial"/>
          <w:sz w:val="20"/>
        </w:rPr>
      </w:pPr>
    </w:p>
    <w:p w14:paraId="38B34CC7" w14:textId="7C39D3C7"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2.2</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519532A0" w14:textId="77777777" w:rsidR="0027743F" w:rsidRPr="00CD395C" w:rsidRDefault="0027743F" w:rsidP="008C279D">
      <w:pPr>
        <w:pStyle w:val="Corpodetexto"/>
        <w:tabs>
          <w:tab w:val="num" w:pos="576"/>
        </w:tabs>
        <w:ind w:left="720" w:right="606" w:hanging="9"/>
        <w:rPr>
          <w:rFonts w:ascii="Arial" w:hAnsi="Arial" w:cs="Arial"/>
          <w:sz w:val="20"/>
        </w:rPr>
      </w:pPr>
    </w:p>
    <w:p w14:paraId="04029235" w14:textId="77777777"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1AFB120" w14:textId="77777777" w:rsidR="0027743F" w:rsidRPr="00CD395C" w:rsidRDefault="0027743F" w:rsidP="008C279D">
      <w:pPr>
        <w:tabs>
          <w:tab w:val="num" w:pos="576"/>
        </w:tabs>
        <w:ind w:right="606" w:hanging="9"/>
        <w:jc w:val="both"/>
        <w:rPr>
          <w:rFonts w:ascii="Arial" w:hAnsi="Arial" w:cs="Arial"/>
          <w:sz w:val="20"/>
          <w:szCs w:val="20"/>
        </w:rPr>
      </w:pPr>
    </w:p>
    <w:p w14:paraId="7C2B0977" w14:textId="540CE26A" w:rsidR="0027743F" w:rsidRPr="00CD395C" w:rsidRDefault="0027743F" w:rsidP="007E18DB">
      <w:pPr>
        <w:pStyle w:val="WW-Padro"/>
        <w:tabs>
          <w:tab w:val="num" w:pos="426"/>
        </w:tabs>
        <w:ind w:left="426" w:right="60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1A17095A" w14:textId="77777777" w:rsidR="0027743F" w:rsidRPr="00CD395C" w:rsidRDefault="0027743F" w:rsidP="008C279D">
      <w:pPr>
        <w:pStyle w:val="WW-Padro"/>
        <w:widowControl/>
        <w:tabs>
          <w:tab w:val="num" w:pos="576"/>
        </w:tabs>
        <w:ind w:left="708" w:right="606" w:hanging="9"/>
        <w:jc w:val="both"/>
        <w:rPr>
          <w:rFonts w:ascii="Arial" w:hAnsi="Arial" w:cs="Arial"/>
        </w:rPr>
      </w:pPr>
    </w:p>
    <w:p w14:paraId="00CE8390" w14:textId="35854829" w:rsidR="0027743F" w:rsidRPr="00CD395C" w:rsidRDefault="0027743F" w:rsidP="007E18DB">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0D99D1D4" w14:textId="77777777" w:rsidR="0027743F" w:rsidRPr="00CD395C" w:rsidRDefault="0027743F" w:rsidP="008C279D">
      <w:pPr>
        <w:pStyle w:val="WW-Padro"/>
        <w:widowControl/>
        <w:tabs>
          <w:tab w:val="num" w:pos="576"/>
        </w:tabs>
        <w:suppressAutoHyphens w:val="0"/>
        <w:autoSpaceDE/>
        <w:ind w:left="708" w:right="606" w:hanging="9"/>
        <w:jc w:val="both"/>
        <w:rPr>
          <w:rFonts w:ascii="Arial" w:hAnsi="Arial" w:cs="Arial"/>
        </w:rPr>
      </w:pPr>
    </w:p>
    <w:p w14:paraId="6BFB1CB1" w14:textId="5B6937F6" w:rsidR="008C279D" w:rsidRPr="00D51984" w:rsidRDefault="0027743F" w:rsidP="00D51984">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da ata de registro de preços</w:t>
      </w:r>
      <w:r w:rsidRPr="00CD395C">
        <w:rPr>
          <w:rFonts w:ascii="Arial" w:hAnsi="Arial" w:cs="Arial"/>
        </w:rPr>
        <w:t>, ou revogar a licitação.</w:t>
      </w:r>
    </w:p>
    <w:p w14:paraId="2F6C85C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1550931" w14:textId="66107012" w:rsidR="0027743F" w:rsidRPr="00CD395C" w:rsidRDefault="0027743F" w:rsidP="008C279D">
      <w:pPr>
        <w:pStyle w:val="Sub2"/>
        <w:tabs>
          <w:tab w:val="num" w:pos="576"/>
        </w:tabs>
        <w:spacing w:before="0" w:after="0"/>
        <w:ind w:left="426" w:right="606" w:hanging="9"/>
        <w:jc w:val="both"/>
        <w:rPr>
          <w:rFonts w:ascii="Arial" w:hAnsi="Arial"/>
          <w:b/>
          <w:bCs/>
          <w:sz w:val="20"/>
          <w:szCs w:val="20"/>
        </w:rPr>
      </w:pPr>
      <w:r w:rsidRPr="00CD395C">
        <w:rPr>
          <w:rFonts w:ascii="Arial" w:hAnsi="Arial"/>
          <w:b/>
          <w:bCs/>
          <w:sz w:val="20"/>
          <w:szCs w:val="20"/>
        </w:rPr>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664E9E33"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573D81E7" w14:textId="7C5019C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6DAD695C" w14:textId="77777777" w:rsidR="0027743F" w:rsidRPr="00CD395C" w:rsidRDefault="0027743F" w:rsidP="008C279D">
      <w:pPr>
        <w:tabs>
          <w:tab w:val="num" w:pos="576"/>
        </w:tabs>
        <w:autoSpaceDE w:val="0"/>
        <w:ind w:right="606" w:hanging="9"/>
        <w:jc w:val="both"/>
        <w:rPr>
          <w:rFonts w:ascii="Arial" w:hAnsi="Arial" w:cs="Arial"/>
          <w:sz w:val="20"/>
          <w:szCs w:val="20"/>
        </w:rPr>
      </w:pPr>
    </w:p>
    <w:p w14:paraId="512675B5" w14:textId="06C8A9CD" w:rsidR="008634B1" w:rsidRPr="00CD395C" w:rsidRDefault="0027743F" w:rsidP="00CE5FA9">
      <w:pPr>
        <w:tabs>
          <w:tab w:val="num" w:pos="576"/>
        </w:tabs>
        <w:ind w:left="426" w:right="606" w:hanging="9"/>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7345C0" w:rsidP="008634B1">
      <w:pPr>
        <w:tabs>
          <w:tab w:val="num" w:pos="576"/>
        </w:tabs>
        <w:ind w:left="426" w:right="606" w:hanging="9"/>
        <w:rPr>
          <w:rFonts w:ascii="Arial" w:hAnsi="Arial" w:cs="Arial"/>
          <w:sz w:val="20"/>
          <w:szCs w:val="20"/>
        </w:rPr>
      </w:pPr>
      <w:hyperlink r:id="rId11" w:history="1">
        <w:r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8634B1" w:rsidP="008634B1">
      <w:pPr>
        <w:tabs>
          <w:tab w:val="num" w:pos="576"/>
        </w:tabs>
        <w:ind w:left="426" w:right="606" w:hanging="9"/>
        <w:rPr>
          <w:rFonts w:ascii="Arial" w:hAnsi="Arial" w:cs="Arial"/>
          <w:sz w:val="20"/>
          <w:szCs w:val="20"/>
        </w:rPr>
      </w:pPr>
      <w:hyperlink r:id="rId12" w:history="1">
        <w:r w:rsidRPr="00CD395C">
          <w:rPr>
            <w:rStyle w:val="Hyperlink"/>
            <w:rFonts w:ascii="Arial" w:hAnsi="Arial" w:cs="Arial"/>
            <w:color w:val="auto"/>
            <w:sz w:val="20"/>
            <w:szCs w:val="20"/>
          </w:rPr>
          <w:t>https://crcap.tce.pr.gov.br/ConsultarImpedidos.aspx</w:t>
        </w:r>
      </w:hyperlink>
    </w:p>
    <w:p w14:paraId="66E11333" w14:textId="77777777" w:rsidR="000F3FD6" w:rsidRPr="00CD395C" w:rsidRDefault="000F3FD6" w:rsidP="008C279D">
      <w:pPr>
        <w:tabs>
          <w:tab w:val="num" w:pos="576"/>
        </w:tabs>
        <w:ind w:left="426" w:right="606" w:hanging="9"/>
        <w:jc w:val="both"/>
        <w:rPr>
          <w:rFonts w:ascii="Arial" w:hAnsi="Arial" w:cs="Arial"/>
          <w:sz w:val="20"/>
          <w:szCs w:val="20"/>
        </w:rPr>
      </w:pPr>
    </w:p>
    <w:p w14:paraId="04774F8D" w14:textId="77777777" w:rsidR="001F2185" w:rsidRDefault="000F3FD6" w:rsidP="001F2185">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1F2185">
      <w:pPr>
        <w:pStyle w:val="NormalWeb"/>
        <w:spacing w:before="225" w:after="225"/>
        <w:ind w:firstLine="570"/>
        <w:jc w:val="both"/>
        <w:rPr>
          <w:sz w:val="27"/>
          <w:szCs w:val="27"/>
        </w:rPr>
      </w:pPr>
      <w:bookmarkStart w:id="2" w:name="art14i"/>
      <w:bookmarkEnd w:id="2"/>
      <w:r>
        <w:rPr>
          <w:rFonts w:ascii="Arial" w:hAnsi="Arial" w:cs="Arial"/>
          <w:sz w:val="20"/>
          <w:szCs w:val="20"/>
        </w:rPr>
        <w:t>I - autor do anteprojeto, do projeto básico ou do projeto executivo, pessoa física ou jurídica, quando a licitação versar sobre obra, serviços ou fornecimento de bens a ele relacionados;</w:t>
      </w:r>
    </w:p>
    <w:p w14:paraId="0326387F" w14:textId="77777777" w:rsidR="001F2185" w:rsidRDefault="001F2185" w:rsidP="001F2185">
      <w:pPr>
        <w:pStyle w:val="NormalWeb"/>
        <w:spacing w:before="225" w:after="225"/>
        <w:ind w:firstLine="570"/>
        <w:jc w:val="both"/>
        <w:rPr>
          <w:sz w:val="27"/>
          <w:szCs w:val="27"/>
        </w:rPr>
      </w:pPr>
      <w:bookmarkStart w:id="3" w:name="art14ii"/>
      <w:bookmarkEnd w:id="3"/>
      <w:r>
        <w:rPr>
          <w:rFonts w:ascii="Arial" w:hAnsi="Arial" w:cs="Arial"/>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1F2185">
      <w:pPr>
        <w:pStyle w:val="NormalWeb"/>
        <w:spacing w:before="225" w:after="225"/>
        <w:ind w:firstLine="570"/>
        <w:jc w:val="both"/>
        <w:rPr>
          <w:sz w:val="27"/>
          <w:szCs w:val="27"/>
        </w:rPr>
      </w:pPr>
      <w:bookmarkStart w:id="4" w:name="art14iii"/>
      <w:bookmarkEnd w:id="4"/>
      <w:r>
        <w:rPr>
          <w:rFonts w:ascii="Arial" w:hAnsi="Arial" w:cs="Arial"/>
          <w:sz w:val="20"/>
          <w:szCs w:val="20"/>
        </w:rPr>
        <w:lastRenderedPageBreak/>
        <w:t>III - pessoa física ou jurídica que se encontre, ao tempo da licitação, impossibilitada de participar da licitação em decorrência de sanção que lhe foi imposta;</w:t>
      </w:r>
    </w:p>
    <w:p w14:paraId="257C2C0E" w14:textId="77777777" w:rsidR="001F2185" w:rsidRDefault="001F2185" w:rsidP="001F2185">
      <w:pPr>
        <w:pStyle w:val="NormalWeb"/>
        <w:spacing w:before="225" w:after="225"/>
        <w:ind w:firstLine="570"/>
        <w:jc w:val="both"/>
        <w:rPr>
          <w:sz w:val="27"/>
          <w:szCs w:val="27"/>
        </w:rPr>
      </w:pPr>
      <w:bookmarkStart w:id="5" w:name="art14iv"/>
      <w:bookmarkEnd w:id="5"/>
      <w:r>
        <w:rPr>
          <w:rFonts w:ascii="Arial" w:hAnsi="Arial" w:cs="Arial"/>
          <w:sz w:val="20"/>
          <w:szCs w:val="20"/>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1F2185">
      <w:pPr>
        <w:pStyle w:val="NormalWeb"/>
        <w:spacing w:before="225" w:after="225"/>
        <w:ind w:firstLine="570"/>
        <w:jc w:val="both"/>
        <w:rPr>
          <w:sz w:val="27"/>
          <w:szCs w:val="27"/>
        </w:rPr>
      </w:pPr>
      <w:bookmarkStart w:id="6" w:name="art14v"/>
      <w:bookmarkEnd w:id="6"/>
      <w:r>
        <w:rPr>
          <w:rFonts w:ascii="Arial" w:hAnsi="Arial" w:cs="Arial"/>
          <w:sz w:val="20"/>
          <w:szCs w:val="20"/>
        </w:rPr>
        <w:t>V - empresas controladoras, controladas ou coligadas, nos termos da </w:t>
      </w:r>
      <w:hyperlink r:id="rId13"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1F2185">
      <w:pPr>
        <w:pStyle w:val="NormalWeb"/>
        <w:spacing w:before="225" w:after="225"/>
        <w:ind w:firstLine="570"/>
        <w:jc w:val="both"/>
        <w:rPr>
          <w:sz w:val="27"/>
          <w:szCs w:val="27"/>
        </w:rPr>
      </w:pPr>
      <w:bookmarkStart w:id="7" w:name="art14vi"/>
      <w:bookmarkEnd w:id="7"/>
      <w:r>
        <w:rPr>
          <w:rFonts w:ascii="Arial" w:hAnsi="Arial" w:cs="Arial"/>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1F2185">
      <w:pPr>
        <w:pStyle w:val="NormalWeb"/>
        <w:spacing w:before="225" w:after="225"/>
        <w:ind w:firstLine="570"/>
        <w:jc w:val="both"/>
        <w:rPr>
          <w:sz w:val="27"/>
          <w:szCs w:val="27"/>
        </w:rPr>
      </w:pPr>
      <w:bookmarkStart w:id="8" w:name="art14§1"/>
      <w:bookmarkEnd w:id="8"/>
      <w:r>
        <w:rPr>
          <w:rFonts w:ascii="Arial" w:hAnsi="Arial" w:cs="Arial"/>
          <w:sz w:val="20"/>
          <w:szCs w:val="20"/>
        </w:rPr>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1F2185">
      <w:pPr>
        <w:pStyle w:val="NormalWeb"/>
        <w:spacing w:before="225" w:after="225"/>
        <w:ind w:firstLine="570"/>
        <w:jc w:val="both"/>
        <w:rPr>
          <w:sz w:val="27"/>
          <w:szCs w:val="27"/>
        </w:rPr>
      </w:pPr>
      <w:bookmarkStart w:id="9" w:name="art14§2"/>
      <w:bookmarkEnd w:id="9"/>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1F2185">
      <w:pPr>
        <w:pStyle w:val="NormalWeb"/>
        <w:spacing w:before="225" w:after="225"/>
        <w:ind w:firstLine="570"/>
        <w:jc w:val="both"/>
        <w:rPr>
          <w:sz w:val="27"/>
          <w:szCs w:val="27"/>
        </w:rPr>
      </w:pPr>
      <w:bookmarkStart w:id="10" w:name="art14§3"/>
      <w:bookmarkEnd w:id="10"/>
      <w:r>
        <w:rPr>
          <w:rFonts w:ascii="Arial" w:hAnsi="Arial" w:cs="Arial"/>
          <w:sz w:val="20"/>
          <w:szCs w:val="20"/>
        </w:rPr>
        <w:t>§ 3º Equiparam-se aos autores do projeto as empresas integrantes do mesmo grupo econômico.</w:t>
      </w:r>
    </w:p>
    <w:p w14:paraId="309067C8" w14:textId="3E07F3BD" w:rsidR="001F2185" w:rsidRDefault="001F2185" w:rsidP="001F2185">
      <w:pPr>
        <w:pStyle w:val="NormalWeb"/>
        <w:spacing w:before="225" w:after="225"/>
        <w:ind w:firstLine="570"/>
        <w:jc w:val="both"/>
        <w:rPr>
          <w:sz w:val="27"/>
          <w:szCs w:val="27"/>
        </w:rPr>
      </w:pPr>
      <w:bookmarkStart w:id="11" w:name="art14§4"/>
      <w:bookmarkEnd w:id="11"/>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1F2185">
      <w:pPr>
        <w:pStyle w:val="NormalWeb"/>
        <w:spacing w:before="225" w:after="225"/>
        <w:ind w:firstLine="570"/>
        <w:jc w:val="both"/>
        <w:rPr>
          <w:sz w:val="27"/>
          <w:szCs w:val="27"/>
        </w:rPr>
      </w:pPr>
      <w:bookmarkStart w:id="12" w:name="art14§5"/>
      <w:bookmarkEnd w:id="12"/>
      <w:r>
        <w:rPr>
          <w:rFonts w:ascii="Arial" w:hAnsi="Arial" w:cs="Arial"/>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58974751" w:rsidR="0027743F" w:rsidRDefault="000F3FD6" w:rsidP="001F2185">
      <w:pPr>
        <w:tabs>
          <w:tab w:val="num" w:pos="576"/>
        </w:tabs>
        <w:ind w:right="606"/>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2F62F4E6" w14:textId="77777777" w:rsidR="004139E2" w:rsidRDefault="004139E2" w:rsidP="007821F3">
      <w:pPr>
        <w:tabs>
          <w:tab w:val="num" w:pos="576"/>
        </w:tabs>
        <w:ind w:left="426" w:right="606" w:hanging="9"/>
        <w:jc w:val="both"/>
        <w:rPr>
          <w:rFonts w:ascii="Arial" w:hAnsi="Arial" w:cs="Arial"/>
          <w:sz w:val="20"/>
          <w:szCs w:val="20"/>
        </w:rPr>
      </w:pPr>
    </w:p>
    <w:p w14:paraId="4E894878" w14:textId="523E07E7"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0249401E" w14:textId="6E415BB1"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1E86932C"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4E39819D"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5.4</w:t>
      </w:r>
      <w:r w:rsidRPr="00CD395C">
        <w:rPr>
          <w:rFonts w:ascii="Arial" w:hAnsi="Arial"/>
          <w:sz w:val="20"/>
          <w:szCs w:val="20"/>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F5885E4" w14:textId="4C38124B"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EFBDCCB" w14:textId="6D0A4527" w:rsidR="0027743F" w:rsidRPr="00CD395C" w:rsidRDefault="0027743F" w:rsidP="001D0102">
      <w:pPr>
        <w:tabs>
          <w:tab w:val="num" w:pos="576"/>
        </w:tabs>
        <w:ind w:left="417" w:right="606"/>
        <w:jc w:val="both"/>
        <w:rPr>
          <w:rFonts w:ascii="Arial" w:hAnsi="Arial" w:cs="Arial"/>
          <w:sz w:val="20"/>
          <w:szCs w:val="20"/>
        </w:rPr>
      </w:pPr>
      <w:r w:rsidRPr="00CD395C">
        <w:rPr>
          <w:rFonts w:ascii="Arial" w:hAnsi="Arial" w:cs="Arial"/>
          <w:b/>
          <w:bCs/>
          <w:sz w:val="20"/>
          <w:szCs w:val="20"/>
        </w:rPr>
        <w:lastRenderedPageBreak/>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3CB2EDC8" w14:textId="166FCB1D"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6B54A187" w14:textId="7B8154A2"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As declarações referidas no item anterior servirão como comprovação do enquadramento da PROPONENTE como Microempresa ou Empresa de Pequeno Porte, conforme o caso, as quais 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15AA88A6" w14:textId="30C1F87E"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A participação na presente licitação se dará exclusivamente por meio do sistema eletrônico, observados rigorosamente a data e o horário limite estabelecidos neste Edital.</w:t>
      </w:r>
    </w:p>
    <w:p w14:paraId="6D88DDE2" w14:textId="39CA7FBD"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1AD06A6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E34A93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03603209"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 xml:space="preserve">a) </w:t>
      </w:r>
      <w:r w:rsidR="0027743F" w:rsidRPr="00CD395C">
        <w:rPr>
          <w:rFonts w:ascii="Arial" w:hAnsi="Arial" w:cs="Arial"/>
          <w:sz w:val="20"/>
          <w:szCs w:val="20"/>
        </w:rPr>
        <w:t>com falência decretada;</w:t>
      </w:r>
    </w:p>
    <w:p w14:paraId="7FE45EE4" w14:textId="2C0DACBF" w:rsidR="0027743F" w:rsidRPr="00CD395C" w:rsidRDefault="0027743F"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1EBFAED4" w14:textId="1189C4AA"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050A7F">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7EA36F05" w14:textId="77777777" w:rsidR="0027743F" w:rsidRPr="00CD395C" w:rsidRDefault="0027743F" w:rsidP="008C279D">
      <w:pPr>
        <w:pStyle w:val="Sub2"/>
        <w:tabs>
          <w:tab w:val="num" w:pos="576"/>
        </w:tabs>
        <w:autoSpaceDE w:val="0"/>
        <w:spacing w:before="0" w:after="0"/>
        <w:ind w:left="426" w:right="60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61EB5753" w14:textId="77777777" w:rsidR="000F3FD6" w:rsidRPr="00CD395C" w:rsidRDefault="000F3FD6" w:rsidP="008C279D">
      <w:pPr>
        <w:tabs>
          <w:tab w:val="num" w:pos="576"/>
        </w:tabs>
        <w:autoSpaceDE w:val="0"/>
        <w:ind w:right="606" w:hanging="9"/>
        <w:jc w:val="both"/>
        <w:rPr>
          <w:rFonts w:ascii="Arial" w:hAnsi="Arial" w:cs="Arial"/>
          <w:sz w:val="20"/>
          <w:szCs w:val="20"/>
        </w:rPr>
      </w:pPr>
    </w:p>
    <w:p w14:paraId="6F17E07F" w14:textId="1C66CFDE" w:rsidR="00A11331"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1A306BE" w14:textId="723AEAEE"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236BAC6B" w14:textId="2061C8C9"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lastRenderedPageBreak/>
        <w:t>7.2. Concluída satisfatoriamente a negociação, o licitante vencedor deverá encaminhar a proposta ajustada ao valor final ofertado com a descrição do objeto ofertado e o preço com o valor da negociação, no prazo de até 02 horas da convocação do agente de contratação, do pregoeiro ou da comissão de contratação.</w:t>
      </w:r>
    </w:p>
    <w:p w14:paraId="286B06C0" w14:textId="6CF05717"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5F3DF7F1" w14:textId="24063B53"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 xml:space="preserve">descrevendo as características do objeto cotado, informando em campo próprio do sistema, preço unitário por </w:t>
      </w:r>
      <w:r w:rsidR="003C317A">
        <w:rPr>
          <w:rFonts w:ascii="Arial" w:hAnsi="Arial" w:cs="Arial"/>
          <w:b/>
          <w:color w:val="auto"/>
          <w:szCs w:val="20"/>
        </w:rPr>
        <w:t>lote</w:t>
      </w:r>
      <w:r w:rsidRPr="00CD395C">
        <w:rPr>
          <w:rFonts w:ascii="Arial" w:hAnsi="Arial" w:cs="Arial"/>
          <w:b/>
          <w:color w:val="auto"/>
          <w:szCs w:val="20"/>
        </w:rPr>
        <w:t xml:space="preserve">. </w:t>
      </w:r>
    </w:p>
    <w:p w14:paraId="124C2416"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4D5A4BCC" w14:textId="4BD8720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termo contratual e devem ser elaboradas em conformidade com a legislação aplicável e as condições estabelecidas neste instrumento convocatório, seus Anexos e os fatores a seguir:</w:t>
      </w:r>
    </w:p>
    <w:p w14:paraId="1C1AB1C5" w14:textId="3D98C9F1"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deverão ser considerados pelos proponentes todos os custos para o cumprimento das obrigações exigidas, incluindo mão de obra, seguros, frete, encargos sociais, tributos, 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 e também na fase de apresentação de amostras, se solicitadas.</w:t>
      </w:r>
    </w:p>
    <w:p w14:paraId="181A7475" w14:textId="02475E83"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75F3A857" w14:textId="77777777" w:rsidR="0027743F" w:rsidRPr="00264518" w:rsidRDefault="0027743F" w:rsidP="008C279D">
      <w:pPr>
        <w:tabs>
          <w:tab w:val="num" w:pos="576"/>
        </w:tabs>
        <w:autoSpaceDE w:val="0"/>
        <w:ind w:left="426" w:right="606" w:hanging="9"/>
        <w:jc w:val="both"/>
        <w:rPr>
          <w:rFonts w:ascii="Arial" w:hAnsi="Arial" w:cs="Arial"/>
          <w:b/>
          <w:bCs/>
          <w:sz w:val="20"/>
          <w:szCs w:val="20"/>
        </w:rPr>
      </w:pPr>
      <w:r w:rsidRPr="00CD395C">
        <w:rPr>
          <w:rFonts w:ascii="Arial" w:hAnsi="Arial" w:cs="Arial"/>
          <w:b/>
          <w:sz w:val="20"/>
          <w:szCs w:val="20"/>
        </w:rPr>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586674CE" w14:textId="33E76C64" w:rsidR="0027743F" w:rsidRPr="00CD395C" w:rsidRDefault="0027743F" w:rsidP="00280A81">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6D9BDD1F" w14:textId="7B3DACF9"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Menor Preço Por</w:t>
      </w:r>
      <w:r w:rsidR="00E3623C">
        <w:rPr>
          <w:rFonts w:ascii="Arial" w:hAnsi="Arial" w:cs="Arial"/>
          <w:b/>
          <w:sz w:val="20"/>
          <w:szCs w:val="20"/>
        </w:rPr>
        <w:t xml:space="preserve"> </w:t>
      </w:r>
      <w:r w:rsidR="00F257C6">
        <w:rPr>
          <w:rFonts w:ascii="Arial" w:hAnsi="Arial" w:cs="Arial"/>
          <w:b/>
          <w:sz w:val="20"/>
          <w:szCs w:val="20"/>
        </w:rPr>
        <w:t>Item</w:t>
      </w:r>
      <w:r w:rsidR="00687D63">
        <w:rPr>
          <w:rFonts w:ascii="Arial" w:hAnsi="Arial" w:cs="Arial"/>
          <w:b/>
          <w:sz w:val="20"/>
          <w:szCs w:val="20"/>
        </w:rPr>
        <w:t xml:space="preserve"> </w:t>
      </w:r>
      <w:r w:rsidR="00687D63">
        <w:rPr>
          <w:rFonts w:eastAsiaTheme="minorHAnsi"/>
          <w:sz w:val="22"/>
          <w:szCs w:val="22"/>
          <w:lang w:eastAsia="en-US"/>
        </w:rPr>
        <w:t xml:space="preserve">obtido a partir do maior percentual de desconto na tabela </w:t>
      </w:r>
      <w:r w:rsidR="00F257C6">
        <w:rPr>
          <w:rFonts w:eastAsiaTheme="minorHAnsi"/>
          <w:sz w:val="22"/>
          <w:szCs w:val="22"/>
          <w:lang w:eastAsia="en-US"/>
        </w:rPr>
        <w:t>ANP,</w:t>
      </w:r>
      <w:r w:rsidR="00687D63">
        <w:rPr>
          <w:rFonts w:eastAsiaTheme="minorHAnsi"/>
          <w:sz w:val="22"/>
          <w:szCs w:val="22"/>
          <w:lang w:eastAsia="en-US"/>
        </w:rPr>
        <w:t xml:space="preserve"> como prova dos preços</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12DA050E" w14:textId="77777777" w:rsidR="0027743F" w:rsidRPr="00CD395C" w:rsidRDefault="0027743F" w:rsidP="000F3FD6">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1E421F27" w14:textId="77777777" w:rsidR="0027743F" w:rsidRPr="00CD395C" w:rsidRDefault="0027743F" w:rsidP="000F3FD6">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somente serão disponibilizados para avaliação do pregoeiro e para acesso público após o encerramento do envio de lances. </w:t>
      </w:r>
    </w:p>
    <w:p w14:paraId="67B5A611" w14:textId="77777777" w:rsidR="008C279D" w:rsidRPr="00CD395C" w:rsidRDefault="008C279D" w:rsidP="008C279D">
      <w:pPr>
        <w:pStyle w:val="Default"/>
        <w:tabs>
          <w:tab w:val="num" w:pos="576"/>
        </w:tabs>
        <w:ind w:right="606" w:hanging="9"/>
        <w:rPr>
          <w:rFonts w:ascii="Arial" w:hAnsi="Arial" w:cs="Arial"/>
          <w:color w:val="auto"/>
          <w:szCs w:val="20"/>
          <w:highlight w:val="yellow"/>
        </w:rPr>
      </w:pPr>
    </w:p>
    <w:p w14:paraId="3EB0B823"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VIII – DA ABERTURA DAS PROPOSTAS DE PREÇO E FORMULAÇÃO DOS LANCES:</w:t>
      </w:r>
    </w:p>
    <w:p w14:paraId="1795980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3613274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04E1252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068B9D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78650BD0"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lastRenderedPageBreak/>
        <w:t xml:space="preserve">8.5. </w:t>
      </w:r>
      <w:r w:rsidRPr="00CD395C">
        <w:rPr>
          <w:rFonts w:ascii="Arial" w:hAnsi="Arial" w:cs="Arial"/>
          <w:sz w:val="20"/>
          <w:szCs w:val="20"/>
        </w:rPr>
        <w:t>A cada lance ofertado o participante será imediatamente informado de seu recebimento e respectivo horário de registro e valor.</w:t>
      </w:r>
    </w:p>
    <w:p w14:paraId="5BE48BC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8.6. </w:t>
      </w:r>
      <w:r w:rsidRPr="00CD395C">
        <w:rPr>
          <w:rFonts w:ascii="Arial" w:hAnsi="Arial" w:cs="Arial"/>
          <w:sz w:val="20"/>
          <w:szCs w:val="20"/>
        </w:rPr>
        <w:t>Não serão aceitos dois ou mais lances de mesmo valor, prevalecendo aquele que for recebido e registrado em primeiro lugar.</w:t>
      </w:r>
    </w:p>
    <w:p w14:paraId="69BC746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445925C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773B1A45" w14:textId="0EE361BF"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w:t>
      </w:r>
      <w:r w:rsidR="000F3FD6" w:rsidRPr="00CD395C">
        <w:rPr>
          <w:rFonts w:ascii="Arial" w:hAnsi="Arial" w:cs="Arial"/>
          <w:b/>
          <w:bCs/>
          <w:sz w:val="20"/>
          <w:szCs w:val="20"/>
        </w:rPr>
        <w:t>9</w:t>
      </w:r>
      <w:r w:rsidRPr="00CD395C">
        <w:rPr>
          <w:rFonts w:ascii="Arial" w:hAnsi="Arial" w:cs="Arial"/>
          <w:sz w:val="20"/>
          <w:szCs w:val="20"/>
        </w:rPr>
        <w:t>. O intervalo mínimo de diferença de valores entre os lances, que incidirá tanto em relação aos lances intermediários quanto em relação à proposta que cobrir a melhor oferta deverá ser de</w:t>
      </w:r>
      <w:r w:rsidR="00BD502E">
        <w:rPr>
          <w:rFonts w:ascii="Arial" w:hAnsi="Arial" w:cs="Arial"/>
          <w:sz w:val="20"/>
          <w:szCs w:val="20"/>
        </w:rPr>
        <w:t xml:space="preserve"> 1%(</w:t>
      </w:r>
      <w:r w:rsidRPr="00CD395C">
        <w:rPr>
          <w:rFonts w:ascii="Arial" w:hAnsi="Arial" w:cs="Arial"/>
          <w:b/>
          <w:sz w:val="20"/>
          <w:szCs w:val="20"/>
        </w:rPr>
        <w:t xml:space="preserve">um </w:t>
      </w:r>
      <w:r w:rsidR="00BD502E">
        <w:rPr>
          <w:rFonts w:ascii="Arial" w:hAnsi="Arial" w:cs="Arial"/>
          <w:b/>
          <w:sz w:val="20"/>
          <w:szCs w:val="20"/>
        </w:rPr>
        <w:t>porcento</w:t>
      </w:r>
      <w:r w:rsidRPr="00CD395C">
        <w:rPr>
          <w:rFonts w:ascii="Arial" w:hAnsi="Arial" w:cs="Arial"/>
          <w:b/>
          <w:sz w:val="20"/>
          <w:szCs w:val="20"/>
        </w:rPr>
        <w:t>)</w:t>
      </w:r>
      <w:r w:rsidR="00802E0C">
        <w:rPr>
          <w:rFonts w:ascii="Arial" w:hAnsi="Arial" w:cs="Arial"/>
          <w:b/>
          <w:sz w:val="20"/>
          <w:szCs w:val="20"/>
        </w:rPr>
        <w:t xml:space="preserve">, DEVENDO AS EMPRESAS INICIAR SEUS LANCES </w:t>
      </w:r>
      <w:r w:rsidR="00891E76">
        <w:rPr>
          <w:rFonts w:ascii="Arial" w:hAnsi="Arial" w:cs="Arial"/>
          <w:b/>
          <w:sz w:val="20"/>
          <w:szCs w:val="20"/>
        </w:rPr>
        <w:t xml:space="preserve">A PARTIR DE UM </w:t>
      </w:r>
      <w:r w:rsidR="00802E0C">
        <w:rPr>
          <w:rFonts w:ascii="Arial" w:hAnsi="Arial" w:cs="Arial"/>
          <w:b/>
          <w:sz w:val="20"/>
          <w:szCs w:val="20"/>
        </w:rPr>
        <w:t xml:space="preserve">LANCE MINIMO DE </w:t>
      </w:r>
      <w:r w:rsidR="00891E76">
        <w:rPr>
          <w:rFonts w:ascii="Arial" w:hAnsi="Arial" w:cs="Arial"/>
          <w:b/>
          <w:sz w:val="20"/>
          <w:szCs w:val="20"/>
        </w:rPr>
        <w:t>1</w:t>
      </w:r>
      <w:r w:rsidR="00802E0C">
        <w:rPr>
          <w:rFonts w:ascii="Arial" w:hAnsi="Arial" w:cs="Arial"/>
          <w:b/>
          <w:sz w:val="20"/>
          <w:szCs w:val="20"/>
        </w:rPr>
        <w:t>% (</w:t>
      </w:r>
      <w:r w:rsidR="00891E76">
        <w:rPr>
          <w:rFonts w:ascii="Arial" w:hAnsi="Arial" w:cs="Arial"/>
          <w:b/>
          <w:sz w:val="20"/>
          <w:szCs w:val="20"/>
        </w:rPr>
        <w:t>um</w:t>
      </w:r>
      <w:r w:rsidR="003D6537">
        <w:rPr>
          <w:rFonts w:ascii="Arial" w:hAnsi="Arial" w:cs="Arial"/>
          <w:b/>
          <w:sz w:val="20"/>
          <w:szCs w:val="20"/>
        </w:rPr>
        <w:t xml:space="preserve"> por cento</w:t>
      </w:r>
      <w:r w:rsidR="00802E0C">
        <w:rPr>
          <w:rFonts w:ascii="Arial" w:hAnsi="Arial" w:cs="Arial"/>
          <w:b/>
          <w:sz w:val="20"/>
          <w:szCs w:val="20"/>
        </w:rPr>
        <w:t>)</w:t>
      </w:r>
      <w:r w:rsidRPr="00CD395C">
        <w:rPr>
          <w:rFonts w:ascii="Arial" w:hAnsi="Arial" w:cs="Arial"/>
          <w:b/>
          <w:sz w:val="20"/>
          <w:szCs w:val="20"/>
        </w:rPr>
        <w:t xml:space="preserve">. </w:t>
      </w:r>
    </w:p>
    <w:p w14:paraId="0ECA712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3AEB569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441801AF"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35E40B1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3D4E0502" w14:textId="75DBDB9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51900BDE" w14:textId="633AD509" w:rsidR="0027743F" w:rsidRPr="00CD395C" w:rsidRDefault="0027743F" w:rsidP="008C279D">
      <w:pPr>
        <w:pStyle w:val="WW-Padro"/>
        <w:widowControl/>
        <w:tabs>
          <w:tab w:val="num" w:pos="576"/>
          <w:tab w:val="left" w:pos="1428"/>
        </w:tabs>
        <w:suppressAutoHyphens w:val="0"/>
        <w:ind w:left="426" w:right="606" w:hanging="9"/>
        <w:jc w:val="both"/>
        <w:rPr>
          <w:rFonts w:ascii="Arial" w:hAnsi="Arial" w:cs="Arial"/>
        </w:rPr>
      </w:pPr>
      <w:r w:rsidRPr="00CD395C">
        <w:rPr>
          <w:rFonts w:ascii="Arial" w:hAnsi="Arial" w:cs="Arial"/>
          <w:b/>
          <w:bCs/>
        </w:rPr>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6A6C7781" w14:textId="51D87E54"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9AB04D0" w14:textId="56E1913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76042DC1" w14:textId="57EBEDD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01D3BDA9" w14:textId="4A3F36E4"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607CFD43" w14:textId="3DB5FFEA" w:rsidR="0027743F" w:rsidRDefault="006916FD" w:rsidP="006916FD">
      <w:pPr>
        <w:pStyle w:val="Sub3"/>
        <w:tabs>
          <w:tab w:val="num" w:pos="576"/>
        </w:tabs>
        <w:autoSpaceDE w:val="0"/>
        <w:spacing w:before="0" w:after="0"/>
        <w:ind w:left="0" w:right="606"/>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292475F7" w14:textId="0AF2517B" w:rsidR="0027743F" w:rsidRPr="00CD395C" w:rsidRDefault="006916FD" w:rsidP="006916FD">
      <w:pPr>
        <w:pStyle w:val="Sub3"/>
        <w:autoSpaceDE w:val="0"/>
        <w:spacing w:before="0" w:after="0"/>
        <w:ind w:left="0" w:right="606"/>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0283BB0E" w14:textId="4598596F" w:rsidR="0027743F" w:rsidRPr="00CD395C" w:rsidRDefault="0027743F" w:rsidP="006916F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Pregoeiro verificará o eventual descumprimento das condições de participação, mediante a consulta </w:t>
      </w:r>
      <w:r w:rsidR="000E2A4F">
        <w:rPr>
          <w:rFonts w:ascii="Arial" w:hAnsi="Arial"/>
          <w:sz w:val="20"/>
          <w:szCs w:val="20"/>
        </w:rPr>
        <w:t>nos documentos de habilitação.</w:t>
      </w:r>
    </w:p>
    <w:p w14:paraId="3DE01760" w14:textId="6A0A314A" w:rsidR="0027743F" w:rsidRPr="00CD395C" w:rsidRDefault="0027743F" w:rsidP="000E2A4F">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Se o licitante que apresentar a proposta ou lance de m</w:t>
      </w:r>
      <w:r w:rsidR="00687D63">
        <w:rPr>
          <w:rFonts w:ascii="Arial" w:hAnsi="Arial" w:cs="Arial"/>
          <w:sz w:val="20"/>
          <w:szCs w:val="20"/>
        </w:rPr>
        <w:t>aior desconto e</w:t>
      </w:r>
      <w:r w:rsidRPr="00CD395C">
        <w:rPr>
          <w:rFonts w:ascii="Arial" w:hAnsi="Arial" w:cs="Arial"/>
          <w:sz w:val="20"/>
          <w:szCs w:val="20"/>
        </w:rPr>
        <w:t xml:space="preserve"> não cumprir às exigências de habilitação, o Pregoeiro examinará a proposta ou lance subsequente na ordem de classificação, e assim sucessivamente, até a apuração de uma proposta ou lance que atenda o Edital. Nessa etapa o Pregoeiro poderá negociar com o participante para que seja obtido preço melhor</w:t>
      </w:r>
      <w:r w:rsidR="00687D63">
        <w:rPr>
          <w:rFonts w:ascii="Arial" w:hAnsi="Arial" w:cs="Arial"/>
          <w:sz w:val="20"/>
          <w:szCs w:val="20"/>
        </w:rPr>
        <w:t xml:space="preserve"> </w:t>
      </w:r>
      <w:r w:rsidR="00687D63">
        <w:rPr>
          <w:rFonts w:eastAsiaTheme="minorHAnsi"/>
          <w:sz w:val="22"/>
          <w:szCs w:val="22"/>
          <w:lang w:eastAsia="en-US"/>
        </w:rPr>
        <w:t xml:space="preserve">a partir do maior percentual de desconto na tabela </w:t>
      </w:r>
      <w:r w:rsidR="00BD502E">
        <w:rPr>
          <w:rFonts w:eastAsiaTheme="minorHAnsi"/>
          <w:sz w:val="22"/>
          <w:szCs w:val="22"/>
          <w:lang w:eastAsia="en-US"/>
        </w:rPr>
        <w:t>SINAPI/PR</w:t>
      </w:r>
      <w:r w:rsidR="00687D63">
        <w:rPr>
          <w:rFonts w:eastAsiaTheme="minorHAnsi"/>
          <w:sz w:val="22"/>
          <w:szCs w:val="22"/>
          <w:lang w:eastAsia="en-US"/>
        </w:rPr>
        <w:t xml:space="preserve"> ou outra tabela similar como prova dos preços da peça original</w:t>
      </w:r>
      <w:r w:rsidRPr="00CD395C">
        <w:rPr>
          <w:rFonts w:ascii="Arial" w:hAnsi="Arial" w:cs="Arial"/>
          <w:sz w:val="20"/>
          <w:szCs w:val="20"/>
        </w:rPr>
        <w:t>.</w:t>
      </w:r>
    </w:p>
    <w:p w14:paraId="58ED8FEC" w14:textId="77777777" w:rsidR="0027743F" w:rsidRPr="00CD395C" w:rsidRDefault="0027743F" w:rsidP="000F3FD6">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0F3FD6">
      <w:pPr>
        <w:tabs>
          <w:tab w:val="num" w:pos="576"/>
        </w:tabs>
        <w:ind w:right="606"/>
        <w:jc w:val="both"/>
        <w:rPr>
          <w:rFonts w:ascii="Arial" w:hAnsi="Arial" w:cs="Arial"/>
          <w:sz w:val="20"/>
          <w:szCs w:val="20"/>
        </w:rPr>
      </w:pPr>
    </w:p>
    <w:p w14:paraId="2D628D84" w14:textId="00ABD7C3" w:rsidR="00A11331" w:rsidRPr="006916FD" w:rsidRDefault="0027743F" w:rsidP="006916F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8C279D">
      <w:pPr>
        <w:tabs>
          <w:tab w:val="num" w:pos="576"/>
          <w:tab w:val="left" w:pos="705"/>
        </w:tabs>
        <w:ind w:left="426" w:right="60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w:t>
      </w:r>
      <w:r w:rsidRPr="00CD395C">
        <w:rPr>
          <w:rFonts w:ascii="Arial" w:hAnsi="Arial" w:cs="Arial"/>
          <w:sz w:val="20"/>
          <w:szCs w:val="20"/>
        </w:rPr>
        <w:lastRenderedPageBreak/>
        <w:t>teor das razões de recurso no prazo de 3 (três) dias úteis. Os interessados ficam, desde logo, intimados a apresentar contrarrazões em igual número de dias, que começarão a correr do término do prazo do recorrente.</w:t>
      </w:r>
    </w:p>
    <w:p w14:paraId="2EA8D6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2566B960" w:rsidR="000F3FD6" w:rsidRPr="00CD395C" w:rsidRDefault="0027743F" w:rsidP="008C279D">
      <w:pPr>
        <w:pStyle w:val="Textopadro"/>
        <w:widowControl/>
        <w:tabs>
          <w:tab w:val="num" w:pos="576"/>
          <w:tab w:val="left" w:pos="705"/>
        </w:tabs>
        <w:ind w:left="426" w:right="606" w:hanging="9"/>
        <w:jc w:val="both"/>
        <w:rPr>
          <w:rStyle w:val="Fontepargpadro10"/>
          <w:rFonts w:ascii="Arial" w:hAnsi="Arial" w:cs="Arial"/>
          <w:sz w:val="20"/>
          <w:lang w:val="pt-BR"/>
        </w:rPr>
      </w:pPr>
      <w:r w:rsidRPr="00CD395C">
        <w:rPr>
          <w:rStyle w:val="Fontepargpadro10"/>
          <w:rFonts w:ascii="Arial" w:hAnsi="Arial" w:cs="Arial"/>
          <w:b/>
          <w:bCs/>
          <w:sz w:val="20"/>
          <w:lang w:val="pt-BR"/>
        </w:rPr>
        <w:t>9.</w:t>
      </w:r>
      <w:r w:rsidR="00B41772">
        <w:rPr>
          <w:rStyle w:val="Fontepargpadro10"/>
          <w:rFonts w:ascii="Arial" w:hAnsi="Arial" w:cs="Arial"/>
          <w:b/>
          <w:bCs/>
          <w:sz w:val="20"/>
          <w:lang w:val="pt-BR"/>
        </w:rPr>
        <w:t>6</w:t>
      </w:r>
      <w:r w:rsidRPr="00CD395C">
        <w:rPr>
          <w:rStyle w:val="Fontepargpadro10"/>
          <w:rFonts w:ascii="Arial" w:hAnsi="Arial" w:cs="Arial"/>
          <w:b/>
          <w:bCs/>
          <w:sz w:val="20"/>
          <w:lang w:val="pt-BR"/>
        </w:rPr>
        <w:t xml:space="preserve">.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0F3FD6">
      <w:pPr>
        <w:pStyle w:val="Corpodetexto21"/>
        <w:tabs>
          <w:tab w:val="num" w:pos="576"/>
          <w:tab w:val="left" w:pos="720"/>
        </w:tabs>
        <w:ind w:right="606"/>
        <w:rPr>
          <w:rFonts w:ascii="Arial" w:hAnsi="Arial" w:cs="Arial"/>
          <w:b/>
          <w:color w:val="auto"/>
        </w:rPr>
      </w:pPr>
    </w:p>
    <w:p w14:paraId="3EF1C9E6" w14:textId="48F52375" w:rsidR="0027743F" w:rsidRPr="00F653D1" w:rsidRDefault="0027743F" w:rsidP="00F653D1">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7B16C1">
      <w:pPr>
        <w:pStyle w:val="Nivel2"/>
        <w:autoSpaceDE/>
        <w:autoSpaceDN/>
        <w:adjustRightInd/>
      </w:pPr>
      <w:r w:rsidRPr="00E3623C">
        <w:t>10.1</w:t>
      </w:r>
      <w:r w:rsidRPr="00CD395C">
        <w:rPr>
          <w:b/>
          <w:bCs/>
        </w:rPr>
        <w:t>.</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240358">
      <w:pPr>
        <w:pStyle w:val="Nivel3"/>
        <w:numPr>
          <w:ilvl w:val="2"/>
          <w:numId w:val="26"/>
        </w:numPr>
        <w:spacing w:after="120"/>
      </w:pPr>
      <w:bookmarkStart w:id="13" w:name="_Ref114668085"/>
      <w:bookmarkStart w:id="14" w:name="_Hlk114652595"/>
      <w:r w:rsidRPr="00447F3E">
        <w:t>deixar de entregar a documentação exigida para o certame ou não entregar qualquer documento que tenha sido solicitado pelo/a pregoeiro/a durante o certame;</w:t>
      </w:r>
      <w:bookmarkEnd w:id="13"/>
    </w:p>
    <w:p w14:paraId="5289D9A5" w14:textId="4417C073" w:rsidR="007B16C1" w:rsidRPr="00447F3E" w:rsidRDefault="007B16C1" w:rsidP="00240358">
      <w:pPr>
        <w:pStyle w:val="Nivel3"/>
        <w:numPr>
          <w:ilvl w:val="2"/>
          <w:numId w:val="26"/>
        </w:numPr>
        <w:spacing w:after="120"/>
      </w:pPr>
      <w:bookmarkStart w:id="15" w:name="_Ref114668108"/>
      <w:r w:rsidRPr="00447F3E">
        <w:t>Salvo em decorrência de fato superveniente devidamente justificado, não mantiver a proposta em especial quando:</w:t>
      </w:r>
      <w:bookmarkEnd w:id="15"/>
    </w:p>
    <w:p w14:paraId="0D6F5EBE" w14:textId="77777777" w:rsidR="007B16C1" w:rsidRPr="00447F3E" w:rsidRDefault="007B16C1" w:rsidP="00240358">
      <w:pPr>
        <w:pStyle w:val="Nivel4"/>
        <w:numPr>
          <w:ilvl w:val="3"/>
          <w:numId w:val="26"/>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240358">
      <w:pPr>
        <w:pStyle w:val="Nivel4"/>
        <w:numPr>
          <w:ilvl w:val="3"/>
          <w:numId w:val="26"/>
        </w:numPr>
        <w:spacing w:after="120"/>
        <w:ind w:left="567" w:firstLine="0"/>
      </w:pPr>
      <w:r w:rsidRPr="00447F3E">
        <w:t xml:space="preserve">recusar-se a enviar o detalhamento da proposta quando exigível; </w:t>
      </w:r>
    </w:p>
    <w:p w14:paraId="7F060C8D" w14:textId="77777777" w:rsidR="007B16C1" w:rsidRPr="00447F3E" w:rsidRDefault="007B16C1" w:rsidP="00240358">
      <w:pPr>
        <w:pStyle w:val="Nivel4"/>
        <w:numPr>
          <w:ilvl w:val="3"/>
          <w:numId w:val="26"/>
        </w:numPr>
        <w:spacing w:after="120"/>
        <w:ind w:left="567" w:firstLine="0"/>
      </w:pPr>
      <w:r w:rsidRPr="00447F3E">
        <w:t xml:space="preserve">pedir para ser desclassificado quando encerrada a etapa competitiva; ou </w:t>
      </w:r>
    </w:p>
    <w:p w14:paraId="261C8C56" w14:textId="77777777" w:rsidR="007B16C1" w:rsidRPr="00447F3E" w:rsidRDefault="007B16C1" w:rsidP="00240358">
      <w:pPr>
        <w:pStyle w:val="Nivel4"/>
        <w:numPr>
          <w:ilvl w:val="3"/>
          <w:numId w:val="26"/>
        </w:numPr>
        <w:spacing w:after="120"/>
        <w:ind w:left="567" w:firstLine="0"/>
      </w:pPr>
      <w:r w:rsidRPr="00447F3E">
        <w:t>deixar de apresentar amostra;</w:t>
      </w:r>
    </w:p>
    <w:p w14:paraId="304096AF" w14:textId="77777777" w:rsidR="007B16C1" w:rsidRPr="00447F3E" w:rsidRDefault="007B16C1" w:rsidP="00240358">
      <w:pPr>
        <w:pStyle w:val="Nivel4"/>
        <w:numPr>
          <w:ilvl w:val="3"/>
          <w:numId w:val="26"/>
        </w:numPr>
        <w:spacing w:after="120"/>
        <w:ind w:left="567" w:firstLine="0"/>
      </w:pPr>
      <w:r w:rsidRPr="00447F3E">
        <w:t xml:space="preserve">apresentar proposta ou amostra em desacordo com as especificações do edital; </w:t>
      </w:r>
    </w:p>
    <w:p w14:paraId="38E19071" w14:textId="77777777" w:rsidR="007B16C1" w:rsidRPr="006E1990" w:rsidRDefault="007B16C1" w:rsidP="00240358">
      <w:pPr>
        <w:pStyle w:val="Nivel3"/>
        <w:numPr>
          <w:ilvl w:val="2"/>
          <w:numId w:val="26"/>
        </w:numPr>
        <w:spacing w:after="120"/>
        <w:ind w:left="284" w:firstLine="0"/>
      </w:pPr>
      <w:bookmarkStart w:id="16" w:name="_Ref114668139"/>
      <w:r w:rsidRPr="006E1990">
        <w:t>não celebrar o contrato ou não entregar a documentação exigida para a contratação, quando convocado dentro do prazo de validade de sua proposta;</w:t>
      </w:r>
      <w:bookmarkEnd w:id="16"/>
    </w:p>
    <w:p w14:paraId="406F02DC" w14:textId="77777777" w:rsidR="007B16C1" w:rsidRPr="006E1990" w:rsidRDefault="007B16C1" w:rsidP="00240358">
      <w:pPr>
        <w:pStyle w:val="Nivel4"/>
        <w:numPr>
          <w:ilvl w:val="3"/>
          <w:numId w:val="26"/>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240358">
      <w:pPr>
        <w:pStyle w:val="Nivel3"/>
        <w:numPr>
          <w:ilvl w:val="2"/>
          <w:numId w:val="26"/>
        </w:numPr>
        <w:spacing w:after="120"/>
        <w:ind w:left="284" w:firstLine="0"/>
      </w:pPr>
      <w:bookmarkStart w:id="17" w:name="_Ref114668249"/>
      <w:r w:rsidRPr="00447F3E">
        <w:t>apresentar declaração ou documentação falsa exigida para o certame ou prestar declaração falsa durante a licitação</w:t>
      </w:r>
      <w:bookmarkEnd w:id="17"/>
    </w:p>
    <w:p w14:paraId="53ADD009" w14:textId="77777777" w:rsidR="007B16C1" w:rsidRPr="00447F3E" w:rsidRDefault="007B16C1" w:rsidP="00240358">
      <w:pPr>
        <w:pStyle w:val="Nivel3"/>
        <w:numPr>
          <w:ilvl w:val="2"/>
          <w:numId w:val="26"/>
        </w:numPr>
        <w:spacing w:after="120"/>
        <w:ind w:left="284" w:firstLine="0"/>
      </w:pPr>
      <w:bookmarkStart w:id="18" w:name="_Ref114668245"/>
      <w:r w:rsidRPr="00447F3E">
        <w:t>fraudar a licitação</w:t>
      </w:r>
      <w:bookmarkEnd w:id="18"/>
    </w:p>
    <w:p w14:paraId="4E12BC84" w14:textId="77777777" w:rsidR="007B16C1" w:rsidRPr="00447F3E" w:rsidRDefault="007B16C1" w:rsidP="00240358">
      <w:pPr>
        <w:pStyle w:val="Nivel3"/>
        <w:numPr>
          <w:ilvl w:val="2"/>
          <w:numId w:val="26"/>
        </w:numPr>
        <w:spacing w:after="120"/>
        <w:ind w:left="284" w:firstLine="0"/>
      </w:pPr>
      <w:bookmarkStart w:id="19" w:name="_Ref114668247"/>
      <w:r w:rsidRPr="00447F3E">
        <w:t>comportar-se de modo inidôneo ou cometer fraude de qualquer natureza, em especial quando:</w:t>
      </w:r>
      <w:bookmarkEnd w:id="19"/>
    </w:p>
    <w:p w14:paraId="3FD6E63A" w14:textId="77777777" w:rsidR="007B16C1" w:rsidRPr="00447F3E" w:rsidRDefault="007B16C1" w:rsidP="00240358">
      <w:pPr>
        <w:pStyle w:val="Nivel4"/>
        <w:numPr>
          <w:ilvl w:val="3"/>
          <w:numId w:val="26"/>
        </w:numPr>
        <w:spacing w:after="120"/>
        <w:ind w:left="567" w:firstLine="0"/>
      </w:pPr>
      <w:r w:rsidRPr="00447F3E">
        <w:t xml:space="preserve">agir em conluio ou em desconformidade com a lei; </w:t>
      </w:r>
    </w:p>
    <w:p w14:paraId="324B037B" w14:textId="77777777" w:rsidR="007B16C1" w:rsidRPr="00447F3E" w:rsidRDefault="007B16C1" w:rsidP="00240358">
      <w:pPr>
        <w:pStyle w:val="Nivel4"/>
        <w:numPr>
          <w:ilvl w:val="3"/>
          <w:numId w:val="26"/>
        </w:numPr>
        <w:spacing w:after="120"/>
        <w:ind w:left="567" w:firstLine="0"/>
      </w:pPr>
      <w:r w:rsidRPr="00447F3E">
        <w:t xml:space="preserve">induzir deliberadamente a erro no julgamento; </w:t>
      </w:r>
    </w:p>
    <w:p w14:paraId="02D1594F" w14:textId="77777777" w:rsidR="007B16C1" w:rsidRPr="00447F3E" w:rsidRDefault="007B16C1" w:rsidP="00240358">
      <w:pPr>
        <w:pStyle w:val="Nivel4"/>
        <w:numPr>
          <w:ilvl w:val="3"/>
          <w:numId w:val="26"/>
        </w:numPr>
        <w:spacing w:after="120"/>
        <w:ind w:left="567" w:firstLine="0"/>
      </w:pPr>
      <w:r w:rsidRPr="00447F3E">
        <w:t xml:space="preserve">apresentar amostra falsificada ou deteriorada; </w:t>
      </w:r>
    </w:p>
    <w:p w14:paraId="345BD416" w14:textId="77777777" w:rsidR="007B16C1" w:rsidRPr="00447F3E" w:rsidRDefault="007B16C1" w:rsidP="00240358">
      <w:pPr>
        <w:pStyle w:val="Nivel3"/>
        <w:numPr>
          <w:ilvl w:val="2"/>
          <w:numId w:val="26"/>
        </w:numPr>
        <w:spacing w:after="120"/>
        <w:ind w:left="284" w:firstLine="0"/>
      </w:pPr>
      <w:bookmarkStart w:id="20" w:name="_Ref114668251"/>
      <w:r w:rsidRPr="00447F3E">
        <w:t>praticar atos ilícitos com vistas a frustrar os objetivos da licitação</w:t>
      </w:r>
      <w:bookmarkEnd w:id="20"/>
    </w:p>
    <w:p w14:paraId="41E4262A" w14:textId="77777777" w:rsidR="007B16C1" w:rsidRPr="00447F3E" w:rsidRDefault="007B16C1" w:rsidP="00240358">
      <w:pPr>
        <w:pStyle w:val="Nivel3"/>
        <w:numPr>
          <w:ilvl w:val="2"/>
          <w:numId w:val="26"/>
        </w:numPr>
        <w:spacing w:after="120"/>
        <w:ind w:left="284" w:firstLine="0"/>
      </w:pPr>
      <w:bookmarkStart w:id="21" w:name="_Ref114668252"/>
      <w:r w:rsidRPr="00447F3E">
        <w:t xml:space="preserve">praticar ato lesivo previsto no </w:t>
      </w:r>
      <w:hyperlink r:id="rId14" w:anchor="art5" w:history="1">
        <w:r w:rsidRPr="00447F3E">
          <w:rPr>
            <w:rStyle w:val="Hyperlink"/>
          </w:rPr>
          <w:t>art. 5º da Lei n.º 12.846, de 2013</w:t>
        </w:r>
      </w:hyperlink>
      <w:r w:rsidRPr="00447F3E">
        <w:t>.</w:t>
      </w:r>
      <w:bookmarkEnd w:id="21"/>
    </w:p>
    <w:bookmarkEnd w:id="14"/>
    <w:p w14:paraId="6898DF63" w14:textId="77777777" w:rsidR="007B16C1" w:rsidRPr="006E1990" w:rsidRDefault="007B16C1" w:rsidP="00240358">
      <w:pPr>
        <w:pStyle w:val="Nivel2"/>
        <w:numPr>
          <w:ilvl w:val="1"/>
          <w:numId w:val="26"/>
        </w:numPr>
        <w:autoSpaceDE/>
        <w:autoSpaceDN/>
        <w:adjustRightInd/>
        <w:ind w:left="0" w:firstLine="0"/>
      </w:pPr>
      <w:r w:rsidRPr="006E1990">
        <w:t xml:space="preserve">Com fulcro na </w:t>
      </w:r>
      <w:hyperlink r:id="rId15"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240358">
      <w:pPr>
        <w:pStyle w:val="Nivel3"/>
        <w:numPr>
          <w:ilvl w:val="2"/>
          <w:numId w:val="26"/>
        </w:numPr>
        <w:spacing w:after="120"/>
        <w:ind w:left="284" w:firstLine="0"/>
      </w:pPr>
      <w:r w:rsidRPr="00447F3E">
        <w:t xml:space="preserve">advertência; </w:t>
      </w:r>
    </w:p>
    <w:p w14:paraId="73B51741" w14:textId="77777777" w:rsidR="007B16C1" w:rsidRPr="00447F3E" w:rsidRDefault="007B16C1" w:rsidP="00240358">
      <w:pPr>
        <w:pStyle w:val="Nivel3"/>
        <w:numPr>
          <w:ilvl w:val="2"/>
          <w:numId w:val="26"/>
        </w:numPr>
        <w:spacing w:after="120"/>
        <w:ind w:left="284" w:firstLine="0"/>
      </w:pPr>
      <w:r w:rsidRPr="00447F3E">
        <w:t>multa;</w:t>
      </w:r>
    </w:p>
    <w:p w14:paraId="054A1DC4" w14:textId="77777777" w:rsidR="007B16C1" w:rsidRPr="00447F3E" w:rsidRDefault="007B16C1" w:rsidP="00240358">
      <w:pPr>
        <w:pStyle w:val="Nivel3"/>
        <w:numPr>
          <w:ilvl w:val="2"/>
          <w:numId w:val="26"/>
        </w:numPr>
        <w:spacing w:after="120"/>
        <w:ind w:left="284" w:firstLine="0"/>
      </w:pPr>
      <w:r w:rsidRPr="00447F3E">
        <w:t>impedimento de licitar e contratar e</w:t>
      </w:r>
    </w:p>
    <w:p w14:paraId="07649324" w14:textId="77777777" w:rsidR="007B16C1" w:rsidRPr="00447F3E" w:rsidRDefault="007B16C1" w:rsidP="00240358">
      <w:pPr>
        <w:pStyle w:val="Nivel3"/>
        <w:numPr>
          <w:ilvl w:val="2"/>
          <w:numId w:val="26"/>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240358">
      <w:pPr>
        <w:pStyle w:val="Nivel2"/>
        <w:numPr>
          <w:ilvl w:val="1"/>
          <w:numId w:val="26"/>
        </w:numPr>
        <w:autoSpaceDE/>
        <w:autoSpaceDN/>
        <w:adjustRightInd/>
        <w:ind w:left="0" w:firstLine="0"/>
      </w:pPr>
      <w:r w:rsidRPr="006E1990">
        <w:lastRenderedPageBreak/>
        <w:t>Na aplicação das sanções serão considerados:</w:t>
      </w:r>
    </w:p>
    <w:p w14:paraId="5C3916F4" w14:textId="77777777" w:rsidR="007B16C1" w:rsidRPr="00447F3E" w:rsidRDefault="007B16C1" w:rsidP="00240358">
      <w:pPr>
        <w:pStyle w:val="Nivel3"/>
        <w:numPr>
          <w:ilvl w:val="2"/>
          <w:numId w:val="26"/>
        </w:numPr>
        <w:spacing w:after="120"/>
        <w:ind w:left="284" w:firstLine="0"/>
      </w:pPr>
      <w:r w:rsidRPr="00447F3E">
        <w:t>a natureza e a gravidade da infração cometida.</w:t>
      </w:r>
    </w:p>
    <w:p w14:paraId="15327EE3" w14:textId="77777777" w:rsidR="007B16C1" w:rsidRPr="00447F3E" w:rsidRDefault="007B16C1" w:rsidP="00240358">
      <w:pPr>
        <w:pStyle w:val="Nivel3"/>
        <w:numPr>
          <w:ilvl w:val="2"/>
          <w:numId w:val="26"/>
        </w:numPr>
        <w:spacing w:after="120"/>
        <w:ind w:left="284" w:firstLine="0"/>
      </w:pPr>
      <w:r w:rsidRPr="00447F3E">
        <w:t>as peculiaridades do caso concreto</w:t>
      </w:r>
    </w:p>
    <w:p w14:paraId="4D3A81B0" w14:textId="77777777" w:rsidR="007B16C1" w:rsidRPr="00447F3E" w:rsidRDefault="007B16C1" w:rsidP="00240358">
      <w:pPr>
        <w:pStyle w:val="Nivel3"/>
        <w:numPr>
          <w:ilvl w:val="2"/>
          <w:numId w:val="26"/>
        </w:numPr>
        <w:spacing w:after="120"/>
        <w:ind w:left="284" w:firstLine="0"/>
      </w:pPr>
      <w:r w:rsidRPr="00447F3E">
        <w:t>as circunstâncias agravantes ou atenuantes</w:t>
      </w:r>
    </w:p>
    <w:p w14:paraId="588E11C1" w14:textId="77777777" w:rsidR="007B16C1" w:rsidRPr="00447F3E" w:rsidRDefault="007B16C1" w:rsidP="00240358">
      <w:pPr>
        <w:pStyle w:val="Nivel3"/>
        <w:numPr>
          <w:ilvl w:val="2"/>
          <w:numId w:val="26"/>
        </w:numPr>
        <w:spacing w:after="120"/>
        <w:ind w:left="284" w:firstLine="0"/>
      </w:pPr>
      <w:r w:rsidRPr="00447F3E">
        <w:t>os danos que dela provierem para a Administração Pública</w:t>
      </w:r>
    </w:p>
    <w:p w14:paraId="5D4C0AA1" w14:textId="77777777" w:rsidR="007B16C1" w:rsidRPr="00447F3E" w:rsidRDefault="007B16C1" w:rsidP="00240358">
      <w:pPr>
        <w:pStyle w:val="Nivel3"/>
        <w:numPr>
          <w:ilvl w:val="2"/>
          <w:numId w:val="26"/>
        </w:numPr>
        <w:spacing w:after="120"/>
        <w:ind w:left="284" w:firstLine="0"/>
      </w:pPr>
      <w:r w:rsidRPr="00447F3E">
        <w:t>a implantação ou o aperfeiçoamento de programa de integridade, conforme normas e orientações dos órgãos de controle.</w:t>
      </w:r>
    </w:p>
    <w:p w14:paraId="4940A372" w14:textId="25404304" w:rsidR="007B16C1" w:rsidRPr="006E1990" w:rsidRDefault="007B16C1" w:rsidP="00240358">
      <w:pPr>
        <w:pStyle w:val="Nivel2"/>
        <w:numPr>
          <w:ilvl w:val="1"/>
          <w:numId w:val="26"/>
        </w:numPr>
        <w:autoSpaceDE/>
        <w:autoSpaceDN/>
        <w:adjustRightInd/>
        <w:ind w:left="0" w:firstLine="0"/>
      </w:pPr>
      <w:r w:rsidRPr="006E1990">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7BD84B0D" w:rsidR="007B16C1" w:rsidRPr="006E1990" w:rsidRDefault="007B16C1" w:rsidP="00240358">
      <w:pPr>
        <w:pStyle w:val="Nivel3"/>
        <w:numPr>
          <w:ilvl w:val="2"/>
          <w:numId w:val="26"/>
        </w:numPr>
        <w:spacing w:after="120"/>
        <w:ind w:left="284" w:firstLine="0"/>
      </w:pPr>
      <w:bookmarkStart w:id="22"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rsidR="00A64F03">
        <w:t>10.1.1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A64F03">
        <w:t>10.1.2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A64F03">
        <w:t>10.1.3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2"/>
    <w:p w14:paraId="3FC69A71" w14:textId="717EFA22" w:rsidR="007B16C1" w:rsidRPr="006E1990" w:rsidRDefault="007B16C1" w:rsidP="00240358">
      <w:pPr>
        <w:pStyle w:val="Nivel3"/>
        <w:numPr>
          <w:ilvl w:val="2"/>
          <w:numId w:val="26"/>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rsidR="00A64F03">
        <w:t>10.1.4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rsidR="00A64F03">
        <w:t>10.1.5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rsidR="00A64F03">
        <w:t>10.1.6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rsidR="00A64F03">
        <w:t>10.1.7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rsidR="00A64F03">
        <w:t>10.1.8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240358">
      <w:pPr>
        <w:pStyle w:val="Nivel2"/>
        <w:numPr>
          <w:ilvl w:val="1"/>
          <w:numId w:val="26"/>
        </w:numPr>
        <w:autoSpaceDE/>
        <w:autoSpaceDN/>
        <w:adjustRightInd/>
        <w:ind w:left="0" w:firstLine="0"/>
      </w:pPr>
      <w:r w:rsidRPr="00447F3E">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240358">
      <w:pPr>
        <w:pStyle w:val="Nivel2"/>
        <w:numPr>
          <w:ilvl w:val="1"/>
          <w:numId w:val="26"/>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608C05D4" w:rsidR="007B16C1" w:rsidRPr="00447F3E" w:rsidRDefault="007B16C1" w:rsidP="00240358">
      <w:pPr>
        <w:pStyle w:val="Nivel2"/>
        <w:numPr>
          <w:ilvl w:val="1"/>
          <w:numId w:val="26"/>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rsidR="00A64F03">
        <w:t>10.1.1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rsidR="00A64F03">
        <w:t>10.1.2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rsidR="00A64F03">
        <w:t>10.1.3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74FD0E0C" w:rsidR="007B16C1" w:rsidRPr="00447F3E" w:rsidRDefault="007B16C1" w:rsidP="00240358">
      <w:pPr>
        <w:pStyle w:val="Nivel2"/>
        <w:numPr>
          <w:ilvl w:val="1"/>
          <w:numId w:val="26"/>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rsidR="00A64F03">
        <w:t>10.1.4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rsidR="00A64F03">
        <w:t>10.1.5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rsidR="00A64F03">
        <w:t>10.1.6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rsidR="00A64F03">
        <w:t>10.1.7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rsidR="00A64F03">
        <w:t>10.1.8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rsidR="00A64F03">
        <w:t>10.1.1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rsidR="00A64F03">
        <w:t>10.1.2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rsidR="00A64F03">
        <w:t>10.1.3</w:t>
      </w:r>
      <w:r w:rsidRPr="00447F3E">
        <w:fldChar w:fldCharType="end"/>
      </w:r>
      <w:r w:rsidRPr="00447F3E">
        <w:t xml:space="preserve"> que justifiquem a imposição de penalidade mais grave que a sanção de impedimento de licitar e contratar, cuja duração observará o prazo previsto no </w:t>
      </w:r>
      <w:hyperlink r:id="rId16" w:anchor="art156§5" w:history="1">
        <w:r w:rsidRPr="00447F3E">
          <w:rPr>
            <w:rStyle w:val="Hyperlink"/>
            <w:color w:val="000000"/>
          </w:rPr>
          <w:t>art. 156, §5º, da Lei n.º 14.133/2021</w:t>
        </w:r>
      </w:hyperlink>
      <w:r w:rsidRPr="00447F3E">
        <w:t>.</w:t>
      </w:r>
    </w:p>
    <w:p w14:paraId="454EF7DD" w14:textId="4223DC3C" w:rsidR="007B16C1" w:rsidRPr="00447F3E" w:rsidRDefault="007B16C1" w:rsidP="00240358">
      <w:pPr>
        <w:pStyle w:val="Nivel2"/>
        <w:numPr>
          <w:ilvl w:val="1"/>
          <w:numId w:val="26"/>
        </w:numPr>
        <w:autoSpaceDE/>
        <w:autoSpaceDN/>
        <w:adjustRightInd/>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rsidR="00A64F03">
        <w:t>10.1.3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r w:rsidR="00C35729">
        <w:t>Decreto Municipal 8483/2023.</w:t>
      </w:r>
    </w:p>
    <w:p w14:paraId="0187A5F1" w14:textId="7C00E303" w:rsidR="007B16C1" w:rsidRPr="00447F3E" w:rsidRDefault="007B16C1" w:rsidP="00240358">
      <w:pPr>
        <w:pStyle w:val="Nivel2"/>
        <w:numPr>
          <w:ilvl w:val="1"/>
          <w:numId w:val="26"/>
        </w:numPr>
        <w:autoSpaceDE/>
        <w:autoSpaceDN/>
        <w:adjustRightInd/>
        <w:ind w:left="0" w:firstLine="0"/>
      </w:pPr>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r w:rsidR="00E91D60">
        <w:t>tres</w:t>
      </w:r>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240358">
      <w:pPr>
        <w:pStyle w:val="Nivel2"/>
        <w:numPr>
          <w:ilvl w:val="1"/>
          <w:numId w:val="33"/>
        </w:numPr>
        <w:autoSpaceDE/>
        <w:autoSpaceDN/>
        <w:adjustRightInd/>
      </w:pPr>
      <w:r w:rsidRPr="00447F3E">
        <w:t>O recurso e o pedido de reconsideração terão efeito suspensivo do ato ou da decisão recorrida até que sobrevenha decisão final da autoridade competente.</w:t>
      </w:r>
    </w:p>
    <w:p w14:paraId="5BBF2B80" w14:textId="59EAD05C" w:rsidR="008C279D" w:rsidRPr="003A74A9" w:rsidRDefault="007B16C1" w:rsidP="00240358">
      <w:pPr>
        <w:pStyle w:val="Nivel2"/>
        <w:numPr>
          <w:ilvl w:val="1"/>
          <w:numId w:val="33"/>
        </w:numPr>
        <w:autoSpaceDE/>
        <w:autoSpaceDN/>
        <w:adjustRightInd/>
        <w:ind w:left="0" w:firstLine="0"/>
      </w:pPr>
      <w:r w:rsidRPr="00447F3E">
        <w:t>A aplicação das sanções previstas neste edital não exclui, em hipótese alguma, a obrigação de reparação integral dos danos causados.</w:t>
      </w:r>
    </w:p>
    <w:p w14:paraId="4FF4B26E" w14:textId="77777777" w:rsidR="008C279D" w:rsidRPr="00CD395C" w:rsidRDefault="008C279D" w:rsidP="000F3FD6">
      <w:pPr>
        <w:tabs>
          <w:tab w:val="left" w:pos="9923"/>
        </w:tabs>
        <w:ind w:left="284" w:right="606"/>
        <w:jc w:val="both"/>
        <w:rPr>
          <w:rFonts w:ascii="Arial" w:hAnsi="Arial" w:cs="Arial"/>
          <w:sz w:val="20"/>
          <w:szCs w:val="20"/>
        </w:rPr>
      </w:pPr>
    </w:p>
    <w:p w14:paraId="796DF322" w14:textId="77777777" w:rsidR="008C279D" w:rsidRPr="00CD395C" w:rsidRDefault="008C279D" w:rsidP="000F3FD6">
      <w:pPr>
        <w:pBdr>
          <w:top w:val="single" w:sz="4" w:space="1" w:color="000000"/>
          <w:left w:val="single" w:sz="4" w:space="4" w:color="000000"/>
          <w:bottom w:val="single" w:sz="4" w:space="1" w:color="000000"/>
          <w:right w:val="single" w:sz="4" w:space="0" w:color="000000"/>
        </w:pBdr>
        <w:tabs>
          <w:tab w:val="left" w:pos="9923"/>
        </w:tabs>
        <w:ind w:left="426" w:right="606"/>
        <w:jc w:val="both"/>
        <w:rPr>
          <w:rFonts w:ascii="Arial" w:hAnsi="Arial" w:cs="Arial"/>
          <w:sz w:val="20"/>
          <w:szCs w:val="20"/>
        </w:rPr>
      </w:pPr>
      <w:r w:rsidRPr="00CD395C">
        <w:rPr>
          <w:rFonts w:ascii="Arial" w:hAnsi="Arial" w:cs="Arial"/>
          <w:b/>
          <w:bCs/>
          <w:sz w:val="20"/>
          <w:szCs w:val="20"/>
        </w:rPr>
        <w:t>XI – DA HOMOLOGAÇÃO E ADJUDICAÇÃO:</w:t>
      </w:r>
    </w:p>
    <w:p w14:paraId="7183D662" w14:textId="337F7CA3" w:rsidR="008C279D" w:rsidRPr="00CD395C" w:rsidRDefault="004E66A6" w:rsidP="006916FD">
      <w:pPr>
        <w:tabs>
          <w:tab w:val="left" w:pos="9923"/>
        </w:tabs>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ao Munic</w:t>
      </w:r>
      <w:r w:rsidR="00B74E59">
        <w:rPr>
          <w:rFonts w:ascii="Arial" w:hAnsi="Arial" w:cs="Arial"/>
          <w:sz w:val="20"/>
          <w:szCs w:val="20"/>
        </w:rPr>
        <w:t>í</w:t>
      </w:r>
      <w:r w:rsidR="009B3A63" w:rsidRPr="00CD395C">
        <w:rPr>
          <w:rFonts w:ascii="Arial" w:hAnsi="Arial" w:cs="Arial"/>
          <w:sz w:val="20"/>
          <w:szCs w:val="20"/>
        </w:rPr>
        <w:t>pio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w:t>
      </w:r>
      <w:r w:rsidR="008634B1" w:rsidRPr="00CD395C">
        <w:rPr>
          <w:rFonts w:ascii="Arial" w:hAnsi="Arial" w:cs="Arial"/>
          <w:sz w:val="20"/>
          <w:szCs w:val="20"/>
        </w:rPr>
        <w:t xml:space="preserve">ou a Ata do Sistema de Registro de Preço </w:t>
      </w:r>
      <w:r w:rsidR="008C279D" w:rsidRPr="00CD395C">
        <w:rPr>
          <w:rFonts w:ascii="Arial" w:hAnsi="Arial" w:cs="Arial"/>
          <w:sz w:val="20"/>
          <w:szCs w:val="20"/>
        </w:rPr>
        <w:lastRenderedPageBreak/>
        <w:t xml:space="preserve">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1EB56A8F" w14:textId="0E1947AE"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11.2. </w:t>
      </w:r>
      <w:r w:rsidR="009B3A63" w:rsidRPr="00CD395C">
        <w:rPr>
          <w:rFonts w:ascii="Arial" w:hAnsi="Arial" w:cs="Arial"/>
          <w:sz w:val="20"/>
          <w:szCs w:val="20"/>
        </w:rPr>
        <w:t>O Munic</w:t>
      </w:r>
      <w:r w:rsidR="00B74E59">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convocará os proponentes remanescentes para celebrar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Pr="00CD395C">
        <w:rPr>
          <w:rFonts w:ascii="Arial" w:hAnsi="Arial" w:cs="Arial"/>
          <w:sz w:val="20"/>
          <w:szCs w:val="20"/>
        </w:rPr>
        <w:t xml:space="preserve">, na ordem de classificação, quando o convocado não assinar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00CB20D9" w:rsidRPr="00CD395C">
        <w:rPr>
          <w:rFonts w:ascii="Arial" w:hAnsi="Arial" w:cs="Arial"/>
          <w:sz w:val="20"/>
          <w:szCs w:val="20"/>
        </w:rPr>
        <w:t xml:space="preserve"> </w:t>
      </w:r>
      <w:r w:rsidRPr="00CD395C">
        <w:rPr>
          <w:rFonts w:ascii="Arial" w:hAnsi="Arial" w:cs="Arial"/>
          <w:sz w:val="20"/>
          <w:szCs w:val="20"/>
        </w:rPr>
        <w:t xml:space="preserve">no prazo e nas condições estabelecidas neste Edital ou não apresentar situação regular de habilitação, e assim sucessivamente, sem prejuízo das sanções cabíveis, ou revogar a licitação, independentemente da cominação prevista no </w:t>
      </w:r>
      <w:r w:rsidR="0056716B" w:rsidRPr="00CD395C">
        <w:rPr>
          <w:rFonts w:ascii="Arial" w:hAnsi="Arial" w:cs="Arial"/>
          <w:sz w:val="20"/>
          <w:szCs w:val="20"/>
        </w:rPr>
        <w:t>art. 155 da Lei Federal nº 14.133/2021.</w:t>
      </w:r>
    </w:p>
    <w:p w14:paraId="38738720" w14:textId="71CFFCAD" w:rsidR="008C279D" w:rsidRDefault="008C279D" w:rsidP="00FF5C3D">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11.3. </w:t>
      </w:r>
      <w:r w:rsidRPr="00CD395C">
        <w:rPr>
          <w:rFonts w:ascii="Arial" w:hAnsi="Arial" w:cs="Arial"/>
          <w:sz w:val="20"/>
          <w:szCs w:val="20"/>
        </w:rPr>
        <w:t xml:space="preserve">Ocorrendo a hipótese indicada no item anterior, caracterizar-se-á o descumprimento total da obrigação assumida pelo licitante vencedor e adjudicatário, com as sujeições às penalidades legais </w:t>
      </w:r>
      <w:r w:rsidR="000F3FD6" w:rsidRPr="00CD395C">
        <w:rPr>
          <w:rFonts w:ascii="Arial" w:hAnsi="Arial" w:cs="Arial"/>
          <w:sz w:val="20"/>
          <w:szCs w:val="20"/>
        </w:rPr>
        <w:t>d</w:t>
      </w:r>
      <w:r w:rsidRPr="00CD395C">
        <w:rPr>
          <w:rFonts w:ascii="Arial" w:hAnsi="Arial" w:cs="Arial"/>
          <w:sz w:val="20"/>
          <w:szCs w:val="20"/>
        </w:rPr>
        <w:t xml:space="preserve">a Lei Federal nº </w:t>
      </w:r>
      <w:r w:rsidR="0056716B" w:rsidRPr="00CD395C">
        <w:rPr>
          <w:rFonts w:ascii="Arial" w:hAnsi="Arial" w:cs="Arial"/>
          <w:sz w:val="20"/>
          <w:szCs w:val="20"/>
        </w:rPr>
        <w:t>14.133/2021</w:t>
      </w:r>
      <w:r w:rsidRPr="00CD395C">
        <w:rPr>
          <w:rFonts w:ascii="Arial" w:hAnsi="Arial" w:cs="Arial"/>
          <w:sz w:val="20"/>
          <w:szCs w:val="20"/>
        </w:rPr>
        <w:t>.</w:t>
      </w:r>
    </w:p>
    <w:p w14:paraId="531D5A2E" w14:textId="77777777" w:rsidR="006916FD" w:rsidRPr="00CD395C" w:rsidRDefault="006916FD" w:rsidP="00FF5C3D">
      <w:pPr>
        <w:tabs>
          <w:tab w:val="left" w:pos="9923"/>
        </w:tabs>
        <w:autoSpaceDE w:val="0"/>
        <w:ind w:left="425" w:right="606"/>
        <w:jc w:val="both"/>
        <w:rPr>
          <w:rFonts w:ascii="Arial" w:hAnsi="Arial" w:cs="Arial"/>
          <w:sz w:val="20"/>
          <w:szCs w:val="20"/>
        </w:rPr>
      </w:pPr>
    </w:p>
    <w:p w14:paraId="38BFF0AE" w14:textId="65DE5786" w:rsidR="008C279D" w:rsidRPr="003841E4" w:rsidRDefault="008C279D" w:rsidP="003841E4">
      <w:pPr>
        <w:pBdr>
          <w:top w:val="single" w:sz="4" w:space="1" w:color="000000"/>
          <w:left w:val="single" w:sz="4" w:space="4" w:color="000000"/>
          <w:bottom w:val="single" w:sz="4" w:space="1" w:color="000000"/>
          <w:right w:val="single" w:sz="4" w:space="4" w:color="000000"/>
        </w:pBdr>
        <w:tabs>
          <w:tab w:val="left" w:pos="9923"/>
        </w:tabs>
        <w:ind w:left="426" w:right="60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354F1283" w:rsidR="00D33C92" w:rsidRPr="00CD395C" w:rsidRDefault="008C279D" w:rsidP="00A103E9">
      <w:pPr>
        <w:tabs>
          <w:tab w:val="left" w:pos="9923"/>
        </w:tabs>
        <w:autoSpaceDE w:val="0"/>
        <w:ind w:left="426" w:right="60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r w:rsidR="0056716B" w:rsidRPr="00CD395C">
        <w:rPr>
          <w:rFonts w:ascii="Arial" w:eastAsia="Arial" w:hAnsi="Arial" w:cs="Arial"/>
          <w:b/>
          <w:sz w:val="20"/>
          <w:szCs w:val="20"/>
        </w:rPr>
        <w:t>/Ata de Registro de Preço</w:t>
      </w:r>
      <w:r w:rsidR="00D33C92" w:rsidRPr="00CD395C">
        <w:rPr>
          <w:rFonts w:ascii="Arial" w:eastAsia="Arial" w:hAnsi="Arial" w:cs="Arial"/>
          <w:b/>
          <w:sz w:val="20"/>
          <w:szCs w:val="20"/>
        </w:rPr>
        <w:t>:</w:t>
      </w:r>
    </w:p>
    <w:p w14:paraId="0CE24957" w14:textId="5B6979B0" w:rsidR="00D33C92" w:rsidRPr="00CD395C" w:rsidRDefault="005338A8" w:rsidP="005338A8">
      <w:pPr>
        <w:widowControl w:val="0"/>
        <w:tabs>
          <w:tab w:val="left" w:pos="1134"/>
        </w:tabs>
        <w:ind w:left="567" w:right="464"/>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.1.</w:t>
      </w:r>
      <w:r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0A121295" w:rsidR="00D33C92" w:rsidRPr="00CD395C" w:rsidRDefault="005338A8" w:rsidP="00237D4D">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xml:space="preserve">. Aderir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00D33C92" w:rsidRPr="00CD395C">
        <w:rPr>
          <w:rFonts w:ascii="Arial" w:eastAsia="Arial" w:hAnsi="Arial" w:cs="Arial"/>
          <w:sz w:val="20"/>
          <w:szCs w:val="20"/>
        </w:rPr>
        <w:t xml:space="preserve"> e determinar a execução do objeto;</w:t>
      </w:r>
    </w:p>
    <w:p w14:paraId="6C8EB433" w14:textId="69B42B40" w:rsidR="00D33C92" w:rsidRPr="00CD395C" w:rsidRDefault="00237D4D" w:rsidP="00237D4D">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0FA8A9CE" w:rsidR="00D33C92" w:rsidRPr="00CD395C" w:rsidRDefault="00237D4D" w:rsidP="00237D4D">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5BCD4AEF" w:rsidR="00D33C92" w:rsidRPr="00CD395C" w:rsidRDefault="00237D4D" w:rsidP="00237D4D">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3C14362E" w:rsidR="00D33C92" w:rsidRPr="00CD395C" w:rsidRDefault="00237D4D" w:rsidP="00237D4D">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neste  Edital;</w:t>
      </w:r>
    </w:p>
    <w:p w14:paraId="4517006E" w14:textId="714B75A9" w:rsidR="00124C66" w:rsidRPr="00CD395C" w:rsidRDefault="00237D4D"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crédito em conta-corrente, cumprindo todos os requisitos legais.</w:t>
      </w:r>
    </w:p>
    <w:p w14:paraId="5AD6BE90" w14:textId="77777777" w:rsidR="00D33C92" w:rsidRPr="00CD395C" w:rsidRDefault="00D33C92" w:rsidP="00D33C92">
      <w:pPr>
        <w:tabs>
          <w:tab w:val="left" w:pos="1134"/>
        </w:tabs>
        <w:ind w:left="426" w:right="464"/>
        <w:jc w:val="both"/>
        <w:rPr>
          <w:rFonts w:ascii="Arial" w:eastAsia="Arial" w:hAnsi="Arial" w:cs="Arial"/>
          <w:sz w:val="20"/>
          <w:szCs w:val="20"/>
        </w:rPr>
      </w:pPr>
    </w:p>
    <w:p w14:paraId="7B5989F4" w14:textId="463685A2" w:rsidR="00D33C92" w:rsidRPr="00CD395C" w:rsidRDefault="00F07F84" w:rsidP="00D33C92">
      <w:pPr>
        <w:widowControl w:val="0"/>
        <w:tabs>
          <w:tab w:val="left" w:pos="360"/>
          <w:tab w:val="left" w:pos="1134"/>
        </w:tabs>
        <w:ind w:left="426" w:right="464"/>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3725F78B"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CB20D9">
        <w:rPr>
          <w:rFonts w:ascii="Arial" w:eastAsia="Arial" w:hAnsi="Arial" w:cs="Arial"/>
          <w:sz w:val="20"/>
          <w:szCs w:val="20"/>
        </w:rPr>
        <w:t xml:space="preserve">a a </w:t>
      </w:r>
      <w:r w:rsidR="00CB20D9" w:rsidRPr="00CB20D9">
        <w:rPr>
          <w:rFonts w:ascii="Arial" w:hAnsi="Arial" w:cs="Arial"/>
          <w:sz w:val="20"/>
          <w:szCs w:val="20"/>
        </w:rPr>
        <w:t>ata de registro de preço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44AFD9D8"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5B592C">
        <w:rPr>
          <w:rFonts w:ascii="Arial" w:eastAsia="Arial" w:hAnsi="Arial" w:cs="Arial"/>
          <w:sz w:val="20"/>
          <w:szCs w:val="20"/>
        </w:rPr>
        <w:t xml:space="preserve">a a </w:t>
      </w:r>
      <w:r w:rsidR="005B592C" w:rsidRPr="00CB20D9">
        <w:rPr>
          <w:rFonts w:ascii="Arial" w:hAnsi="Arial" w:cs="Arial"/>
          <w:sz w:val="20"/>
          <w:szCs w:val="20"/>
        </w:rPr>
        <w:t>ata de registro de preço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responsabilidades perante os mesmos.</w:t>
      </w:r>
    </w:p>
    <w:p w14:paraId="69857F29" w14:textId="0D746395"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5B592C">
        <w:rPr>
          <w:rFonts w:ascii="Arial" w:eastAsia="Arial" w:hAnsi="Arial" w:cs="Arial"/>
          <w:sz w:val="20"/>
          <w:szCs w:val="20"/>
        </w:rPr>
        <w:t xml:space="preserve">a </w:t>
      </w:r>
      <w:r w:rsidR="005B592C" w:rsidRPr="00CB20D9">
        <w:rPr>
          <w:rFonts w:ascii="Arial" w:hAnsi="Arial" w:cs="Arial"/>
          <w:sz w:val="20"/>
          <w:szCs w:val="20"/>
        </w:rPr>
        <w:t>ata de registro de preço</w:t>
      </w:r>
      <w:r w:rsidRPr="00CD395C">
        <w:rPr>
          <w:rFonts w:ascii="Arial" w:eastAsia="Arial" w:hAnsi="Arial" w:cs="Arial"/>
          <w:sz w:val="20"/>
          <w:szCs w:val="20"/>
        </w:rPr>
        <w:t xml:space="preserve"> poderão ser previstos outros direitos e obrigações a critério da administração, nos termos da lei e do Edital.</w:t>
      </w:r>
    </w:p>
    <w:p w14:paraId="6F1CFB06" w14:textId="5E9FAFD9" w:rsidR="00D33C92" w:rsidRPr="00CD395C" w:rsidRDefault="00F17C45" w:rsidP="00D33C92">
      <w:pPr>
        <w:tabs>
          <w:tab w:val="left" w:pos="1134"/>
        </w:tabs>
        <w:ind w:left="426" w:right="464"/>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45D7007A" w14:textId="0CA20622" w:rsidR="00D33C92" w:rsidRPr="00CD395C" w:rsidRDefault="00D33C92"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Pr="00CD395C">
        <w:rPr>
          <w:rFonts w:ascii="Arial" w:eastAsia="Arial" w:hAnsi="Arial" w:cs="Arial"/>
          <w:sz w:val="20"/>
          <w:szCs w:val="20"/>
        </w:rPr>
        <w:t xml:space="preserve"> O pagamento será efetuado até 30 dias após a </w:t>
      </w:r>
      <w:r w:rsidR="00AB6FCC">
        <w:rPr>
          <w:rFonts w:ascii="Arial" w:eastAsia="Arial" w:hAnsi="Arial" w:cs="Arial"/>
          <w:sz w:val="20"/>
          <w:szCs w:val="20"/>
        </w:rPr>
        <w:t>entrega do</w:t>
      </w:r>
      <w:r w:rsidR="00BD502E">
        <w:rPr>
          <w:rFonts w:ascii="Arial" w:eastAsia="Arial" w:hAnsi="Arial" w:cs="Arial"/>
          <w:sz w:val="20"/>
          <w:szCs w:val="20"/>
        </w:rPr>
        <w:t>s</w:t>
      </w:r>
      <w:r w:rsidR="00AB6FCC">
        <w:rPr>
          <w:rFonts w:ascii="Arial" w:eastAsia="Arial" w:hAnsi="Arial" w:cs="Arial"/>
          <w:sz w:val="20"/>
          <w:szCs w:val="20"/>
        </w:rPr>
        <w:t xml:space="preserve"> </w:t>
      </w:r>
      <w:r w:rsidR="00BE4EB1">
        <w:rPr>
          <w:rFonts w:ascii="Arial" w:eastAsia="Arial" w:hAnsi="Arial" w:cs="Arial"/>
          <w:sz w:val="20"/>
          <w:szCs w:val="20"/>
        </w:rPr>
        <w:t>combustiveis</w:t>
      </w:r>
      <w:r w:rsidR="00AB6FCC">
        <w:rPr>
          <w:rFonts w:ascii="Arial" w:eastAsia="Arial" w:hAnsi="Arial" w:cs="Arial"/>
          <w:sz w:val="20"/>
          <w:szCs w:val="20"/>
        </w:rPr>
        <w:t xml:space="preserve"> licitado</w:t>
      </w:r>
      <w:r w:rsidR="00BD502E">
        <w:rPr>
          <w:rFonts w:ascii="Arial" w:eastAsia="Arial" w:hAnsi="Arial" w:cs="Arial"/>
          <w:sz w:val="20"/>
          <w:szCs w:val="20"/>
        </w:rPr>
        <w:t>s</w:t>
      </w:r>
      <w:r w:rsidRPr="00CD395C">
        <w:rPr>
          <w:rFonts w:ascii="Arial" w:eastAsia="Arial" w:hAnsi="Arial" w:cs="Arial"/>
          <w:sz w:val="20"/>
          <w:szCs w:val="20"/>
        </w:rPr>
        <w:t xml:space="preserve">, mediante apresentação da Nota Fiscal devidamente </w:t>
      </w:r>
      <w:r w:rsidR="0056716B" w:rsidRPr="00CD395C">
        <w:rPr>
          <w:rFonts w:ascii="Arial" w:eastAsia="Arial" w:hAnsi="Arial" w:cs="Arial"/>
          <w:sz w:val="20"/>
          <w:szCs w:val="20"/>
        </w:rPr>
        <w:t>recebida</w:t>
      </w:r>
      <w:r w:rsidRPr="00CD395C">
        <w:rPr>
          <w:rFonts w:ascii="Arial" w:eastAsia="Arial" w:hAnsi="Arial" w:cs="Arial"/>
          <w:sz w:val="20"/>
          <w:szCs w:val="20"/>
        </w:rPr>
        <w:t xml:space="preserve"> pelo preposto </w:t>
      </w:r>
      <w:r w:rsidR="0056716B" w:rsidRPr="00CD395C">
        <w:rPr>
          <w:rFonts w:ascii="Arial" w:eastAsia="Arial" w:hAnsi="Arial" w:cs="Arial"/>
          <w:sz w:val="20"/>
          <w:szCs w:val="20"/>
        </w:rPr>
        <w:t>do Municipio de Mandaguaçu-PR</w:t>
      </w:r>
      <w:r w:rsidRPr="00CD395C">
        <w:rPr>
          <w:rFonts w:ascii="Arial" w:eastAsia="Arial" w:hAnsi="Arial" w:cs="Arial"/>
          <w:sz w:val="20"/>
          <w:szCs w:val="20"/>
        </w:rPr>
        <w:t>.</w:t>
      </w:r>
    </w:p>
    <w:p w14:paraId="643A265A" w14:textId="393A19E7"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40723D">
      <w:pPr>
        <w:widowControl w:val="0"/>
        <w:ind w:left="567" w:right="464"/>
        <w:jc w:val="both"/>
        <w:rPr>
          <w:rFonts w:ascii="Arial" w:hAnsi="Arial" w:cs="Arial"/>
          <w:sz w:val="20"/>
          <w:szCs w:val="20"/>
        </w:rPr>
      </w:pPr>
      <w:r w:rsidRPr="00CD395C">
        <w:rPr>
          <w:rFonts w:ascii="Arial" w:eastAsia="Arial" w:hAnsi="Arial" w:cs="Arial"/>
          <w:b/>
          <w:bCs/>
          <w:sz w:val="20"/>
          <w:szCs w:val="20"/>
        </w:rPr>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8C279D">
      <w:pPr>
        <w:widowControl w:val="0"/>
        <w:tabs>
          <w:tab w:val="left" w:pos="360"/>
        </w:tabs>
        <w:ind w:left="426" w:right="606"/>
        <w:jc w:val="both"/>
        <w:rPr>
          <w:rFonts w:ascii="Arial" w:eastAsia="Lucida Sans Unicode" w:hAnsi="Arial" w:cs="Arial"/>
          <w:sz w:val="20"/>
          <w:szCs w:val="20"/>
        </w:rPr>
      </w:pPr>
    </w:p>
    <w:p w14:paraId="5F8B574F" w14:textId="6727449F" w:rsidR="00A024E3" w:rsidRDefault="007470CC" w:rsidP="00FF5C3D">
      <w:pPr>
        <w:pStyle w:val="Corpo"/>
        <w:spacing w:after="143" w:line="265" w:lineRule="auto"/>
        <w:rPr>
          <w:rFonts w:cs="Arial"/>
        </w:rPr>
      </w:pPr>
      <w:r>
        <w:rPr>
          <w:rFonts w:ascii="Arial" w:hAnsi="Arial" w:cs="Arial"/>
          <w:b/>
          <w:highlight w:val="white"/>
        </w:rPr>
        <w:t>12</w:t>
      </w:r>
      <w:r w:rsidR="008C279D" w:rsidRPr="00CD395C">
        <w:rPr>
          <w:rFonts w:ascii="Arial" w:hAnsi="Arial" w:cs="Arial"/>
          <w:b/>
          <w:highlight w:val="white"/>
        </w:rPr>
        <w:t>.</w:t>
      </w:r>
      <w:r w:rsidR="003068FC">
        <w:rPr>
          <w:rFonts w:ascii="Arial" w:hAnsi="Arial" w:cs="Arial"/>
          <w:b/>
          <w:highlight w:val="white"/>
        </w:rPr>
        <w:t>4</w:t>
      </w:r>
      <w:r w:rsidR="008C279D" w:rsidRPr="00CD395C">
        <w:rPr>
          <w:rFonts w:ascii="Arial" w:hAnsi="Arial" w:cs="Arial"/>
          <w:b/>
          <w:highlight w:val="white"/>
        </w:rPr>
        <w:t>. Condições de entrega</w:t>
      </w:r>
      <w:r w:rsidR="00AB6FCC">
        <w:rPr>
          <w:rFonts w:ascii="Arial" w:hAnsi="Arial" w:cs="Arial"/>
          <w:b/>
          <w:highlight w:val="white"/>
        </w:rPr>
        <w:t xml:space="preserve"> e recebimento</w:t>
      </w:r>
      <w:r w:rsidR="008C279D" w:rsidRPr="00CD395C">
        <w:rPr>
          <w:rFonts w:ascii="Arial" w:hAnsi="Arial" w:cs="Arial"/>
          <w:b/>
          <w:highlight w:val="white"/>
        </w:rPr>
        <w:t>:</w:t>
      </w:r>
      <w:r w:rsidR="00A024E3" w:rsidRPr="00A024E3">
        <w:rPr>
          <w:rFonts w:cs="Arial"/>
        </w:rPr>
        <w:t xml:space="preserve"> </w:t>
      </w:r>
    </w:p>
    <w:p w14:paraId="47AFF4B0" w14:textId="77777777" w:rsidR="00BE4EB1" w:rsidRDefault="009933A0" w:rsidP="00BE4EB1">
      <w:pPr>
        <w:pStyle w:val="Nivel2"/>
        <w:autoSpaceDE/>
        <w:autoSpaceDN/>
        <w:adjustRightInd/>
        <w:spacing w:after="0"/>
      </w:pPr>
      <w:r>
        <w:t>a)</w:t>
      </w:r>
      <w:r w:rsidR="00374752">
        <w:t xml:space="preserve"> </w:t>
      </w:r>
      <w:r w:rsidR="00BE4EB1">
        <w:t xml:space="preserve">O fornecimento deverá ser iniciado </w:t>
      </w:r>
      <w:r w:rsidR="00BE4EB1" w:rsidRPr="00473B08">
        <w:t xml:space="preserve">em até </w:t>
      </w:r>
      <w:r w:rsidR="00BE4EB1" w:rsidRPr="00473B08">
        <w:rPr>
          <w:b/>
          <w:bCs/>
        </w:rPr>
        <w:t>0</w:t>
      </w:r>
      <w:r w:rsidR="00BE4EB1">
        <w:rPr>
          <w:b/>
          <w:bCs/>
        </w:rPr>
        <w:t>3</w:t>
      </w:r>
      <w:r w:rsidR="00BE4EB1" w:rsidRPr="00473B08">
        <w:rPr>
          <w:b/>
          <w:bCs/>
        </w:rPr>
        <w:t xml:space="preserve"> (</w:t>
      </w:r>
      <w:r w:rsidR="00BE4EB1">
        <w:rPr>
          <w:b/>
          <w:bCs/>
        </w:rPr>
        <w:t>três</w:t>
      </w:r>
      <w:r w:rsidR="00BE4EB1" w:rsidRPr="00473B08">
        <w:rPr>
          <w:b/>
          <w:bCs/>
        </w:rPr>
        <w:t>) dias</w:t>
      </w:r>
      <w:r w:rsidR="00BE4EB1">
        <w:t xml:space="preserve"> após a assinatura da Ata de Registro de Preços.</w:t>
      </w:r>
    </w:p>
    <w:p w14:paraId="444AD28A" w14:textId="6EFC8E89" w:rsidR="00BE4EB1" w:rsidRPr="00DE1725" w:rsidRDefault="00BE4EB1" w:rsidP="00BE4EB1">
      <w:pPr>
        <w:pStyle w:val="Nivel2"/>
        <w:autoSpaceDE/>
        <w:autoSpaceDN/>
        <w:adjustRightInd/>
        <w:spacing w:after="0"/>
      </w:pPr>
      <w:r>
        <w:lastRenderedPageBreak/>
        <w:t xml:space="preserve">b)O fornecimento dos combustíveis ocorrerá diretamente das bombas de combustíveis da licitante vencedora, de forma contínua, 24 (vinte e quatro) horas por dia, 7 (sete) dias da semana, e parcelada de acordo com as necessidades de cada secretaria municipal, mediante a emissão de requisição preenchida e assinada pelo responsável indicado pela Contratante. </w:t>
      </w:r>
    </w:p>
    <w:p w14:paraId="057BC05E" w14:textId="7FA809CC" w:rsidR="00BE4EB1" w:rsidRDefault="00BE4EB1" w:rsidP="00BE4EB1">
      <w:pPr>
        <w:pStyle w:val="Nivel2"/>
        <w:autoSpaceDE/>
        <w:autoSpaceDN/>
        <w:adjustRightInd/>
        <w:spacing w:after="0"/>
      </w:pPr>
      <w:r>
        <w:t>c)O valor médio de revenda utilizado para empenho será o fornecido semanalmente pela ANP - Agência Nacional de Petróleo, Gás Natural e Biocombustível (</w:t>
      </w:r>
      <w:r w:rsidRPr="00C93A21">
        <w:t>https://www.gov.br/anp/pt-br/assuntos/precos-e-defesa-da-concorrencia/precos/levantamento-de-precos-de-combustiveis-ultimas-semanas-pesquisadas</w:t>
      </w:r>
      <w:r>
        <w:t>), utilizando-se o município de Maringá/PR como referência por estar mais próximo ao município de Mandaguaçu/PR decrescido da taxa homologada para o item no certame.</w:t>
      </w:r>
    </w:p>
    <w:p w14:paraId="778F8D84" w14:textId="5D083F70" w:rsidR="00BE4EB1" w:rsidRPr="00CE4FD6" w:rsidRDefault="00BE4EB1" w:rsidP="00BE4EB1">
      <w:pPr>
        <w:pStyle w:val="Nivel2"/>
        <w:autoSpaceDE/>
        <w:autoSpaceDN/>
        <w:adjustRightInd/>
        <w:spacing w:after="0"/>
      </w:pPr>
      <w:r>
        <w:t>d)Todos os derivados de petróleo e etanol deverão obedecer às normas e padrões do INMETRO, normas técnicas da ABNT, IAT e normas e legislação da ANP.</w:t>
      </w:r>
    </w:p>
    <w:p w14:paraId="59350A12" w14:textId="11345F05" w:rsidR="00BE4EB1" w:rsidRPr="00CE4FD6" w:rsidRDefault="00BE4EB1" w:rsidP="00BE4EB1">
      <w:pPr>
        <w:pStyle w:val="Nivel2"/>
        <w:autoSpaceDE/>
        <w:autoSpaceDN/>
        <w:adjustRightInd/>
        <w:spacing w:after="0"/>
      </w:pPr>
      <w:r>
        <w:t xml:space="preserve">e) Caso a Contratada não tiver sede no município de Mandaguaçu, deverá a mesma comprovar em um prazo máximo de 10 (dez) dias a partir da adjudicação do certame, estar devidamente instalada e licenciada a uma distância de raio não superior a 3 (três) quilômetros do município de Mandaguaçu. Essa restrição territorial é permitida pela peculiaridade do objeto em conformidade com o Prejulgado nº 27 do TCE/PR e </w:t>
      </w:r>
      <w:r w:rsidRPr="00CE4FD6">
        <w:t>em observância aos princípios da economicidade e da seleção da proposta mais vantajosa para a Administração Pública (artigo 5º da Lei 14.133/2021), a fim de evitar que a Administração Pública assuma o custo dos deslocamentos longos, que nesse caso a vantagem de “menor preço” ficará prejudicada. Dessa forma não estamos restringindo a participação de nenhuma empresa, pois todas podem participar da disputa, independentemente da sua localização geográfica e que atendam aos requisitos e exigências deste Termo e do Edital.</w:t>
      </w:r>
      <w:r>
        <w:t xml:space="preserve"> </w:t>
      </w:r>
    </w:p>
    <w:p w14:paraId="62D03DF6" w14:textId="56C6CBD1" w:rsidR="00BE4EB1" w:rsidRPr="008918CC" w:rsidRDefault="00BE4EB1" w:rsidP="00BE4EB1">
      <w:pPr>
        <w:pStyle w:val="Nivel2"/>
        <w:autoSpaceDE/>
        <w:autoSpaceDN/>
        <w:adjustRightInd/>
        <w:spacing w:after="0"/>
      </w:pPr>
      <w:r>
        <w:t>f) A Contratada deverá responsabilizar-se por qualquer dano ou prejuízo causado aos veículos e qualquer acidente de que possam ser autores ou vítimas seus empregados, bem como terceiros, durante o abastecimento dos veículos e máquinas que compõem a frota municipal.</w:t>
      </w:r>
    </w:p>
    <w:p w14:paraId="03EBD26E" w14:textId="4E91A591" w:rsidR="00CE5895" w:rsidRPr="00776222" w:rsidRDefault="00CE5895" w:rsidP="001C4B8B">
      <w:pPr>
        <w:pStyle w:val="Nivel2"/>
        <w:autoSpaceDE/>
        <w:autoSpaceDN/>
        <w:adjustRightInd/>
      </w:pPr>
    </w:p>
    <w:p w14:paraId="1953DD13" w14:textId="77777777" w:rsidR="00C77A8E" w:rsidRPr="003F0243" w:rsidRDefault="00C77A8E" w:rsidP="00240358">
      <w:pPr>
        <w:pStyle w:val="PargrafodaLista"/>
        <w:widowControl/>
        <w:numPr>
          <w:ilvl w:val="0"/>
          <w:numId w:val="32"/>
        </w:numPr>
        <w:suppressAutoHyphens w:val="0"/>
        <w:spacing w:before="120"/>
        <w:jc w:val="both"/>
        <w:rPr>
          <w:rFonts w:ascii="Arial" w:hAnsi="Arial" w:cs="Arial"/>
          <w:b/>
          <w:bCs/>
          <w:vanish/>
          <w:sz w:val="20"/>
          <w:szCs w:val="20"/>
        </w:rPr>
      </w:pPr>
    </w:p>
    <w:p w14:paraId="4154E45D" w14:textId="77777777" w:rsidR="00C77A8E" w:rsidRPr="003F0243" w:rsidRDefault="00C77A8E" w:rsidP="00240358">
      <w:pPr>
        <w:pStyle w:val="PargrafodaLista"/>
        <w:widowControl/>
        <w:numPr>
          <w:ilvl w:val="0"/>
          <w:numId w:val="32"/>
        </w:numPr>
        <w:suppressAutoHyphens w:val="0"/>
        <w:spacing w:before="120"/>
        <w:jc w:val="both"/>
        <w:rPr>
          <w:rFonts w:ascii="Arial" w:hAnsi="Arial" w:cs="Arial"/>
          <w:b/>
          <w:bCs/>
          <w:vanish/>
          <w:sz w:val="20"/>
          <w:szCs w:val="20"/>
        </w:rPr>
      </w:pPr>
    </w:p>
    <w:p w14:paraId="70C9A20B" w14:textId="77777777" w:rsidR="00C77A8E" w:rsidRPr="003F0243" w:rsidRDefault="00C77A8E" w:rsidP="00240358">
      <w:pPr>
        <w:pStyle w:val="PargrafodaLista"/>
        <w:widowControl/>
        <w:numPr>
          <w:ilvl w:val="0"/>
          <w:numId w:val="32"/>
        </w:numPr>
        <w:suppressAutoHyphens w:val="0"/>
        <w:spacing w:before="120"/>
        <w:jc w:val="both"/>
        <w:rPr>
          <w:rFonts w:ascii="Arial" w:hAnsi="Arial" w:cs="Arial"/>
          <w:b/>
          <w:bCs/>
          <w:vanish/>
          <w:sz w:val="20"/>
          <w:szCs w:val="20"/>
        </w:rPr>
      </w:pPr>
    </w:p>
    <w:p w14:paraId="025A6D2C" w14:textId="77777777" w:rsidR="00C77A8E" w:rsidRPr="003F0243" w:rsidRDefault="00C77A8E" w:rsidP="00240358">
      <w:pPr>
        <w:pStyle w:val="PargrafodaLista"/>
        <w:widowControl/>
        <w:numPr>
          <w:ilvl w:val="0"/>
          <w:numId w:val="32"/>
        </w:numPr>
        <w:suppressAutoHyphens w:val="0"/>
        <w:spacing w:before="120"/>
        <w:jc w:val="both"/>
        <w:rPr>
          <w:rFonts w:ascii="Arial" w:hAnsi="Arial" w:cs="Arial"/>
          <w:b/>
          <w:bCs/>
          <w:vanish/>
          <w:sz w:val="20"/>
          <w:szCs w:val="20"/>
        </w:rPr>
      </w:pPr>
    </w:p>
    <w:p w14:paraId="621AD71F" w14:textId="77777777" w:rsidR="00C77A8E" w:rsidRPr="003F0243" w:rsidRDefault="00C77A8E" w:rsidP="00240358">
      <w:pPr>
        <w:pStyle w:val="PargrafodaLista"/>
        <w:widowControl/>
        <w:numPr>
          <w:ilvl w:val="0"/>
          <w:numId w:val="32"/>
        </w:numPr>
        <w:suppressAutoHyphens w:val="0"/>
        <w:spacing w:before="120"/>
        <w:jc w:val="both"/>
        <w:rPr>
          <w:rFonts w:ascii="Arial" w:hAnsi="Arial" w:cs="Arial"/>
          <w:b/>
          <w:bCs/>
          <w:vanish/>
          <w:sz w:val="20"/>
          <w:szCs w:val="20"/>
        </w:rPr>
      </w:pPr>
    </w:p>
    <w:p w14:paraId="3ABBAB90" w14:textId="77777777" w:rsidR="00C77A8E" w:rsidRPr="003F0243" w:rsidRDefault="00C77A8E" w:rsidP="00240358">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240358">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240358">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240358">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240358">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024E3">
      <w:pPr>
        <w:pBdr>
          <w:top w:val="single" w:sz="4" w:space="0" w:color="000000"/>
          <w:left w:val="single" w:sz="4" w:space="4" w:color="000000"/>
          <w:bottom w:val="single" w:sz="4" w:space="1" w:color="000000"/>
          <w:right w:val="single" w:sz="4" w:space="4" w:color="000000"/>
        </w:pBdr>
        <w:autoSpaceDE w:val="0"/>
        <w:ind w:left="426" w:right="60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4D8092B4"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5B592C">
        <w:rPr>
          <w:rFonts w:ascii="Arial" w:eastAsia="Arial" w:hAnsi="Arial" w:cs="Arial"/>
          <w:sz w:val="20"/>
          <w:szCs w:val="20"/>
        </w:rPr>
        <w:t xml:space="preserve">a </w:t>
      </w:r>
      <w:r w:rsidR="005B592C" w:rsidRPr="00CB20D9">
        <w:rPr>
          <w:rFonts w:ascii="Arial" w:hAnsi="Arial" w:cs="Arial"/>
          <w:sz w:val="20"/>
          <w:szCs w:val="20"/>
        </w:rPr>
        <w:t>ata de registro de preço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730C1A88" w14:textId="16E6833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4E69750A" w14:textId="1498AD13"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265DCAE3" w14:textId="1E21C6EF"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13.4. </w:t>
      </w:r>
      <w:r w:rsidRPr="00CD395C">
        <w:rPr>
          <w:rFonts w:ascii="Arial" w:hAnsi="Arial" w:cs="Arial"/>
          <w:sz w:val="20"/>
          <w:szCs w:val="20"/>
        </w:rPr>
        <w:t>Caberá a contratada manter-se, durante toda a execução d</w:t>
      </w:r>
      <w:r w:rsidR="005B592C">
        <w:rPr>
          <w:rFonts w:ascii="Arial" w:hAnsi="Arial" w:cs="Arial"/>
          <w:sz w:val="20"/>
          <w:szCs w:val="20"/>
        </w:rPr>
        <w:t xml:space="preserve">a </w:t>
      </w:r>
      <w:r w:rsidR="005B592C" w:rsidRPr="00CB20D9">
        <w:rPr>
          <w:rFonts w:ascii="Arial" w:hAnsi="Arial" w:cs="Arial"/>
          <w:sz w:val="20"/>
          <w:szCs w:val="20"/>
        </w:rPr>
        <w:t>ata de registro de preço</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0015CD56" w14:textId="5D3D13B8"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13.5. </w:t>
      </w:r>
      <w:r w:rsidRPr="00CD395C">
        <w:rPr>
          <w:rFonts w:ascii="Arial" w:hAnsi="Arial" w:cs="Arial"/>
          <w:sz w:val="20"/>
          <w:szCs w:val="20"/>
        </w:rPr>
        <w:t>A contratada está obrigada não só pelos termos d</w:t>
      </w:r>
      <w:r w:rsidR="00C7467C">
        <w:rPr>
          <w:rFonts w:ascii="Arial" w:eastAsia="Arial" w:hAnsi="Arial" w:cs="Arial"/>
          <w:sz w:val="20"/>
          <w:szCs w:val="20"/>
        </w:rPr>
        <w:t xml:space="preserve">a </w:t>
      </w:r>
      <w:r w:rsidR="00C7467C" w:rsidRPr="00CB20D9">
        <w:rPr>
          <w:rFonts w:ascii="Arial" w:hAnsi="Arial" w:cs="Arial"/>
          <w:sz w:val="20"/>
          <w:szCs w:val="20"/>
        </w:rPr>
        <w:t>ata de registro de preço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C0C5911" w14:textId="772DDE4A"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Pr="00CD395C">
        <w:rPr>
          <w:rFonts w:ascii="Arial" w:hAnsi="Arial" w:cs="Arial"/>
          <w:sz w:val="20"/>
          <w:szCs w:val="20"/>
        </w:rPr>
        <w:t>d</w:t>
      </w:r>
      <w:r w:rsidR="006645ED">
        <w:rPr>
          <w:rFonts w:ascii="Arial" w:eastAsia="Arial" w:hAnsi="Arial" w:cs="Arial"/>
          <w:sz w:val="20"/>
          <w:szCs w:val="20"/>
        </w:rPr>
        <w:t xml:space="preserve">a </w:t>
      </w:r>
      <w:r w:rsidR="006645ED" w:rsidRPr="00CB20D9">
        <w:rPr>
          <w:rFonts w:ascii="Arial" w:hAnsi="Arial" w:cs="Arial"/>
          <w:sz w:val="20"/>
          <w:szCs w:val="20"/>
        </w:rPr>
        <w:t>ata de registro de preço</w:t>
      </w:r>
      <w:r w:rsidRPr="00CD395C">
        <w:rPr>
          <w:rFonts w:ascii="Arial" w:hAnsi="Arial" w:cs="Arial"/>
          <w:sz w:val="20"/>
          <w:szCs w:val="20"/>
        </w:rPr>
        <w:t>, bem como os casos nele omissos, regular-se-ão pelas cláusulas contratuais e pelos preceitos de direito público, aplicando-se-lhes, supletivamente, os princípios da teoria geral dos contratos e as disposições de direito privado</w:t>
      </w:r>
      <w:r w:rsidR="0056716B" w:rsidRPr="00CD395C">
        <w:rPr>
          <w:rFonts w:ascii="Arial" w:hAnsi="Arial" w:cs="Arial"/>
          <w:sz w:val="20"/>
          <w:szCs w:val="20"/>
        </w:rPr>
        <w:t>.</w:t>
      </w:r>
    </w:p>
    <w:p w14:paraId="06D3B03A" w14:textId="3D754C63" w:rsidR="008C279D"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6645ED">
        <w:rPr>
          <w:rFonts w:ascii="Arial" w:eastAsia="Arial" w:hAnsi="Arial" w:cs="Arial"/>
          <w:sz w:val="20"/>
          <w:szCs w:val="20"/>
        </w:rPr>
        <w:t xml:space="preserve">a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3B7D5979" w14:textId="4A183A3A"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13.8. </w:t>
      </w:r>
      <w:r w:rsidRPr="00CD395C">
        <w:rPr>
          <w:rFonts w:ascii="Arial" w:hAnsi="Arial" w:cs="Arial"/>
          <w:sz w:val="20"/>
          <w:szCs w:val="20"/>
        </w:rPr>
        <w:t>A rescisão d</w:t>
      </w:r>
      <w:r w:rsidR="006645ED">
        <w:rPr>
          <w:rFonts w:ascii="Arial" w:hAnsi="Arial" w:cs="Arial"/>
          <w:sz w:val="20"/>
          <w:szCs w:val="20"/>
        </w:rPr>
        <w:t>a</w:t>
      </w:r>
      <w:r w:rsidR="006645ED">
        <w:rPr>
          <w:rFonts w:ascii="Arial" w:eastAsia="Arial" w:hAnsi="Arial" w:cs="Arial"/>
          <w:sz w:val="20"/>
          <w:szCs w:val="20"/>
        </w:rPr>
        <w:t xml:space="preserve">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7831CC65" w14:textId="77777777" w:rsidR="008C279D" w:rsidRPr="00CD395C" w:rsidRDefault="008C279D" w:rsidP="00A024E3">
      <w:pPr>
        <w:pStyle w:val="Corpodetexto24"/>
        <w:tabs>
          <w:tab w:val="left" w:pos="600"/>
          <w:tab w:val="left" w:pos="720"/>
        </w:tabs>
        <w:autoSpaceDE w:val="0"/>
        <w:spacing w:after="0" w:line="240" w:lineRule="auto"/>
        <w:ind w:right="606"/>
        <w:jc w:val="both"/>
        <w:rPr>
          <w:rFonts w:ascii="Arial" w:hAnsi="Arial" w:cs="Arial"/>
          <w:sz w:val="20"/>
          <w:szCs w:val="20"/>
        </w:rPr>
      </w:pPr>
    </w:p>
    <w:p w14:paraId="76D29840" w14:textId="4DC79F85" w:rsidR="008C279D" w:rsidRPr="00A024E3" w:rsidRDefault="008C279D" w:rsidP="00A024E3">
      <w:pPr>
        <w:pBdr>
          <w:top w:val="single" w:sz="4" w:space="1" w:color="000000"/>
          <w:left w:val="single" w:sz="4" w:space="4" w:color="000000"/>
          <w:bottom w:val="single" w:sz="4" w:space="1" w:color="000000"/>
          <w:right w:val="single" w:sz="4" w:space="4" w:color="000000"/>
        </w:pBdr>
        <w:ind w:left="426" w:right="606"/>
        <w:jc w:val="both"/>
        <w:rPr>
          <w:rFonts w:ascii="Arial" w:hAnsi="Arial" w:cs="Arial"/>
          <w:sz w:val="20"/>
          <w:szCs w:val="20"/>
        </w:rPr>
      </w:pPr>
      <w:r w:rsidRPr="00CD395C">
        <w:rPr>
          <w:rFonts w:ascii="Arial" w:hAnsi="Arial" w:cs="Arial"/>
          <w:b/>
          <w:bCs/>
          <w:sz w:val="20"/>
          <w:szCs w:val="20"/>
        </w:rPr>
        <w:t>XIV – DAS DISPOSIÇÕES FINAIS:</w:t>
      </w:r>
    </w:p>
    <w:p w14:paraId="72CE15FF" w14:textId="77777777" w:rsidR="001418BD" w:rsidRDefault="001418BD" w:rsidP="008C279D">
      <w:pPr>
        <w:autoSpaceDE w:val="0"/>
        <w:ind w:left="426" w:right="606"/>
        <w:jc w:val="both"/>
        <w:rPr>
          <w:rFonts w:ascii="Arial" w:hAnsi="Arial" w:cs="Arial"/>
          <w:b/>
          <w:sz w:val="20"/>
          <w:szCs w:val="20"/>
        </w:rPr>
      </w:pPr>
    </w:p>
    <w:p w14:paraId="0827C6B0" w14:textId="77FE5349"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o Municipio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8C279D">
      <w:pPr>
        <w:pStyle w:val="Textopadro"/>
        <w:widowControl/>
        <w:tabs>
          <w:tab w:val="left" w:pos="720"/>
        </w:tabs>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8C279D">
      <w:pPr>
        <w:ind w:left="426" w:right="60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subconsultores, prestadores de serviços e fornecedores, além de todo funcionário a eles vinculados, deverão manter os mais elevados padrões de ética durante todo o processo de licitação, de contratação e de execução do objeto contratual.</w:t>
      </w:r>
    </w:p>
    <w:p w14:paraId="111F7CDD"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660D4F69" w:rsidR="00D85D5D" w:rsidRDefault="00D85D5D" w:rsidP="00D85D5D">
      <w:pPr>
        <w:pStyle w:val="Recuodecorpodetexto22"/>
        <w:ind w:left="426" w:right="60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1051C8">
        <w:rPr>
          <w:rFonts w:ascii="Arial" w:eastAsia="Arial" w:hAnsi="Arial" w:cs="Arial"/>
          <w:b/>
        </w:rPr>
        <w:t>o contrato</w:t>
      </w:r>
      <w:r w:rsidRPr="00CD395C">
        <w:rPr>
          <w:rFonts w:ascii="Arial" w:eastAsia="Arial" w:hAnsi="Arial" w:cs="Arial"/>
          <w:b/>
        </w:rPr>
        <w:t>:</w:t>
      </w:r>
    </w:p>
    <w:p w14:paraId="181F75B8" w14:textId="77777777" w:rsidR="002C7AA8" w:rsidRPr="00696720" w:rsidRDefault="002C7AA8" w:rsidP="002C7AA8">
      <w:pPr>
        <w:pStyle w:val="Nvel01-SemNumerao"/>
        <w:ind w:firstLine="709"/>
      </w:pPr>
      <w:r w:rsidRPr="00696720">
        <w:t>Fiscalização</w:t>
      </w:r>
    </w:p>
    <w:p w14:paraId="667C740E" w14:textId="77777777" w:rsidR="00505824" w:rsidRPr="00C827C5" w:rsidRDefault="00505824" w:rsidP="00505824">
      <w:pPr>
        <w:pStyle w:val="Nvel2-Red"/>
      </w:pPr>
      <w:r w:rsidRPr="00C827C5">
        <w:t xml:space="preserve">A execução do contrato deverá ser acompanhada e fiscalizada pela Gestora do contrato a </w:t>
      </w:r>
      <w:r w:rsidRPr="00C827C5">
        <w:rPr>
          <w:b/>
          <w:bCs/>
        </w:rPr>
        <w:t>Srª. MARCIA DIAS CONOR</w:t>
      </w:r>
      <w:r w:rsidRPr="00C827C5">
        <w:t xml:space="preserve">, pela Fiscal a </w:t>
      </w:r>
      <w:r w:rsidRPr="00C827C5">
        <w:rPr>
          <w:b/>
          <w:bCs/>
        </w:rPr>
        <w:t>Srª</w:t>
      </w:r>
      <w:r w:rsidRPr="00C827C5">
        <w:t xml:space="preserve">. </w:t>
      </w:r>
      <w:r w:rsidRPr="00C827C5">
        <w:rPr>
          <w:b/>
          <w:bCs/>
        </w:rPr>
        <w:t xml:space="preserve">SANDRA APARECIDA ROMERO, </w:t>
      </w:r>
      <w:r w:rsidRPr="00C827C5">
        <w:t xml:space="preserve">que desempenhará as funções de fiscalização técnica e administrativa, e fiscal substituto o </w:t>
      </w:r>
      <w:r w:rsidRPr="00C827C5">
        <w:rPr>
          <w:b/>
          <w:bCs/>
        </w:rPr>
        <w:t>Sr.</w:t>
      </w:r>
      <w:r w:rsidRPr="00C827C5">
        <w:t xml:space="preserve"> </w:t>
      </w:r>
      <w:r w:rsidRPr="00C827C5">
        <w:rPr>
          <w:b/>
          <w:bCs/>
        </w:rPr>
        <w:t>AUCENIR GOUVEIA</w:t>
      </w:r>
      <w:r w:rsidRPr="00C827C5">
        <w:t xml:space="preserve"> (Lei nº 14.133, de 2021, art. 117, §1).</w:t>
      </w:r>
    </w:p>
    <w:p w14:paraId="43B21C86" w14:textId="4873CC11" w:rsidR="003871E1" w:rsidRPr="00A238D3" w:rsidRDefault="003871E1" w:rsidP="003871E1">
      <w:pPr>
        <w:pStyle w:val="Nvel01-SemNumerao"/>
        <w:ind w:left="851"/>
      </w:pPr>
      <w:r w:rsidRPr="00A238D3">
        <w:lastRenderedPageBreak/>
        <w:t>Fiscalização Técnica</w:t>
      </w:r>
    </w:p>
    <w:p w14:paraId="22FD12BA" w14:textId="77777777" w:rsidR="003871E1" w:rsidRPr="00A238D3" w:rsidRDefault="003871E1" w:rsidP="00240358">
      <w:pPr>
        <w:pStyle w:val="Nvel2-Red"/>
        <w:numPr>
          <w:ilvl w:val="1"/>
          <w:numId w:val="41"/>
        </w:numPr>
        <w:ind w:left="1080" w:hanging="513"/>
      </w:pPr>
      <w:r w:rsidRPr="00A238D3">
        <w:t>O fiscal técnico do contrato acompanhará a execução do contrato, para que sejam cumpridas todas as condições estabelecidas no contrato, de modo a assegurar os melhores resultados para a Administração. (Decreto municipal nº 8425/2023, art. 11, VI);</w:t>
      </w:r>
    </w:p>
    <w:p w14:paraId="61C43F70" w14:textId="77777777" w:rsidR="003871E1" w:rsidRPr="00A238D3" w:rsidRDefault="003871E1" w:rsidP="00240358">
      <w:pPr>
        <w:pStyle w:val="Nvel2-Red"/>
        <w:numPr>
          <w:ilvl w:val="1"/>
          <w:numId w:val="41"/>
        </w:numPr>
        <w:ind w:left="1080" w:hanging="513"/>
      </w:pPr>
      <w:r w:rsidRPr="00A238D3">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40C28BAC" w14:textId="77777777" w:rsidR="003871E1" w:rsidRPr="00A238D3" w:rsidRDefault="003871E1" w:rsidP="00240358">
      <w:pPr>
        <w:pStyle w:val="Nvel2-Red"/>
        <w:numPr>
          <w:ilvl w:val="1"/>
          <w:numId w:val="41"/>
        </w:numPr>
        <w:ind w:left="1080" w:hanging="513"/>
      </w:pPr>
      <w:r w:rsidRPr="00A238D3">
        <w:t>Identificada qualquer inexatidão ou irregularidade, o fiscal técnico do contrato emitirá notificações para a correção da execução do contrato, determinando prazo para a correção. (Decreto municipal nº 8425/2023, art. 11, III);</w:t>
      </w:r>
    </w:p>
    <w:p w14:paraId="0275131D" w14:textId="77777777" w:rsidR="003871E1" w:rsidRPr="00A238D3" w:rsidRDefault="003871E1" w:rsidP="00240358">
      <w:pPr>
        <w:pStyle w:val="Nvel2-Red"/>
        <w:numPr>
          <w:ilvl w:val="1"/>
          <w:numId w:val="41"/>
        </w:numPr>
        <w:ind w:left="1080" w:hanging="513"/>
      </w:pPr>
      <w:r w:rsidRPr="00A238D3">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606AF9E7" w14:textId="77777777" w:rsidR="003871E1" w:rsidRPr="00A238D3" w:rsidRDefault="003871E1" w:rsidP="00240358">
      <w:pPr>
        <w:pStyle w:val="Nvel2-Red"/>
        <w:numPr>
          <w:ilvl w:val="1"/>
          <w:numId w:val="41"/>
        </w:numPr>
        <w:ind w:left="1080" w:hanging="513"/>
      </w:pPr>
      <w:r w:rsidRPr="00A238D3">
        <w:t>No caso de ocorrências que possam inviabilizar a execução do contrato nas datas aprazadas, o fiscal técnico do contrato comunicará o fato imediatamente ao gestor do contrato. (Decreto municipal nº 8425/2023, art. 11, V);</w:t>
      </w:r>
    </w:p>
    <w:p w14:paraId="0301FFDF" w14:textId="77777777" w:rsidR="003871E1" w:rsidRPr="00A238D3" w:rsidRDefault="003871E1" w:rsidP="00240358">
      <w:pPr>
        <w:pStyle w:val="Nvel2-Red"/>
        <w:numPr>
          <w:ilvl w:val="1"/>
          <w:numId w:val="41"/>
        </w:numPr>
        <w:ind w:left="1080" w:hanging="513"/>
      </w:pPr>
      <w:r w:rsidRPr="00A238D3">
        <w:t>O fiscal técnico do contrato comunicará ao gestor do contrato, em tempo hábil, o término do contrato sob sua responsabilidade, com vistas à tempestiva renovação ou à prorrogação contratual (Decreto municipal nº 8425/2023, art. 11, VII);</w:t>
      </w:r>
    </w:p>
    <w:p w14:paraId="7EC1B62B" w14:textId="77777777" w:rsidR="003871E1" w:rsidRPr="00A238D3" w:rsidRDefault="003871E1" w:rsidP="003871E1">
      <w:pPr>
        <w:pStyle w:val="Nvel01-SemNumerao"/>
        <w:ind w:left="709"/>
      </w:pPr>
      <w:r w:rsidRPr="00A238D3">
        <w:t>Fiscalização Administrativa</w:t>
      </w:r>
    </w:p>
    <w:p w14:paraId="68769D9C" w14:textId="77777777" w:rsidR="003871E1" w:rsidRPr="00A238D3" w:rsidRDefault="003871E1" w:rsidP="00240358">
      <w:pPr>
        <w:pStyle w:val="Nvel2-Red"/>
        <w:numPr>
          <w:ilvl w:val="1"/>
          <w:numId w:val="41"/>
        </w:numPr>
        <w:ind w:left="1080" w:hanging="513"/>
      </w:pPr>
      <w:r w:rsidRPr="00A238D3">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29896288" w14:textId="77777777" w:rsidR="003871E1" w:rsidRPr="00A238D3" w:rsidRDefault="003871E1" w:rsidP="00240358">
      <w:pPr>
        <w:pStyle w:val="Nvel2-Red"/>
        <w:numPr>
          <w:ilvl w:val="1"/>
          <w:numId w:val="41"/>
        </w:numPr>
        <w:ind w:left="1080" w:hanging="513"/>
      </w:pPr>
      <w:r w:rsidRPr="00A238D3">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1695D4B9" w14:textId="77777777" w:rsidR="003871E1" w:rsidRPr="00A238D3" w:rsidRDefault="003871E1" w:rsidP="003871E1">
      <w:pPr>
        <w:pStyle w:val="Nvel01-SemNumerao"/>
        <w:ind w:left="851"/>
        <w:rPr>
          <w:i/>
        </w:rPr>
      </w:pPr>
      <w:r w:rsidRPr="00A238D3">
        <w:t>Gestor do Contrato</w:t>
      </w:r>
    </w:p>
    <w:p w14:paraId="0D0E8478" w14:textId="77777777" w:rsidR="003871E1" w:rsidRPr="00A238D3" w:rsidRDefault="003871E1" w:rsidP="00240358">
      <w:pPr>
        <w:pStyle w:val="Nvel2-Red"/>
        <w:numPr>
          <w:ilvl w:val="1"/>
          <w:numId w:val="41"/>
        </w:numPr>
        <w:ind w:left="1080" w:hanging="513"/>
      </w:pPr>
      <w:r w:rsidRPr="00A238D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00FC991C" w14:textId="77777777" w:rsidR="003871E1" w:rsidRPr="00A238D3" w:rsidRDefault="003871E1" w:rsidP="00240358">
      <w:pPr>
        <w:pStyle w:val="Nvel2-Red"/>
        <w:numPr>
          <w:ilvl w:val="1"/>
          <w:numId w:val="41"/>
        </w:numPr>
        <w:ind w:left="1080" w:hanging="513"/>
      </w:pPr>
      <w:r w:rsidRPr="00A238D3">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758A6C69" w14:textId="77777777" w:rsidR="003871E1" w:rsidRPr="00A238D3" w:rsidRDefault="003871E1" w:rsidP="00240358">
      <w:pPr>
        <w:pStyle w:val="Nvel2-Red"/>
        <w:numPr>
          <w:ilvl w:val="1"/>
          <w:numId w:val="41"/>
        </w:numPr>
        <w:ind w:left="1080" w:hanging="513"/>
      </w:pPr>
      <w:r w:rsidRPr="00A238D3">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5A6DDC8C" w14:textId="77777777" w:rsidR="003871E1" w:rsidRPr="00A238D3" w:rsidRDefault="003871E1" w:rsidP="00240358">
      <w:pPr>
        <w:pStyle w:val="Nvel2-Red"/>
        <w:numPr>
          <w:ilvl w:val="1"/>
          <w:numId w:val="41"/>
        </w:numPr>
        <w:ind w:left="1080" w:hanging="513"/>
      </w:pPr>
      <w:r w:rsidRPr="00A238D3">
        <w:lastRenderedPageBreak/>
        <w:t>O gestor do contrato deverá enviar a documentação pertinente ao setor de contratos para a formalização dos procedimentos de liquidação e pagamento, no valor dimensionado pela fiscalização e gestão nos termos do contrato.</w:t>
      </w:r>
    </w:p>
    <w:p w14:paraId="4F5192DE" w14:textId="77777777" w:rsidR="008C279D" w:rsidRDefault="008C279D" w:rsidP="00014A34">
      <w:pPr>
        <w:pStyle w:val="WW-Corpodetexto3"/>
        <w:tabs>
          <w:tab w:val="left" w:pos="9639"/>
        </w:tabs>
        <w:ind w:right="606"/>
        <w:rPr>
          <w:rFonts w:ascii="Arial" w:hAnsi="Arial" w:cs="Arial"/>
          <w:sz w:val="20"/>
        </w:rPr>
      </w:pPr>
    </w:p>
    <w:p w14:paraId="2CFF4FEB" w14:textId="77777777" w:rsidR="00505824" w:rsidRPr="00CD395C" w:rsidRDefault="00505824" w:rsidP="00014A34">
      <w:pPr>
        <w:pStyle w:val="WW-Corpodetexto3"/>
        <w:tabs>
          <w:tab w:val="left" w:pos="9639"/>
        </w:tabs>
        <w:ind w:right="606"/>
        <w:rPr>
          <w:rFonts w:ascii="Arial" w:hAnsi="Arial" w:cs="Arial"/>
          <w:sz w:val="20"/>
        </w:rPr>
      </w:pPr>
    </w:p>
    <w:p w14:paraId="3D2DEF17" w14:textId="6D02DA27" w:rsidR="008C279D" w:rsidRPr="00CD395C" w:rsidRDefault="008C279D" w:rsidP="00EF42AA">
      <w:pPr>
        <w:pBdr>
          <w:top w:val="single" w:sz="4" w:space="1" w:color="000000"/>
          <w:left w:val="single" w:sz="4" w:space="0" w:color="000000"/>
          <w:bottom w:val="single" w:sz="4" w:space="1" w:color="000000"/>
          <w:right w:val="single" w:sz="4" w:space="4" w:color="000000"/>
        </w:pBdr>
        <w:ind w:left="284" w:right="606"/>
        <w:jc w:val="both"/>
        <w:rPr>
          <w:rFonts w:ascii="Arial" w:hAnsi="Arial" w:cs="Arial"/>
          <w:sz w:val="20"/>
          <w:szCs w:val="20"/>
        </w:rPr>
      </w:pPr>
      <w:r w:rsidRPr="00CD395C">
        <w:rPr>
          <w:rFonts w:ascii="Arial" w:hAnsi="Arial" w:cs="Arial"/>
          <w:b/>
          <w:bCs/>
          <w:sz w:val="20"/>
          <w:szCs w:val="20"/>
        </w:rPr>
        <w:t>XV – DOS ANEXOS:</w:t>
      </w:r>
    </w:p>
    <w:p w14:paraId="574CB826" w14:textId="77777777" w:rsidR="00505824" w:rsidRDefault="00505824" w:rsidP="008C279D">
      <w:pPr>
        <w:pStyle w:val="Corpodetexto"/>
        <w:ind w:left="426" w:right="606"/>
        <w:rPr>
          <w:rFonts w:ascii="Arial" w:hAnsi="Arial" w:cs="Arial"/>
          <w:b/>
          <w:bCs/>
          <w:sz w:val="20"/>
        </w:rPr>
      </w:pPr>
    </w:p>
    <w:p w14:paraId="263A1C46" w14:textId="1D8D784C" w:rsidR="008C279D" w:rsidRDefault="008C279D" w:rsidP="008C279D">
      <w:pPr>
        <w:pStyle w:val="Corpodetexto"/>
        <w:ind w:left="426" w:right="606"/>
        <w:rPr>
          <w:rFonts w:ascii="Arial" w:hAnsi="Arial" w:cs="Arial"/>
          <w:bCs/>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p w14:paraId="18C6B92E" w14:textId="77777777" w:rsidR="00505824" w:rsidRPr="00CD395C" w:rsidRDefault="00505824" w:rsidP="008C279D">
      <w:pPr>
        <w:pStyle w:val="Corpodetexto"/>
        <w:ind w:left="426" w:right="606"/>
        <w:rPr>
          <w:rFonts w:ascii="Arial" w:hAnsi="Arial" w:cs="Arial"/>
          <w:sz w:val="20"/>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8C279D">
        <w:trPr>
          <w:trHeight w:val="316"/>
        </w:trPr>
        <w:tc>
          <w:tcPr>
            <w:tcW w:w="1134" w:type="dxa"/>
            <w:vAlign w:val="center"/>
          </w:tcPr>
          <w:p w14:paraId="3612D366"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w:t>
            </w:r>
          </w:p>
        </w:tc>
        <w:tc>
          <w:tcPr>
            <w:tcW w:w="8363" w:type="dxa"/>
            <w:vAlign w:val="center"/>
          </w:tcPr>
          <w:p w14:paraId="0B44AFAC" w14:textId="77777777" w:rsidR="008C279D" w:rsidRPr="00CD395C" w:rsidRDefault="000F3FD6" w:rsidP="008C279D">
            <w:pPr>
              <w:pStyle w:val="Corpodetexto"/>
              <w:snapToGrid w:val="0"/>
              <w:ind w:left="284" w:right="606"/>
              <w:jc w:val="left"/>
              <w:rPr>
                <w:rFonts w:ascii="Arial" w:hAnsi="Arial" w:cs="Arial"/>
                <w:sz w:val="20"/>
              </w:rPr>
            </w:pPr>
            <w:r w:rsidRPr="00CD395C">
              <w:rPr>
                <w:rFonts w:ascii="Arial" w:hAnsi="Arial" w:cs="Arial"/>
                <w:bCs/>
                <w:sz w:val="20"/>
              </w:rPr>
              <w:t>Termo de Referência</w:t>
            </w:r>
          </w:p>
        </w:tc>
      </w:tr>
      <w:tr w:rsidR="007E18DB" w:rsidRPr="00CD395C" w14:paraId="17F1D282" w14:textId="77777777" w:rsidTr="008C279D">
        <w:trPr>
          <w:trHeight w:val="316"/>
        </w:trPr>
        <w:tc>
          <w:tcPr>
            <w:tcW w:w="1134" w:type="dxa"/>
            <w:vAlign w:val="center"/>
          </w:tcPr>
          <w:p w14:paraId="4E7B5CF1"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vAlign w:val="center"/>
          </w:tcPr>
          <w:p w14:paraId="6DA96E1A" w14:textId="2D1CBAD3" w:rsidR="008C279D" w:rsidRPr="00CD395C" w:rsidRDefault="006645ED" w:rsidP="008C279D">
            <w:pPr>
              <w:pStyle w:val="Corpodetexto"/>
              <w:snapToGrid w:val="0"/>
              <w:ind w:left="284" w:right="606"/>
              <w:jc w:val="left"/>
              <w:rPr>
                <w:rFonts w:ascii="Arial" w:hAnsi="Arial" w:cs="Arial"/>
                <w:sz w:val="20"/>
              </w:rPr>
            </w:pPr>
            <w:r>
              <w:rPr>
                <w:rFonts w:ascii="Arial" w:hAnsi="Arial" w:cs="Arial"/>
                <w:sz w:val="20"/>
                <w:lang w:eastAsia="ar-SA"/>
              </w:rPr>
              <w:t>Ata de Registro de Preço</w:t>
            </w:r>
          </w:p>
        </w:tc>
      </w:tr>
      <w:tr w:rsidR="008C279D" w:rsidRPr="00CD395C" w14:paraId="6F3A66FE" w14:textId="77777777" w:rsidTr="008C279D">
        <w:trPr>
          <w:trHeight w:val="316"/>
        </w:trPr>
        <w:tc>
          <w:tcPr>
            <w:tcW w:w="1134" w:type="dxa"/>
            <w:vAlign w:val="center"/>
          </w:tcPr>
          <w:p w14:paraId="332590D5"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III</w:t>
            </w:r>
          </w:p>
        </w:tc>
        <w:tc>
          <w:tcPr>
            <w:tcW w:w="8363" w:type="dxa"/>
            <w:vAlign w:val="center"/>
          </w:tcPr>
          <w:p w14:paraId="4331F96B" w14:textId="3DD73F85" w:rsidR="008C279D" w:rsidRPr="00CD395C" w:rsidRDefault="00345F87" w:rsidP="008C279D">
            <w:pPr>
              <w:pStyle w:val="Corpodetexto"/>
              <w:snapToGrid w:val="0"/>
              <w:ind w:left="284" w:right="606"/>
              <w:jc w:val="left"/>
              <w:rPr>
                <w:rFonts w:ascii="Arial" w:hAnsi="Arial" w:cs="Arial"/>
                <w:sz w:val="20"/>
              </w:rPr>
            </w:pPr>
            <w:r w:rsidRPr="00CD395C">
              <w:rPr>
                <w:rFonts w:ascii="Arial" w:hAnsi="Arial" w:cs="Arial"/>
                <w:sz w:val="20"/>
                <w:lang w:eastAsia="ar-SA"/>
              </w:rPr>
              <w:t>Estudo Técnico Preliminar</w:t>
            </w:r>
          </w:p>
        </w:tc>
      </w:tr>
      <w:tr w:rsidR="00C55A40" w:rsidRPr="00CD395C" w14:paraId="46BD088A" w14:textId="77777777" w:rsidTr="008C279D">
        <w:trPr>
          <w:trHeight w:val="316"/>
        </w:trPr>
        <w:tc>
          <w:tcPr>
            <w:tcW w:w="1134" w:type="dxa"/>
            <w:vAlign w:val="center"/>
          </w:tcPr>
          <w:p w14:paraId="2843970C" w14:textId="577726E5" w:rsidR="00C55A40" w:rsidRPr="00CD395C" w:rsidRDefault="00C55A40" w:rsidP="008C279D">
            <w:pPr>
              <w:pStyle w:val="Corpodetexto"/>
              <w:snapToGrid w:val="0"/>
              <w:ind w:left="-60"/>
              <w:jc w:val="center"/>
              <w:rPr>
                <w:rFonts w:ascii="Arial" w:hAnsi="Arial" w:cs="Arial"/>
                <w:b/>
                <w:sz w:val="20"/>
              </w:rPr>
            </w:pPr>
            <w:r>
              <w:rPr>
                <w:rFonts w:ascii="Arial" w:hAnsi="Arial" w:cs="Arial"/>
                <w:b/>
                <w:sz w:val="20"/>
              </w:rPr>
              <w:t>ANEXO IV</w:t>
            </w:r>
          </w:p>
        </w:tc>
        <w:tc>
          <w:tcPr>
            <w:tcW w:w="8363" w:type="dxa"/>
            <w:vAlign w:val="center"/>
          </w:tcPr>
          <w:p w14:paraId="440674D6" w14:textId="6358A6BF" w:rsidR="00C55A40" w:rsidRPr="00CD395C" w:rsidRDefault="00C55A40" w:rsidP="008C279D">
            <w:pPr>
              <w:pStyle w:val="Corpodetexto"/>
              <w:snapToGrid w:val="0"/>
              <w:ind w:left="284" w:right="606"/>
              <w:jc w:val="left"/>
              <w:rPr>
                <w:rFonts w:ascii="Arial" w:hAnsi="Arial" w:cs="Arial"/>
                <w:sz w:val="20"/>
                <w:lang w:eastAsia="ar-SA"/>
              </w:rPr>
            </w:pPr>
            <w:r>
              <w:rPr>
                <w:rFonts w:ascii="Arial" w:hAnsi="Arial" w:cs="Arial"/>
                <w:sz w:val="20"/>
                <w:lang w:eastAsia="ar-SA"/>
              </w:rPr>
              <w:t>Contrato</w:t>
            </w:r>
          </w:p>
        </w:tc>
      </w:tr>
    </w:tbl>
    <w:p w14:paraId="2E8E1868" w14:textId="77777777" w:rsidR="008C279D" w:rsidRPr="00CD395C" w:rsidRDefault="008C279D" w:rsidP="008C279D">
      <w:pPr>
        <w:tabs>
          <w:tab w:val="left" w:pos="9639"/>
        </w:tabs>
        <w:ind w:left="284" w:right="606"/>
        <w:jc w:val="both"/>
        <w:rPr>
          <w:rFonts w:ascii="Arial" w:hAnsi="Arial" w:cs="Arial"/>
          <w:sz w:val="20"/>
          <w:szCs w:val="20"/>
        </w:rPr>
      </w:pPr>
    </w:p>
    <w:p w14:paraId="7E66A89D" w14:textId="77777777" w:rsidR="009933A0" w:rsidRDefault="009933A0" w:rsidP="008C279D">
      <w:pPr>
        <w:tabs>
          <w:tab w:val="left" w:pos="9639"/>
        </w:tabs>
        <w:ind w:left="284" w:right="606"/>
        <w:jc w:val="right"/>
        <w:rPr>
          <w:rFonts w:ascii="Arial" w:hAnsi="Arial" w:cs="Arial"/>
          <w:sz w:val="20"/>
          <w:szCs w:val="20"/>
        </w:rPr>
      </w:pPr>
    </w:p>
    <w:p w14:paraId="0F97F6E4" w14:textId="77777777" w:rsidR="00505824" w:rsidRDefault="00505824" w:rsidP="008C279D">
      <w:pPr>
        <w:tabs>
          <w:tab w:val="left" w:pos="9639"/>
        </w:tabs>
        <w:ind w:left="284" w:right="606"/>
        <w:jc w:val="right"/>
        <w:rPr>
          <w:rFonts w:ascii="Arial" w:hAnsi="Arial" w:cs="Arial"/>
          <w:sz w:val="20"/>
          <w:szCs w:val="20"/>
        </w:rPr>
      </w:pPr>
    </w:p>
    <w:p w14:paraId="0AAECB44" w14:textId="77CB0FB3" w:rsidR="008C279D" w:rsidRDefault="009B3A63" w:rsidP="008C279D">
      <w:pPr>
        <w:tabs>
          <w:tab w:val="left" w:pos="9639"/>
        </w:tabs>
        <w:ind w:left="284" w:right="606"/>
        <w:jc w:val="right"/>
        <w:rPr>
          <w:rFonts w:ascii="Arial" w:hAnsi="Arial" w:cs="Arial"/>
          <w:sz w:val="20"/>
          <w:szCs w:val="20"/>
        </w:rPr>
      </w:pPr>
      <w:r w:rsidRPr="00CD395C">
        <w:rPr>
          <w:rFonts w:ascii="Arial" w:hAnsi="Arial" w:cs="Arial"/>
          <w:sz w:val="20"/>
          <w:szCs w:val="20"/>
        </w:rPr>
        <w:t>Mandaguaçu</w:t>
      </w:r>
      <w:r w:rsidR="00256C27">
        <w:rPr>
          <w:rFonts w:ascii="Arial" w:hAnsi="Arial" w:cs="Arial"/>
          <w:sz w:val="20"/>
          <w:szCs w:val="20"/>
        </w:rPr>
        <w:t xml:space="preserve"> </w:t>
      </w:r>
      <w:r w:rsidR="008C279D" w:rsidRPr="00CD395C">
        <w:rPr>
          <w:rFonts w:ascii="Arial" w:hAnsi="Arial" w:cs="Arial"/>
          <w:sz w:val="20"/>
          <w:szCs w:val="20"/>
        </w:rPr>
        <w:t>PR,</w:t>
      </w:r>
      <w:r w:rsidR="00D85DAE">
        <w:rPr>
          <w:rFonts w:ascii="Arial" w:hAnsi="Arial" w:cs="Arial"/>
          <w:sz w:val="20"/>
          <w:szCs w:val="20"/>
        </w:rPr>
        <w:t xml:space="preserve"> </w:t>
      </w:r>
      <w:r w:rsidR="00505824">
        <w:rPr>
          <w:rFonts w:ascii="Arial" w:hAnsi="Arial" w:cs="Arial"/>
          <w:sz w:val="20"/>
          <w:szCs w:val="20"/>
        </w:rPr>
        <w:t>1</w:t>
      </w:r>
      <w:r w:rsidR="0052317B">
        <w:rPr>
          <w:rFonts w:ascii="Arial" w:hAnsi="Arial" w:cs="Arial"/>
          <w:sz w:val="20"/>
          <w:szCs w:val="20"/>
        </w:rPr>
        <w:t>3</w:t>
      </w:r>
      <w:r w:rsidR="00743DE0">
        <w:rPr>
          <w:rFonts w:ascii="Arial" w:hAnsi="Arial" w:cs="Arial"/>
          <w:sz w:val="20"/>
          <w:szCs w:val="20"/>
        </w:rPr>
        <w:t xml:space="preserve"> </w:t>
      </w:r>
      <w:r w:rsidR="008C279D" w:rsidRPr="00CD395C">
        <w:rPr>
          <w:rFonts w:ascii="Arial" w:hAnsi="Arial" w:cs="Arial"/>
          <w:sz w:val="20"/>
          <w:szCs w:val="20"/>
        </w:rPr>
        <w:t xml:space="preserve">de </w:t>
      </w:r>
      <w:r w:rsidR="00505824">
        <w:rPr>
          <w:rFonts w:ascii="Arial" w:hAnsi="Arial" w:cs="Arial"/>
          <w:sz w:val="20"/>
          <w:szCs w:val="20"/>
        </w:rPr>
        <w:t>novembro</w:t>
      </w:r>
      <w:r w:rsidR="008C279D" w:rsidRPr="00CD395C">
        <w:rPr>
          <w:rFonts w:ascii="Arial" w:hAnsi="Arial" w:cs="Arial"/>
          <w:sz w:val="20"/>
          <w:szCs w:val="20"/>
        </w:rPr>
        <w:t xml:space="preserve"> de 202</w:t>
      </w:r>
      <w:r w:rsidR="006D6847">
        <w:rPr>
          <w:rFonts w:ascii="Arial" w:hAnsi="Arial" w:cs="Arial"/>
          <w:sz w:val="20"/>
          <w:szCs w:val="20"/>
        </w:rPr>
        <w:t>5</w:t>
      </w:r>
      <w:r w:rsidR="008C279D" w:rsidRPr="00CD395C">
        <w:rPr>
          <w:rFonts w:ascii="Arial" w:hAnsi="Arial" w:cs="Arial"/>
          <w:sz w:val="20"/>
          <w:szCs w:val="20"/>
        </w:rPr>
        <w:t>.</w:t>
      </w:r>
    </w:p>
    <w:p w14:paraId="76FAE35A" w14:textId="11F0F89F" w:rsidR="006645ED" w:rsidRDefault="006645ED" w:rsidP="008C279D">
      <w:pPr>
        <w:tabs>
          <w:tab w:val="left" w:pos="9639"/>
        </w:tabs>
        <w:ind w:left="284" w:right="606"/>
        <w:jc w:val="right"/>
        <w:rPr>
          <w:rFonts w:ascii="Arial" w:hAnsi="Arial" w:cs="Arial"/>
          <w:sz w:val="20"/>
          <w:szCs w:val="20"/>
        </w:rPr>
      </w:pPr>
    </w:p>
    <w:p w14:paraId="40E4ECEA" w14:textId="77777777" w:rsidR="009933A0" w:rsidRDefault="009933A0" w:rsidP="005A65A1">
      <w:pPr>
        <w:tabs>
          <w:tab w:val="left" w:pos="9639"/>
        </w:tabs>
        <w:ind w:right="606"/>
        <w:rPr>
          <w:rFonts w:ascii="Arial" w:hAnsi="Arial" w:cs="Arial"/>
          <w:sz w:val="20"/>
          <w:szCs w:val="20"/>
        </w:rPr>
      </w:pPr>
    </w:p>
    <w:p w14:paraId="49F3DE85" w14:textId="77777777" w:rsidR="00505824" w:rsidRPr="00CD395C" w:rsidRDefault="00505824" w:rsidP="005A65A1">
      <w:pPr>
        <w:tabs>
          <w:tab w:val="left" w:pos="9639"/>
        </w:tabs>
        <w:ind w:right="606"/>
        <w:rPr>
          <w:rFonts w:ascii="Arial" w:hAnsi="Arial" w:cs="Arial"/>
          <w:sz w:val="20"/>
          <w:szCs w:val="20"/>
        </w:rPr>
      </w:pPr>
    </w:p>
    <w:p w14:paraId="5D14DB76" w14:textId="32C44744" w:rsidR="008C279D" w:rsidRPr="00CD395C" w:rsidRDefault="004E007A" w:rsidP="008C279D">
      <w:pPr>
        <w:pStyle w:val="western"/>
        <w:spacing w:before="0"/>
        <w:ind w:left="284" w:right="606"/>
        <w:jc w:val="center"/>
        <w:rPr>
          <w:rFonts w:ascii="Arial" w:hAnsi="Arial" w:cs="Arial"/>
          <w:b/>
          <w:bCs/>
          <w:i w:val="0"/>
          <w:iCs w:val="0"/>
          <w:sz w:val="20"/>
          <w:szCs w:val="20"/>
        </w:rPr>
      </w:pPr>
      <w:r>
        <w:rPr>
          <w:rFonts w:ascii="Arial" w:hAnsi="Arial" w:cs="Arial"/>
          <w:b/>
          <w:bCs/>
          <w:i w:val="0"/>
          <w:iCs w:val="0"/>
          <w:sz w:val="20"/>
          <w:szCs w:val="20"/>
        </w:rPr>
        <w:t>Jose Roberto Mendes</w:t>
      </w:r>
    </w:p>
    <w:p w14:paraId="46E50046" w14:textId="7B43C570" w:rsidR="00002193" w:rsidRPr="00775954" w:rsidRDefault="009B3A63" w:rsidP="00775954">
      <w:pPr>
        <w:pStyle w:val="western"/>
        <w:spacing w:before="0"/>
        <w:ind w:left="284" w:right="606"/>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Municipal</w:t>
      </w:r>
    </w:p>
    <w:p w14:paraId="7C515BC0" w14:textId="77777777" w:rsidR="00B96831" w:rsidRDefault="00B96831" w:rsidP="00775954">
      <w:pPr>
        <w:ind w:right="464"/>
        <w:rPr>
          <w:rFonts w:ascii="Arial" w:hAnsi="Arial" w:cs="Arial"/>
          <w:b/>
          <w:bCs/>
          <w:sz w:val="20"/>
          <w:szCs w:val="20"/>
          <w:u w:val="single"/>
        </w:rPr>
      </w:pPr>
    </w:p>
    <w:p w14:paraId="681E3839" w14:textId="77777777" w:rsidR="00505824" w:rsidRDefault="00505824" w:rsidP="00734096">
      <w:pPr>
        <w:ind w:left="426" w:right="464"/>
        <w:jc w:val="center"/>
        <w:rPr>
          <w:rFonts w:ascii="Arial" w:hAnsi="Arial" w:cs="Arial"/>
          <w:b/>
          <w:bCs/>
          <w:sz w:val="20"/>
          <w:szCs w:val="20"/>
          <w:u w:val="single"/>
        </w:rPr>
      </w:pPr>
    </w:p>
    <w:p w14:paraId="788B991A" w14:textId="77777777" w:rsidR="00505824" w:rsidRDefault="00505824" w:rsidP="00734096">
      <w:pPr>
        <w:ind w:left="426" w:right="464"/>
        <w:jc w:val="center"/>
        <w:rPr>
          <w:rFonts w:ascii="Arial" w:hAnsi="Arial" w:cs="Arial"/>
          <w:b/>
          <w:bCs/>
          <w:sz w:val="20"/>
          <w:szCs w:val="20"/>
          <w:u w:val="single"/>
        </w:rPr>
      </w:pPr>
    </w:p>
    <w:p w14:paraId="4E2D6B9B" w14:textId="77777777" w:rsidR="00505824" w:rsidRDefault="00505824" w:rsidP="00734096">
      <w:pPr>
        <w:ind w:left="426" w:right="464"/>
        <w:jc w:val="center"/>
        <w:rPr>
          <w:rFonts w:ascii="Arial" w:hAnsi="Arial" w:cs="Arial"/>
          <w:b/>
          <w:bCs/>
          <w:sz w:val="20"/>
          <w:szCs w:val="20"/>
          <w:u w:val="single"/>
        </w:rPr>
      </w:pPr>
    </w:p>
    <w:p w14:paraId="12ADD4E2" w14:textId="77777777" w:rsidR="00505824" w:rsidRDefault="00505824" w:rsidP="00734096">
      <w:pPr>
        <w:ind w:left="426" w:right="464"/>
        <w:jc w:val="center"/>
        <w:rPr>
          <w:rFonts w:ascii="Arial" w:hAnsi="Arial" w:cs="Arial"/>
          <w:b/>
          <w:bCs/>
          <w:sz w:val="20"/>
          <w:szCs w:val="20"/>
          <w:u w:val="single"/>
        </w:rPr>
      </w:pPr>
    </w:p>
    <w:p w14:paraId="10DAFD35" w14:textId="77777777" w:rsidR="00505824" w:rsidRDefault="00505824" w:rsidP="00734096">
      <w:pPr>
        <w:ind w:left="426" w:right="464"/>
        <w:jc w:val="center"/>
        <w:rPr>
          <w:rFonts w:ascii="Arial" w:hAnsi="Arial" w:cs="Arial"/>
          <w:b/>
          <w:bCs/>
          <w:sz w:val="20"/>
          <w:szCs w:val="20"/>
          <w:u w:val="single"/>
        </w:rPr>
      </w:pPr>
    </w:p>
    <w:p w14:paraId="2F779C90" w14:textId="77777777" w:rsidR="00505824" w:rsidRDefault="00505824" w:rsidP="00734096">
      <w:pPr>
        <w:ind w:left="426" w:right="464"/>
        <w:jc w:val="center"/>
        <w:rPr>
          <w:rFonts w:ascii="Arial" w:hAnsi="Arial" w:cs="Arial"/>
          <w:b/>
          <w:bCs/>
          <w:sz w:val="20"/>
          <w:szCs w:val="20"/>
          <w:u w:val="single"/>
        </w:rPr>
      </w:pPr>
    </w:p>
    <w:p w14:paraId="062FA7AF" w14:textId="77777777" w:rsidR="00505824" w:rsidRDefault="00505824" w:rsidP="00734096">
      <w:pPr>
        <w:ind w:left="426" w:right="464"/>
        <w:jc w:val="center"/>
        <w:rPr>
          <w:rFonts w:ascii="Arial" w:hAnsi="Arial" w:cs="Arial"/>
          <w:b/>
          <w:bCs/>
          <w:sz w:val="20"/>
          <w:szCs w:val="20"/>
          <w:u w:val="single"/>
        </w:rPr>
      </w:pPr>
    </w:p>
    <w:p w14:paraId="6469019F" w14:textId="77777777" w:rsidR="00505824" w:rsidRDefault="00505824" w:rsidP="00734096">
      <w:pPr>
        <w:ind w:left="426" w:right="464"/>
        <w:jc w:val="center"/>
        <w:rPr>
          <w:rFonts w:ascii="Arial" w:hAnsi="Arial" w:cs="Arial"/>
          <w:b/>
          <w:bCs/>
          <w:sz w:val="20"/>
          <w:szCs w:val="20"/>
          <w:u w:val="single"/>
        </w:rPr>
      </w:pPr>
    </w:p>
    <w:p w14:paraId="08A915B3" w14:textId="77777777" w:rsidR="00505824" w:rsidRDefault="00505824" w:rsidP="00734096">
      <w:pPr>
        <w:ind w:left="426" w:right="464"/>
        <w:jc w:val="center"/>
        <w:rPr>
          <w:rFonts w:ascii="Arial" w:hAnsi="Arial" w:cs="Arial"/>
          <w:b/>
          <w:bCs/>
          <w:sz w:val="20"/>
          <w:szCs w:val="20"/>
          <w:u w:val="single"/>
        </w:rPr>
      </w:pPr>
    </w:p>
    <w:p w14:paraId="25A4AEE1" w14:textId="77777777" w:rsidR="00505824" w:rsidRDefault="00505824" w:rsidP="00734096">
      <w:pPr>
        <w:ind w:left="426" w:right="464"/>
        <w:jc w:val="center"/>
        <w:rPr>
          <w:rFonts w:ascii="Arial" w:hAnsi="Arial" w:cs="Arial"/>
          <w:b/>
          <w:bCs/>
          <w:sz w:val="20"/>
          <w:szCs w:val="20"/>
          <w:u w:val="single"/>
        </w:rPr>
      </w:pPr>
    </w:p>
    <w:p w14:paraId="54BBBF76" w14:textId="77777777" w:rsidR="00505824" w:rsidRDefault="00505824" w:rsidP="00734096">
      <w:pPr>
        <w:ind w:left="426" w:right="464"/>
        <w:jc w:val="center"/>
        <w:rPr>
          <w:rFonts w:ascii="Arial" w:hAnsi="Arial" w:cs="Arial"/>
          <w:b/>
          <w:bCs/>
          <w:sz w:val="20"/>
          <w:szCs w:val="20"/>
          <w:u w:val="single"/>
        </w:rPr>
      </w:pPr>
    </w:p>
    <w:p w14:paraId="22094E5C" w14:textId="77777777" w:rsidR="00505824" w:rsidRDefault="00505824" w:rsidP="00734096">
      <w:pPr>
        <w:ind w:left="426" w:right="464"/>
        <w:jc w:val="center"/>
        <w:rPr>
          <w:rFonts w:ascii="Arial" w:hAnsi="Arial" w:cs="Arial"/>
          <w:b/>
          <w:bCs/>
          <w:sz w:val="20"/>
          <w:szCs w:val="20"/>
          <w:u w:val="single"/>
        </w:rPr>
      </w:pPr>
    </w:p>
    <w:p w14:paraId="2DA74162" w14:textId="77777777" w:rsidR="00505824" w:rsidRDefault="00505824" w:rsidP="00734096">
      <w:pPr>
        <w:ind w:left="426" w:right="464"/>
        <w:jc w:val="center"/>
        <w:rPr>
          <w:rFonts w:ascii="Arial" w:hAnsi="Arial" w:cs="Arial"/>
          <w:b/>
          <w:bCs/>
          <w:sz w:val="20"/>
          <w:szCs w:val="20"/>
          <w:u w:val="single"/>
        </w:rPr>
      </w:pPr>
    </w:p>
    <w:p w14:paraId="57F54613" w14:textId="77777777" w:rsidR="00505824" w:rsidRDefault="00505824" w:rsidP="00734096">
      <w:pPr>
        <w:ind w:left="426" w:right="464"/>
        <w:jc w:val="center"/>
        <w:rPr>
          <w:rFonts w:ascii="Arial" w:hAnsi="Arial" w:cs="Arial"/>
          <w:b/>
          <w:bCs/>
          <w:sz w:val="20"/>
          <w:szCs w:val="20"/>
          <w:u w:val="single"/>
        </w:rPr>
      </w:pPr>
    </w:p>
    <w:p w14:paraId="22572D06" w14:textId="77777777" w:rsidR="00505824" w:rsidRDefault="00505824" w:rsidP="00734096">
      <w:pPr>
        <w:ind w:left="426" w:right="464"/>
        <w:jc w:val="center"/>
        <w:rPr>
          <w:rFonts w:ascii="Arial" w:hAnsi="Arial" w:cs="Arial"/>
          <w:b/>
          <w:bCs/>
          <w:sz w:val="20"/>
          <w:szCs w:val="20"/>
          <w:u w:val="single"/>
        </w:rPr>
      </w:pPr>
    </w:p>
    <w:p w14:paraId="5EC4ABA9" w14:textId="77777777" w:rsidR="00505824" w:rsidRDefault="00505824" w:rsidP="00734096">
      <w:pPr>
        <w:ind w:left="426" w:right="464"/>
        <w:jc w:val="center"/>
        <w:rPr>
          <w:rFonts w:ascii="Arial" w:hAnsi="Arial" w:cs="Arial"/>
          <w:b/>
          <w:bCs/>
          <w:sz w:val="20"/>
          <w:szCs w:val="20"/>
          <w:u w:val="single"/>
        </w:rPr>
      </w:pPr>
    </w:p>
    <w:p w14:paraId="53EF1896" w14:textId="77777777" w:rsidR="00505824" w:rsidRDefault="00505824" w:rsidP="00734096">
      <w:pPr>
        <w:ind w:left="426" w:right="464"/>
        <w:jc w:val="center"/>
        <w:rPr>
          <w:rFonts w:ascii="Arial" w:hAnsi="Arial" w:cs="Arial"/>
          <w:b/>
          <w:bCs/>
          <w:sz w:val="20"/>
          <w:szCs w:val="20"/>
          <w:u w:val="single"/>
        </w:rPr>
      </w:pPr>
    </w:p>
    <w:p w14:paraId="0A995661" w14:textId="77777777" w:rsidR="00505824" w:rsidRDefault="00505824" w:rsidP="00734096">
      <w:pPr>
        <w:ind w:left="426" w:right="464"/>
        <w:jc w:val="center"/>
        <w:rPr>
          <w:rFonts w:ascii="Arial" w:hAnsi="Arial" w:cs="Arial"/>
          <w:b/>
          <w:bCs/>
          <w:sz w:val="20"/>
          <w:szCs w:val="20"/>
          <w:u w:val="single"/>
        </w:rPr>
      </w:pPr>
    </w:p>
    <w:p w14:paraId="312AC0E5" w14:textId="77777777" w:rsidR="00505824" w:rsidRDefault="00505824" w:rsidP="00734096">
      <w:pPr>
        <w:ind w:left="426" w:right="464"/>
        <w:jc w:val="center"/>
        <w:rPr>
          <w:rFonts w:ascii="Arial" w:hAnsi="Arial" w:cs="Arial"/>
          <w:b/>
          <w:bCs/>
          <w:sz w:val="20"/>
          <w:szCs w:val="20"/>
          <w:u w:val="single"/>
        </w:rPr>
      </w:pPr>
    </w:p>
    <w:p w14:paraId="61EF9119" w14:textId="77777777" w:rsidR="00505824" w:rsidRDefault="00505824" w:rsidP="00734096">
      <w:pPr>
        <w:ind w:left="426" w:right="464"/>
        <w:jc w:val="center"/>
        <w:rPr>
          <w:rFonts w:ascii="Arial" w:hAnsi="Arial" w:cs="Arial"/>
          <w:b/>
          <w:bCs/>
          <w:sz w:val="20"/>
          <w:szCs w:val="20"/>
          <w:u w:val="single"/>
        </w:rPr>
      </w:pPr>
    </w:p>
    <w:p w14:paraId="5D87CB62" w14:textId="77777777" w:rsidR="00505824" w:rsidRDefault="00505824" w:rsidP="00734096">
      <w:pPr>
        <w:ind w:left="426" w:right="464"/>
        <w:jc w:val="center"/>
        <w:rPr>
          <w:rFonts w:ascii="Arial" w:hAnsi="Arial" w:cs="Arial"/>
          <w:b/>
          <w:bCs/>
          <w:sz w:val="20"/>
          <w:szCs w:val="20"/>
          <w:u w:val="single"/>
        </w:rPr>
      </w:pPr>
    </w:p>
    <w:p w14:paraId="2FA16C58" w14:textId="77777777" w:rsidR="00505824" w:rsidRDefault="00505824" w:rsidP="00734096">
      <w:pPr>
        <w:ind w:left="426" w:right="464"/>
        <w:jc w:val="center"/>
        <w:rPr>
          <w:rFonts w:ascii="Arial" w:hAnsi="Arial" w:cs="Arial"/>
          <w:b/>
          <w:bCs/>
          <w:sz w:val="20"/>
          <w:szCs w:val="20"/>
          <w:u w:val="single"/>
        </w:rPr>
      </w:pPr>
    </w:p>
    <w:p w14:paraId="776B2820" w14:textId="77777777" w:rsidR="00505824" w:rsidRDefault="00505824" w:rsidP="00734096">
      <w:pPr>
        <w:ind w:left="426" w:right="464"/>
        <w:jc w:val="center"/>
        <w:rPr>
          <w:rFonts w:ascii="Arial" w:hAnsi="Arial" w:cs="Arial"/>
          <w:b/>
          <w:bCs/>
          <w:sz w:val="20"/>
          <w:szCs w:val="20"/>
          <w:u w:val="single"/>
        </w:rPr>
      </w:pPr>
    </w:p>
    <w:p w14:paraId="4D9AB050" w14:textId="77777777" w:rsidR="00505824" w:rsidRDefault="00505824" w:rsidP="00734096">
      <w:pPr>
        <w:ind w:left="426" w:right="464"/>
        <w:jc w:val="center"/>
        <w:rPr>
          <w:rFonts w:ascii="Arial" w:hAnsi="Arial" w:cs="Arial"/>
          <w:b/>
          <w:bCs/>
          <w:sz w:val="20"/>
          <w:szCs w:val="20"/>
          <w:u w:val="single"/>
        </w:rPr>
      </w:pPr>
    </w:p>
    <w:p w14:paraId="155A7DB9" w14:textId="77777777" w:rsidR="00505824" w:rsidRDefault="00505824" w:rsidP="00734096">
      <w:pPr>
        <w:ind w:left="426" w:right="464"/>
        <w:jc w:val="center"/>
        <w:rPr>
          <w:rFonts w:ascii="Arial" w:hAnsi="Arial" w:cs="Arial"/>
          <w:b/>
          <w:bCs/>
          <w:sz w:val="20"/>
          <w:szCs w:val="20"/>
          <w:u w:val="single"/>
        </w:rPr>
      </w:pPr>
    </w:p>
    <w:p w14:paraId="0881B86A" w14:textId="77777777" w:rsidR="00505824" w:rsidRDefault="00505824" w:rsidP="00734096">
      <w:pPr>
        <w:ind w:left="426" w:right="464"/>
        <w:jc w:val="center"/>
        <w:rPr>
          <w:rFonts w:ascii="Arial" w:hAnsi="Arial" w:cs="Arial"/>
          <w:b/>
          <w:bCs/>
          <w:sz w:val="20"/>
          <w:szCs w:val="20"/>
          <w:u w:val="single"/>
        </w:rPr>
      </w:pPr>
    </w:p>
    <w:p w14:paraId="7018EF0C" w14:textId="77777777" w:rsidR="00505824" w:rsidRDefault="00505824" w:rsidP="00734096">
      <w:pPr>
        <w:ind w:left="426" w:right="464"/>
        <w:jc w:val="center"/>
        <w:rPr>
          <w:rFonts w:ascii="Arial" w:hAnsi="Arial" w:cs="Arial"/>
          <w:b/>
          <w:bCs/>
          <w:sz w:val="20"/>
          <w:szCs w:val="20"/>
          <w:u w:val="single"/>
        </w:rPr>
      </w:pPr>
    </w:p>
    <w:p w14:paraId="5F66A255" w14:textId="77777777" w:rsidR="00505824" w:rsidRDefault="00505824" w:rsidP="00734096">
      <w:pPr>
        <w:ind w:left="426" w:right="464"/>
        <w:jc w:val="center"/>
        <w:rPr>
          <w:rFonts w:ascii="Arial" w:hAnsi="Arial" w:cs="Arial"/>
          <w:b/>
          <w:bCs/>
          <w:sz w:val="20"/>
          <w:szCs w:val="20"/>
          <w:u w:val="single"/>
        </w:rPr>
      </w:pPr>
    </w:p>
    <w:p w14:paraId="4E428DD9" w14:textId="77777777" w:rsidR="00505824" w:rsidRDefault="00505824" w:rsidP="00734096">
      <w:pPr>
        <w:ind w:left="426" w:right="464"/>
        <w:jc w:val="center"/>
        <w:rPr>
          <w:rFonts w:ascii="Arial" w:hAnsi="Arial" w:cs="Arial"/>
          <w:b/>
          <w:bCs/>
          <w:sz w:val="20"/>
          <w:szCs w:val="20"/>
          <w:u w:val="single"/>
        </w:rPr>
      </w:pPr>
    </w:p>
    <w:p w14:paraId="7D31BBB0" w14:textId="77777777" w:rsidR="00505824" w:rsidRDefault="00505824" w:rsidP="00734096">
      <w:pPr>
        <w:ind w:left="426" w:right="464"/>
        <w:jc w:val="center"/>
        <w:rPr>
          <w:rFonts w:ascii="Arial" w:hAnsi="Arial" w:cs="Arial"/>
          <w:b/>
          <w:bCs/>
          <w:sz w:val="20"/>
          <w:szCs w:val="20"/>
          <w:u w:val="single"/>
        </w:rPr>
      </w:pPr>
    </w:p>
    <w:p w14:paraId="592DE4A7" w14:textId="77777777" w:rsidR="00505824" w:rsidRDefault="00505824" w:rsidP="00734096">
      <w:pPr>
        <w:ind w:left="426" w:right="464"/>
        <w:jc w:val="center"/>
        <w:rPr>
          <w:rFonts w:ascii="Arial" w:hAnsi="Arial" w:cs="Arial"/>
          <w:b/>
          <w:bCs/>
          <w:sz w:val="20"/>
          <w:szCs w:val="20"/>
          <w:u w:val="single"/>
        </w:rPr>
      </w:pPr>
    </w:p>
    <w:p w14:paraId="4EC045E9" w14:textId="77777777" w:rsidR="00505824" w:rsidRDefault="00505824" w:rsidP="00734096">
      <w:pPr>
        <w:ind w:left="426" w:right="464"/>
        <w:jc w:val="center"/>
        <w:rPr>
          <w:rFonts w:ascii="Arial" w:hAnsi="Arial" w:cs="Arial"/>
          <w:b/>
          <w:bCs/>
          <w:sz w:val="20"/>
          <w:szCs w:val="20"/>
          <w:u w:val="single"/>
        </w:rPr>
      </w:pPr>
    </w:p>
    <w:p w14:paraId="53E379F4" w14:textId="77777777" w:rsidR="00505824" w:rsidRDefault="00505824" w:rsidP="00734096">
      <w:pPr>
        <w:ind w:left="426" w:right="464"/>
        <w:jc w:val="center"/>
        <w:rPr>
          <w:rFonts w:ascii="Arial" w:hAnsi="Arial" w:cs="Arial"/>
          <w:b/>
          <w:bCs/>
          <w:sz w:val="20"/>
          <w:szCs w:val="20"/>
          <w:u w:val="single"/>
        </w:rPr>
      </w:pPr>
    </w:p>
    <w:p w14:paraId="67841A6E" w14:textId="77777777" w:rsidR="00505824" w:rsidRDefault="00505824" w:rsidP="00734096">
      <w:pPr>
        <w:ind w:left="426" w:right="464"/>
        <w:jc w:val="center"/>
        <w:rPr>
          <w:rFonts w:ascii="Arial" w:hAnsi="Arial" w:cs="Arial"/>
          <w:b/>
          <w:bCs/>
          <w:sz w:val="20"/>
          <w:szCs w:val="20"/>
          <w:u w:val="single"/>
        </w:rPr>
      </w:pPr>
    </w:p>
    <w:p w14:paraId="0A95452A" w14:textId="77777777" w:rsidR="00505824" w:rsidRDefault="00505824" w:rsidP="00734096">
      <w:pPr>
        <w:ind w:left="426" w:right="464"/>
        <w:jc w:val="center"/>
        <w:rPr>
          <w:rFonts w:ascii="Arial" w:hAnsi="Arial" w:cs="Arial"/>
          <w:b/>
          <w:bCs/>
          <w:sz w:val="20"/>
          <w:szCs w:val="20"/>
          <w:u w:val="single"/>
        </w:rPr>
      </w:pPr>
    </w:p>
    <w:p w14:paraId="06ABCEFF" w14:textId="77777777" w:rsidR="00505824" w:rsidRDefault="00505824" w:rsidP="00734096">
      <w:pPr>
        <w:ind w:left="426" w:right="464"/>
        <w:jc w:val="center"/>
        <w:rPr>
          <w:rFonts w:ascii="Arial" w:hAnsi="Arial" w:cs="Arial"/>
          <w:b/>
          <w:bCs/>
          <w:sz w:val="20"/>
          <w:szCs w:val="20"/>
          <w:u w:val="single"/>
        </w:rPr>
      </w:pPr>
    </w:p>
    <w:p w14:paraId="6100DEC3" w14:textId="05B6FA9F" w:rsidR="000F3FD6" w:rsidRPr="00CD395C" w:rsidRDefault="000F3FD6" w:rsidP="00734096">
      <w:pPr>
        <w:ind w:left="426" w:right="464"/>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52317B">
        <w:rPr>
          <w:rFonts w:ascii="Arial" w:hAnsi="Arial" w:cs="Arial"/>
          <w:b/>
          <w:sz w:val="20"/>
          <w:szCs w:val="20"/>
          <w:u w:val="single"/>
        </w:rPr>
        <w:t>92</w:t>
      </w:r>
      <w:r w:rsidRPr="00E70174">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p w14:paraId="796EC783" w14:textId="77777777" w:rsidR="000F3FD6" w:rsidRPr="00CD395C" w:rsidRDefault="000F3FD6" w:rsidP="000F3FD6">
      <w:pPr>
        <w:pStyle w:val="TextosemFormatao3"/>
        <w:ind w:left="426" w:right="464"/>
        <w:jc w:val="center"/>
        <w:rPr>
          <w:rFonts w:ascii="Arial" w:eastAsia="MS Mincho" w:hAnsi="Arial" w:cs="Arial"/>
        </w:rPr>
      </w:pPr>
    </w:p>
    <w:p w14:paraId="11918DCE" w14:textId="77777777" w:rsidR="00505824" w:rsidRPr="006B57A6" w:rsidRDefault="00505824" w:rsidP="00505824">
      <w:pPr>
        <w:spacing w:before="120" w:afterLines="120" w:after="288" w:line="312" w:lineRule="auto"/>
        <w:ind w:firstLine="709"/>
        <w:jc w:val="center"/>
        <w:rPr>
          <w:rFonts w:ascii="Arial" w:hAnsi="Arial" w:cs="Arial"/>
          <w:b/>
          <w:iCs/>
          <w:sz w:val="20"/>
          <w:szCs w:val="20"/>
          <w:u w:val="single"/>
        </w:rPr>
      </w:pPr>
      <w:bookmarkStart w:id="23" w:name="_Hlk82471863"/>
      <w:r w:rsidRPr="006B57A6">
        <w:rPr>
          <w:rFonts w:ascii="Arial" w:hAnsi="Arial" w:cs="Arial"/>
          <w:b/>
          <w:iCs/>
          <w:sz w:val="20"/>
          <w:szCs w:val="20"/>
          <w:u w:val="single"/>
        </w:rPr>
        <w:t>TERMO DE REFERÊNCIA</w:t>
      </w:r>
    </w:p>
    <w:p w14:paraId="17F9D1C2" w14:textId="77777777" w:rsidR="00505824" w:rsidRDefault="00505824" w:rsidP="00505824">
      <w:pPr>
        <w:pStyle w:val="Nivel01"/>
        <w:tabs>
          <w:tab w:val="clear" w:pos="567"/>
          <w:tab w:val="left" w:pos="0"/>
          <w:tab w:val="num" w:pos="2190"/>
        </w:tabs>
        <w:suppressAutoHyphens w:val="0"/>
        <w:spacing w:after="120" w:line="276" w:lineRule="auto"/>
        <w:ind w:left="284" w:hanging="284"/>
        <w:rPr>
          <w:rFonts w:ascii="Arial" w:hAnsi="Arial" w:cs="Arial"/>
        </w:rPr>
      </w:pPr>
      <w:bookmarkStart w:id="24" w:name="_Hlk82473550"/>
      <w:r w:rsidRPr="00C93F87">
        <w:rPr>
          <w:rFonts w:ascii="Arial" w:hAnsi="Arial" w:cs="Arial"/>
        </w:rPr>
        <w:t xml:space="preserve">CONDIÇÕES GERAIS DA </w:t>
      </w:r>
      <w:r>
        <w:rPr>
          <w:rFonts w:ascii="Arial" w:hAnsi="Arial" w:cs="Arial"/>
        </w:rPr>
        <w:t>AQUISIÇÃO / CONTRATAÇÃO</w:t>
      </w:r>
    </w:p>
    <w:p w14:paraId="65F0C29C" w14:textId="77777777" w:rsidR="00505824" w:rsidRPr="00EB2B81" w:rsidRDefault="00505824" w:rsidP="00505824">
      <w:pPr>
        <w:pStyle w:val="Nivel2"/>
        <w:autoSpaceDE/>
        <w:autoSpaceDN/>
        <w:adjustRightInd/>
        <w:spacing w:after="0"/>
        <w:rPr>
          <w:b/>
          <w:bCs/>
        </w:rPr>
      </w:pPr>
      <w:r>
        <w:rPr>
          <w:color w:val="000000"/>
        </w:rPr>
        <w:t xml:space="preserve">1.1. </w:t>
      </w:r>
      <w:r w:rsidRPr="00BB64AC">
        <w:rPr>
          <w:color w:val="000000"/>
        </w:rPr>
        <w:t>Registro de Preços para aquisição parcelada de combustíveis (óleo diesel, diesel S-10, gasolina comum e etanol hidratado), diretamente das bombas de abastecimento de empresa especializada, visando o atendimento contínuo e ininterrupto da frota de veículos oficiais do Município de Mandaguaçu, pertencentes às diversas Secretarias Municipais, conforme especificações e condições estabelecidas neste documento.</w:t>
      </w:r>
    </w:p>
    <w:p w14:paraId="6066D148" w14:textId="77777777" w:rsidR="00505824" w:rsidRDefault="00505824" w:rsidP="00505824">
      <w:pPr>
        <w:pStyle w:val="Nivel2"/>
        <w:rPr>
          <w:b/>
          <w:bCs/>
        </w:rPr>
      </w:pPr>
      <w:r w:rsidRPr="00696720">
        <w:rPr>
          <w:b/>
          <w:bCs/>
        </w:rPr>
        <w:t>Tabela 01</w:t>
      </w:r>
    </w:p>
    <w:tbl>
      <w:tblPr>
        <w:tblW w:w="9408" w:type="dxa"/>
        <w:tblInd w:w="80" w:type="dxa"/>
        <w:tblCellMar>
          <w:left w:w="70" w:type="dxa"/>
          <w:right w:w="70" w:type="dxa"/>
        </w:tblCellMar>
        <w:tblLook w:val="04A0" w:firstRow="1" w:lastRow="0" w:firstColumn="1" w:lastColumn="0" w:noHBand="0" w:noVBand="1"/>
      </w:tblPr>
      <w:tblGrid>
        <w:gridCol w:w="664"/>
        <w:gridCol w:w="2507"/>
        <w:gridCol w:w="950"/>
        <w:gridCol w:w="1459"/>
        <w:gridCol w:w="1843"/>
        <w:gridCol w:w="1985"/>
      </w:tblGrid>
      <w:tr w:rsidR="00505824" w:rsidRPr="00695FAD" w14:paraId="2E2413BA" w14:textId="77777777" w:rsidTr="00B82A96">
        <w:trPr>
          <w:trHeight w:val="615"/>
        </w:trPr>
        <w:tc>
          <w:tcPr>
            <w:tcW w:w="664" w:type="dxa"/>
            <w:tcBorders>
              <w:top w:val="single" w:sz="8" w:space="0" w:color="000000"/>
              <w:left w:val="single" w:sz="8" w:space="0" w:color="000000"/>
              <w:bottom w:val="single" w:sz="8" w:space="0" w:color="000000"/>
              <w:right w:val="nil"/>
            </w:tcBorders>
            <w:vAlign w:val="center"/>
            <w:hideMark/>
          </w:tcPr>
          <w:p w14:paraId="6377A599" w14:textId="77777777" w:rsidR="00505824" w:rsidRPr="00695FAD" w:rsidRDefault="00505824" w:rsidP="00B82A96">
            <w:pPr>
              <w:jc w:val="center"/>
              <w:rPr>
                <w:rFonts w:ascii="Arial" w:hAnsi="Arial" w:cs="Arial"/>
                <w:i/>
                <w:iCs/>
                <w:color w:val="000000"/>
                <w:sz w:val="20"/>
                <w:szCs w:val="20"/>
              </w:rPr>
            </w:pPr>
            <w:r w:rsidRPr="00695FAD">
              <w:rPr>
                <w:rFonts w:ascii="Arial" w:hAnsi="Arial" w:cs="Arial"/>
                <w:i/>
                <w:iCs/>
                <w:color w:val="000000"/>
                <w:sz w:val="20"/>
                <w:szCs w:val="20"/>
              </w:rPr>
              <w:t>Item</w:t>
            </w:r>
          </w:p>
        </w:tc>
        <w:tc>
          <w:tcPr>
            <w:tcW w:w="2507" w:type="dxa"/>
            <w:tcBorders>
              <w:top w:val="single" w:sz="8" w:space="0" w:color="000000"/>
              <w:left w:val="single" w:sz="8" w:space="0" w:color="000000"/>
              <w:bottom w:val="single" w:sz="8" w:space="0" w:color="000000"/>
              <w:right w:val="nil"/>
            </w:tcBorders>
            <w:vAlign w:val="center"/>
            <w:hideMark/>
          </w:tcPr>
          <w:p w14:paraId="0018D4C0" w14:textId="77777777" w:rsidR="00505824" w:rsidRPr="00695FAD" w:rsidRDefault="00505824" w:rsidP="00B82A96">
            <w:pPr>
              <w:jc w:val="center"/>
              <w:rPr>
                <w:rFonts w:ascii="Arial" w:hAnsi="Arial" w:cs="Arial"/>
                <w:i/>
                <w:iCs/>
                <w:color w:val="000000"/>
                <w:sz w:val="20"/>
                <w:szCs w:val="20"/>
              </w:rPr>
            </w:pPr>
            <w:r w:rsidRPr="00695FAD">
              <w:rPr>
                <w:rFonts w:ascii="Arial" w:hAnsi="Arial" w:cs="Arial"/>
                <w:i/>
                <w:iCs/>
                <w:color w:val="000000"/>
                <w:sz w:val="20"/>
                <w:szCs w:val="20"/>
              </w:rPr>
              <w:t>Descrição/ Especificação</w:t>
            </w:r>
          </w:p>
        </w:tc>
        <w:tc>
          <w:tcPr>
            <w:tcW w:w="950" w:type="dxa"/>
            <w:tcBorders>
              <w:top w:val="single" w:sz="8" w:space="0" w:color="000000"/>
              <w:left w:val="single" w:sz="8" w:space="0" w:color="000000"/>
              <w:bottom w:val="single" w:sz="8" w:space="0" w:color="000000"/>
              <w:right w:val="nil"/>
            </w:tcBorders>
            <w:vAlign w:val="center"/>
            <w:hideMark/>
          </w:tcPr>
          <w:p w14:paraId="53A66805" w14:textId="77777777" w:rsidR="00505824" w:rsidRPr="00695FAD" w:rsidRDefault="00505824" w:rsidP="00B82A96">
            <w:pPr>
              <w:jc w:val="center"/>
              <w:rPr>
                <w:rFonts w:ascii="Arial" w:hAnsi="Arial" w:cs="Arial"/>
                <w:i/>
                <w:iCs/>
                <w:color w:val="000000"/>
                <w:sz w:val="20"/>
                <w:szCs w:val="20"/>
              </w:rPr>
            </w:pPr>
            <w:r w:rsidRPr="00695FAD">
              <w:rPr>
                <w:rFonts w:ascii="Arial" w:hAnsi="Arial" w:cs="Arial"/>
                <w:i/>
                <w:iCs/>
                <w:color w:val="000000"/>
                <w:sz w:val="20"/>
                <w:szCs w:val="20"/>
              </w:rPr>
              <w:t>Unidade</w:t>
            </w:r>
          </w:p>
        </w:tc>
        <w:tc>
          <w:tcPr>
            <w:tcW w:w="1459" w:type="dxa"/>
            <w:tcBorders>
              <w:top w:val="single" w:sz="8" w:space="0" w:color="000000"/>
              <w:left w:val="single" w:sz="8" w:space="0" w:color="000000"/>
              <w:bottom w:val="single" w:sz="8" w:space="0" w:color="000000"/>
              <w:right w:val="single" w:sz="8" w:space="0" w:color="000000"/>
            </w:tcBorders>
            <w:vAlign w:val="center"/>
          </w:tcPr>
          <w:p w14:paraId="31F17058" w14:textId="77777777" w:rsidR="00505824" w:rsidRPr="00695FAD" w:rsidRDefault="00505824" w:rsidP="00B82A96">
            <w:pPr>
              <w:jc w:val="center"/>
              <w:rPr>
                <w:rFonts w:ascii="Arial" w:hAnsi="Arial" w:cs="Arial"/>
                <w:color w:val="000000"/>
                <w:sz w:val="20"/>
                <w:szCs w:val="20"/>
              </w:rPr>
            </w:pPr>
            <w:r w:rsidRPr="00695FAD">
              <w:rPr>
                <w:rFonts w:ascii="Arial" w:hAnsi="Arial" w:cs="Arial"/>
                <w:color w:val="000000"/>
                <w:sz w:val="20"/>
                <w:szCs w:val="20"/>
              </w:rPr>
              <w:t>Quantidade</w:t>
            </w:r>
          </w:p>
        </w:tc>
        <w:tc>
          <w:tcPr>
            <w:tcW w:w="1843" w:type="dxa"/>
            <w:tcBorders>
              <w:top w:val="single" w:sz="8" w:space="0" w:color="000000"/>
              <w:left w:val="single" w:sz="8" w:space="0" w:color="000000"/>
              <w:bottom w:val="single" w:sz="8" w:space="0" w:color="000000"/>
              <w:right w:val="single" w:sz="4" w:space="0" w:color="auto"/>
            </w:tcBorders>
            <w:vAlign w:val="center"/>
          </w:tcPr>
          <w:p w14:paraId="166FAFFF" w14:textId="77777777" w:rsidR="00505824" w:rsidRPr="00695FAD" w:rsidRDefault="00505824" w:rsidP="00B82A96">
            <w:pPr>
              <w:jc w:val="center"/>
              <w:rPr>
                <w:rFonts w:ascii="Arial" w:hAnsi="Arial" w:cs="Arial"/>
                <w:color w:val="000000"/>
                <w:sz w:val="20"/>
                <w:szCs w:val="20"/>
              </w:rPr>
            </w:pPr>
            <w:r w:rsidRPr="00695FAD">
              <w:rPr>
                <w:rFonts w:ascii="Arial" w:hAnsi="Arial" w:cs="Arial"/>
                <w:color w:val="000000"/>
                <w:sz w:val="20"/>
                <w:szCs w:val="20"/>
              </w:rPr>
              <w:t>Valor Médio da tabela ANP</w:t>
            </w:r>
          </w:p>
        </w:tc>
        <w:tc>
          <w:tcPr>
            <w:tcW w:w="1985" w:type="dxa"/>
            <w:tcBorders>
              <w:top w:val="single" w:sz="4" w:space="0" w:color="auto"/>
              <w:left w:val="single" w:sz="4" w:space="0" w:color="auto"/>
              <w:bottom w:val="single" w:sz="4" w:space="0" w:color="auto"/>
              <w:right w:val="single" w:sz="4" w:space="0" w:color="auto"/>
            </w:tcBorders>
            <w:vAlign w:val="center"/>
          </w:tcPr>
          <w:p w14:paraId="55BF7CD0" w14:textId="77777777" w:rsidR="00505824" w:rsidRPr="00695FAD" w:rsidRDefault="00505824" w:rsidP="00B82A96">
            <w:pPr>
              <w:jc w:val="center"/>
              <w:rPr>
                <w:rFonts w:ascii="Arial" w:hAnsi="Arial" w:cs="Arial"/>
                <w:color w:val="000000"/>
                <w:sz w:val="20"/>
                <w:szCs w:val="20"/>
              </w:rPr>
            </w:pPr>
            <w:r w:rsidRPr="00695FAD">
              <w:rPr>
                <w:rFonts w:ascii="Arial" w:hAnsi="Arial" w:cs="Arial"/>
                <w:color w:val="000000"/>
                <w:sz w:val="20"/>
                <w:szCs w:val="20"/>
              </w:rPr>
              <w:t xml:space="preserve">Valor Total </w:t>
            </w:r>
          </w:p>
        </w:tc>
      </w:tr>
      <w:tr w:rsidR="00505824" w:rsidRPr="00695FAD" w14:paraId="6A372840" w14:textId="77777777" w:rsidTr="00B82A96">
        <w:trPr>
          <w:trHeight w:val="360"/>
        </w:trPr>
        <w:tc>
          <w:tcPr>
            <w:tcW w:w="664" w:type="dxa"/>
            <w:tcBorders>
              <w:top w:val="nil"/>
              <w:left w:val="single" w:sz="8" w:space="0" w:color="000000"/>
              <w:bottom w:val="single" w:sz="8" w:space="0" w:color="000000"/>
              <w:right w:val="nil"/>
            </w:tcBorders>
            <w:vAlign w:val="center"/>
          </w:tcPr>
          <w:p w14:paraId="39158A15"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1</w:t>
            </w:r>
          </w:p>
        </w:tc>
        <w:tc>
          <w:tcPr>
            <w:tcW w:w="2507" w:type="dxa"/>
            <w:tcBorders>
              <w:top w:val="nil"/>
              <w:left w:val="single" w:sz="8" w:space="0" w:color="000000"/>
              <w:bottom w:val="single" w:sz="8" w:space="0" w:color="000000"/>
              <w:right w:val="nil"/>
            </w:tcBorders>
            <w:vAlign w:val="center"/>
          </w:tcPr>
          <w:p w14:paraId="0A5F145C" w14:textId="77777777" w:rsidR="00505824" w:rsidRPr="00695FAD" w:rsidRDefault="00505824" w:rsidP="00B82A96">
            <w:pPr>
              <w:jc w:val="both"/>
              <w:rPr>
                <w:rFonts w:ascii="Arial" w:hAnsi="Arial" w:cs="Arial"/>
                <w:color w:val="000000"/>
                <w:sz w:val="20"/>
                <w:szCs w:val="20"/>
              </w:rPr>
            </w:pPr>
            <w:r w:rsidRPr="00695FAD">
              <w:rPr>
                <w:rFonts w:ascii="Arial" w:hAnsi="Arial" w:cs="Arial"/>
                <w:color w:val="000000"/>
                <w:sz w:val="20"/>
                <w:szCs w:val="20"/>
              </w:rPr>
              <w:t>Etanol</w:t>
            </w:r>
            <w:r>
              <w:rPr>
                <w:rFonts w:ascii="Arial" w:hAnsi="Arial" w:cs="Arial"/>
                <w:color w:val="000000"/>
                <w:sz w:val="20"/>
                <w:szCs w:val="20"/>
              </w:rPr>
              <w:t xml:space="preserve"> hidratado</w:t>
            </w:r>
          </w:p>
        </w:tc>
        <w:tc>
          <w:tcPr>
            <w:tcW w:w="950" w:type="dxa"/>
            <w:tcBorders>
              <w:top w:val="nil"/>
              <w:left w:val="single" w:sz="8" w:space="0" w:color="000000"/>
              <w:bottom w:val="single" w:sz="8" w:space="0" w:color="000000"/>
              <w:right w:val="nil"/>
            </w:tcBorders>
            <w:vAlign w:val="center"/>
          </w:tcPr>
          <w:p w14:paraId="7C9CC0E5" w14:textId="77777777" w:rsidR="00505824" w:rsidRPr="00695FAD" w:rsidRDefault="00505824"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24A1093B" w14:textId="77777777" w:rsidR="00505824" w:rsidRDefault="00505824" w:rsidP="00B82A96">
            <w:pPr>
              <w:jc w:val="center"/>
              <w:rPr>
                <w:rFonts w:ascii="Arial" w:hAnsi="Arial" w:cs="Arial"/>
                <w:color w:val="000000"/>
                <w:sz w:val="20"/>
                <w:szCs w:val="20"/>
              </w:rPr>
            </w:pPr>
            <w:r>
              <w:rPr>
                <w:rFonts w:ascii="Arial" w:hAnsi="Arial" w:cs="Arial"/>
                <w:color w:val="000000"/>
                <w:sz w:val="20"/>
                <w:szCs w:val="20"/>
              </w:rPr>
              <w:t>2</w:t>
            </w:r>
            <w:r w:rsidRPr="00695FAD">
              <w:rPr>
                <w:rFonts w:ascii="Arial" w:hAnsi="Arial" w:cs="Arial"/>
                <w:color w:val="000000"/>
                <w:sz w:val="20"/>
                <w:szCs w:val="20"/>
              </w:rPr>
              <w:t>0.000</w:t>
            </w:r>
          </w:p>
        </w:tc>
        <w:tc>
          <w:tcPr>
            <w:tcW w:w="1843" w:type="dxa"/>
            <w:tcBorders>
              <w:top w:val="nil"/>
              <w:left w:val="single" w:sz="8" w:space="0" w:color="000000"/>
              <w:bottom w:val="single" w:sz="8" w:space="0" w:color="000000"/>
              <w:right w:val="single" w:sz="4" w:space="0" w:color="auto"/>
            </w:tcBorders>
            <w:vAlign w:val="center"/>
          </w:tcPr>
          <w:p w14:paraId="50EBCF9C"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R$ 4,35</w:t>
            </w:r>
          </w:p>
        </w:tc>
        <w:tc>
          <w:tcPr>
            <w:tcW w:w="1985" w:type="dxa"/>
            <w:tcBorders>
              <w:top w:val="single" w:sz="4" w:space="0" w:color="auto"/>
              <w:left w:val="single" w:sz="4" w:space="0" w:color="auto"/>
              <w:bottom w:val="single" w:sz="4" w:space="0" w:color="auto"/>
              <w:right w:val="single" w:sz="4" w:space="0" w:color="auto"/>
            </w:tcBorders>
            <w:vAlign w:val="center"/>
          </w:tcPr>
          <w:p w14:paraId="01886FD6" w14:textId="77777777" w:rsidR="00505824" w:rsidRPr="00695FAD" w:rsidRDefault="00505824" w:rsidP="00B82A96">
            <w:pPr>
              <w:jc w:val="right"/>
              <w:rPr>
                <w:rFonts w:ascii="Arial" w:hAnsi="Arial" w:cs="Arial"/>
                <w:color w:val="000000"/>
                <w:sz w:val="20"/>
                <w:szCs w:val="20"/>
              </w:rPr>
            </w:pPr>
            <w:r>
              <w:rPr>
                <w:rFonts w:ascii="Arial" w:hAnsi="Arial" w:cs="Arial"/>
                <w:color w:val="000000"/>
                <w:sz w:val="20"/>
                <w:szCs w:val="20"/>
              </w:rPr>
              <w:t>R$ 87.000,00</w:t>
            </w:r>
          </w:p>
        </w:tc>
      </w:tr>
      <w:tr w:rsidR="00505824" w:rsidRPr="00695FAD" w14:paraId="2926FC3B" w14:textId="77777777" w:rsidTr="00B82A96">
        <w:trPr>
          <w:trHeight w:val="461"/>
        </w:trPr>
        <w:tc>
          <w:tcPr>
            <w:tcW w:w="664" w:type="dxa"/>
            <w:tcBorders>
              <w:top w:val="nil"/>
              <w:left w:val="single" w:sz="8" w:space="0" w:color="000000"/>
              <w:bottom w:val="single" w:sz="8" w:space="0" w:color="000000"/>
              <w:right w:val="nil"/>
            </w:tcBorders>
            <w:vAlign w:val="center"/>
          </w:tcPr>
          <w:p w14:paraId="61101257"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2</w:t>
            </w:r>
          </w:p>
        </w:tc>
        <w:tc>
          <w:tcPr>
            <w:tcW w:w="2507" w:type="dxa"/>
            <w:tcBorders>
              <w:top w:val="nil"/>
              <w:left w:val="single" w:sz="8" w:space="0" w:color="000000"/>
              <w:bottom w:val="single" w:sz="8" w:space="0" w:color="000000"/>
              <w:right w:val="nil"/>
            </w:tcBorders>
            <w:vAlign w:val="center"/>
          </w:tcPr>
          <w:p w14:paraId="409C78E9" w14:textId="77777777" w:rsidR="00505824" w:rsidRPr="00695FAD" w:rsidRDefault="00505824" w:rsidP="00B82A96">
            <w:pPr>
              <w:jc w:val="both"/>
              <w:rPr>
                <w:rFonts w:ascii="Arial" w:hAnsi="Arial" w:cs="Arial"/>
                <w:color w:val="000000"/>
                <w:sz w:val="20"/>
                <w:szCs w:val="20"/>
              </w:rPr>
            </w:pPr>
            <w:r w:rsidRPr="00695FAD">
              <w:rPr>
                <w:rFonts w:ascii="Arial" w:hAnsi="Arial" w:cs="Arial"/>
                <w:color w:val="000000"/>
                <w:sz w:val="20"/>
                <w:szCs w:val="20"/>
              </w:rPr>
              <w:t>Gasolina comum</w:t>
            </w:r>
          </w:p>
        </w:tc>
        <w:tc>
          <w:tcPr>
            <w:tcW w:w="950" w:type="dxa"/>
            <w:tcBorders>
              <w:top w:val="nil"/>
              <w:left w:val="single" w:sz="8" w:space="0" w:color="000000"/>
              <w:bottom w:val="single" w:sz="8" w:space="0" w:color="000000"/>
              <w:right w:val="nil"/>
            </w:tcBorders>
            <w:vAlign w:val="center"/>
          </w:tcPr>
          <w:p w14:paraId="4DD74C4C" w14:textId="77777777" w:rsidR="00505824" w:rsidRPr="00695FAD" w:rsidRDefault="00505824"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5796EEA7"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9</w:t>
            </w:r>
            <w:r w:rsidRPr="00695FAD">
              <w:rPr>
                <w:rFonts w:ascii="Arial" w:hAnsi="Arial" w:cs="Arial"/>
                <w:color w:val="000000"/>
                <w:sz w:val="20"/>
                <w:szCs w:val="20"/>
              </w:rPr>
              <w:t>0.000</w:t>
            </w:r>
          </w:p>
        </w:tc>
        <w:tc>
          <w:tcPr>
            <w:tcW w:w="1843" w:type="dxa"/>
            <w:tcBorders>
              <w:top w:val="nil"/>
              <w:left w:val="single" w:sz="8" w:space="0" w:color="000000"/>
              <w:bottom w:val="single" w:sz="8" w:space="0" w:color="000000"/>
              <w:right w:val="single" w:sz="4" w:space="0" w:color="auto"/>
            </w:tcBorders>
            <w:vAlign w:val="center"/>
          </w:tcPr>
          <w:p w14:paraId="544E5DD9"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R$ 6,34</w:t>
            </w:r>
          </w:p>
        </w:tc>
        <w:tc>
          <w:tcPr>
            <w:tcW w:w="1985" w:type="dxa"/>
            <w:tcBorders>
              <w:top w:val="single" w:sz="4" w:space="0" w:color="auto"/>
              <w:left w:val="single" w:sz="4" w:space="0" w:color="auto"/>
              <w:bottom w:val="single" w:sz="4" w:space="0" w:color="auto"/>
              <w:right w:val="single" w:sz="4" w:space="0" w:color="auto"/>
            </w:tcBorders>
            <w:vAlign w:val="center"/>
          </w:tcPr>
          <w:p w14:paraId="5D733E39" w14:textId="77777777" w:rsidR="00505824" w:rsidRPr="00695FAD" w:rsidRDefault="00505824" w:rsidP="00B82A96">
            <w:pPr>
              <w:jc w:val="right"/>
              <w:rPr>
                <w:rFonts w:ascii="Arial" w:hAnsi="Arial" w:cs="Arial"/>
                <w:color w:val="000000"/>
                <w:sz w:val="20"/>
                <w:szCs w:val="20"/>
              </w:rPr>
            </w:pPr>
            <w:r>
              <w:rPr>
                <w:rFonts w:ascii="Arial" w:hAnsi="Arial" w:cs="Arial"/>
                <w:color w:val="000000"/>
                <w:sz w:val="20"/>
                <w:szCs w:val="20"/>
              </w:rPr>
              <w:t>R$ 570.600,00</w:t>
            </w:r>
          </w:p>
        </w:tc>
      </w:tr>
      <w:tr w:rsidR="00505824" w:rsidRPr="00695FAD" w14:paraId="0F3C72A3" w14:textId="77777777" w:rsidTr="00B82A96">
        <w:trPr>
          <w:trHeight w:val="360"/>
        </w:trPr>
        <w:tc>
          <w:tcPr>
            <w:tcW w:w="664" w:type="dxa"/>
            <w:tcBorders>
              <w:top w:val="nil"/>
              <w:left w:val="single" w:sz="8" w:space="0" w:color="000000"/>
              <w:bottom w:val="single" w:sz="8" w:space="0" w:color="000000"/>
              <w:right w:val="nil"/>
            </w:tcBorders>
            <w:vAlign w:val="center"/>
          </w:tcPr>
          <w:p w14:paraId="57A73002"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3</w:t>
            </w:r>
          </w:p>
        </w:tc>
        <w:tc>
          <w:tcPr>
            <w:tcW w:w="2507" w:type="dxa"/>
            <w:tcBorders>
              <w:top w:val="nil"/>
              <w:left w:val="single" w:sz="8" w:space="0" w:color="000000"/>
              <w:bottom w:val="single" w:sz="8" w:space="0" w:color="000000"/>
              <w:right w:val="nil"/>
            </w:tcBorders>
            <w:vAlign w:val="center"/>
          </w:tcPr>
          <w:p w14:paraId="43E9AEFE" w14:textId="77777777" w:rsidR="00505824" w:rsidRPr="00695FAD" w:rsidRDefault="00505824" w:rsidP="00B82A96">
            <w:pPr>
              <w:jc w:val="both"/>
              <w:rPr>
                <w:rFonts w:ascii="Arial" w:hAnsi="Arial" w:cs="Arial"/>
                <w:color w:val="000000"/>
                <w:sz w:val="20"/>
                <w:szCs w:val="20"/>
              </w:rPr>
            </w:pPr>
            <w:r w:rsidRPr="00695FAD">
              <w:rPr>
                <w:rFonts w:ascii="Arial" w:hAnsi="Arial" w:cs="Arial"/>
                <w:color w:val="000000"/>
                <w:sz w:val="20"/>
                <w:szCs w:val="20"/>
              </w:rPr>
              <w:t>Óleo diesel comum</w:t>
            </w:r>
          </w:p>
        </w:tc>
        <w:tc>
          <w:tcPr>
            <w:tcW w:w="950" w:type="dxa"/>
            <w:tcBorders>
              <w:top w:val="nil"/>
              <w:left w:val="single" w:sz="8" w:space="0" w:color="000000"/>
              <w:bottom w:val="single" w:sz="8" w:space="0" w:color="000000"/>
              <w:right w:val="nil"/>
            </w:tcBorders>
            <w:vAlign w:val="center"/>
          </w:tcPr>
          <w:p w14:paraId="76EB202F" w14:textId="77777777" w:rsidR="00505824" w:rsidRPr="00695FAD" w:rsidRDefault="00505824"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353EAA14"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1</w:t>
            </w:r>
            <w:r w:rsidRPr="00695FAD">
              <w:rPr>
                <w:rFonts w:ascii="Arial" w:hAnsi="Arial" w:cs="Arial"/>
                <w:color w:val="000000"/>
                <w:sz w:val="20"/>
                <w:szCs w:val="20"/>
              </w:rPr>
              <w:t>80.000</w:t>
            </w:r>
          </w:p>
        </w:tc>
        <w:tc>
          <w:tcPr>
            <w:tcW w:w="1843" w:type="dxa"/>
            <w:tcBorders>
              <w:top w:val="nil"/>
              <w:left w:val="single" w:sz="8" w:space="0" w:color="000000"/>
              <w:bottom w:val="single" w:sz="8" w:space="0" w:color="000000"/>
              <w:right w:val="single" w:sz="4" w:space="0" w:color="auto"/>
            </w:tcBorders>
            <w:vAlign w:val="center"/>
          </w:tcPr>
          <w:p w14:paraId="400F969C"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R$ 5,97</w:t>
            </w:r>
          </w:p>
        </w:tc>
        <w:tc>
          <w:tcPr>
            <w:tcW w:w="1985" w:type="dxa"/>
            <w:tcBorders>
              <w:top w:val="single" w:sz="4" w:space="0" w:color="auto"/>
              <w:left w:val="single" w:sz="4" w:space="0" w:color="auto"/>
              <w:bottom w:val="single" w:sz="4" w:space="0" w:color="auto"/>
              <w:right w:val="single" w:sz="4" w:space="0" w:color="auto"/>
            </w:tcBorders>
            <w:vAlign w:val="center"/>
          </w:tcPr>
          <w:p w14:paraId="3111B43E" w14:textId="77777777" w:rsidR="00505824" w:rsidRPr="00695FAD" w:rsidRDefault="00505824" w:rsidP="00B82A96">
            <w:pPr>
              <w:jc w:val="right"/>
              <w:rPr>
                <w:rFonts w:ascii="Arial" w:hAnsi="Arial" w:cs="Arial"/>
                <w:color w:val="000000"/>
                <w:sz w:val="20"/>
                <w:szCs w:val="20"/>
              </w:rPr>
            </w:pPr>
            <w:r>
              <w:rPr>
                <w:rFonts w:ascii="Arial" w:hAnsi="Arial" w:cs="Arial"/>
                <w:color w:val="000000"/>
                <w:sz w:val="20"/>
                <w:szCs w:val="20"/>
              </w:rPr>
              <w:t>R$ 1.074.600,00</w:t>
            </w:r>
          </w:p>
        </w:tc>
      </w:tr>
      <w:tr w:rsidR="00505824" w:rsidRPr="00695FAD" w14:paraId="4200963A" w14:textId="77777777" w:rsidTr="00B82A96">
        <w:trPr>
          <w:trHeight w:val="360"/>
        </w:trPr>
        <w:tc>
          <w:tcPr>
            <w:tcW w:w="664" w:type="dxa"/>
            <w:tcBorders>
              <w:top w:val="nil"/>
              <w:left w:val="single" w:sz="8" w:space="0" w:color="000000"/>
              <w:bottom w:val="single" w:sz="8" w:space="0" w:color="000000"/>
              <w:right w:val="nil"/>
            </w:tcBorders>
            <w:vAlign w:val="center"/>
          </w:tcPr>
          <w:p w14:paraId="1D068EF7"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4</w:t>
            </w:r>
          </w:p>
        </w:tc>
        <w:tc>
          <w:tcPr>
            <w:tcW w:w="2507" w:type="dxa"/>
            <w:tcBorders>
              <w:top w:val="nil"/>
              <w:left w:val="single" w:sz="8" w:space="0" w:color="000000"/>
              <w:bottom w:val="single" w:sz="8" w:space="0" w:color="000000"/>
              <w:right w:val="nil"/>
            </w:tcBorders>
            <w:vAlign w:val="center"/>
          </w:tcPr>
          <w:p w14:paraId="1FA7529A" w14:textId="77777777" w:rsidR="00505824" w:rsidRPr="00695FAD" w:rsidRDefault="00505824" w:rsidP="00B82A96">
            <w:pPr>
              <w:jc w:val="both"/>
              <w:rPr>
                <w:rFonts w:ascii="Arial" w:hAnsi="Arial" w:cs="Arial"/>
                <w:color w:val="000000"/>
                <w:sz w:val="20"/>
                <w:szCs w:val="20"/>
              </w:rPr>
            </w:pPr>
            <w:r w:rsidRPr="00695FAD">
              <w:rPr>
                <w:rFonts w:ascii="Arial" w:hAnsi="Arial" w:cs="Arial"/>
                <w:color w:val="000000"/>
                <w:sz w:val="20"/>
                <w:szCs w:val="20"/>
              </w:rPr>
              <w:t>Óleo diesel S10</w:t>
            </w:r>
          </w:p>
        </w:tc>
        <w:tc>
          <w:tcPr>
            <w:tcW w:w="950" w:type="dxa"/>
            <w:tcBorders>
              <w:top w:val="nil"/>
              <w:left w:val="single" w:sz="8" w:space="0" w:color="000000"/>
              <w:bottom w:val="single" w:sz="8" w:space="0" w:color="000000"/>
              <w:right w:val="nil"/>
            </w:tcBorders>
            <w:vAlign w:val="center"/>
          </w:tcPr>
          <w:p w14:paraId="7118B29D" w14:textId="77777777" w:rsidR="00505824" w:rsidRPr="00695FAD" w:rsidRDefault="00505824" w:rsidP="00B82A96">
            <w:pPr>
              <w:jc w:val="center"/>
              <w:rPr>
                <w:rFonts w:ascii="Arial" w:hAnsi="Arial" w:cs="Arial"/>
                <w:color w:val="000000"/>
                <w:sz w:val="20"/>
                <w:szCs w:val="20"/>
              </w:rPr>
            </w:pPr>
            <w:r w:rsidRPr="00695FAD">
              <w:rPr>
                <w:rFonts w:ascii="Arial" w:hAnsi="Arial" w:cs="Arial"/>
                <w:color w:val="000000"/>
                <w:sz w:val="20"/>
                <w:szCs w:val="20"/>
              </w:rPr>
              <w:t>Litros</w:t>
            </w:r>
          </w:p>
        </w:tc>
        <w:tc>
          <w:tcPr>
            <w:tcW w:w="1459" w:type="dxa"/>
            <w:tcBorders>
              <w:top w:val="nil"/>
              <w:left w:val="single" w:sz="8" w:space="0" w:color="000000"/>
              <w:bottom w:val="single" w:sz="8" w:space="0" w:color="000000"/>
              <w:right w:val="single" w:sz="8" w:space="0" w:color="000000"/>
            </w:tcBorders>
            <w:vAlign w:val="center"/>
          </w:tcPr>
          <w:p w14:paraId="5B89149D"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20</w:t>
            </w:r>
            <w:r w:rsidRPr="00695FAD">
              <w:rPr>
                <w:rFonts w:ascii="Arial" w:hAnsi="Arial" w:cs="Arial"/>
                <w:color w:val="000000"/>
                <w:sz w:val="20"/>
                <w:szCs w:val="20"/>
              </w:rPr>
              <w:t>0.000</w:t>
            </w:r>
          </w:p>
        </w:tc>
        <w:tc>
          <w:tcPr>
            <w:tcW w:w="1843" w:type="dxa"/>
            <w:tcBorders>
              <w:top w:val="nil"/>
              <w:left w:val="single" w:sz="8" w:space="0" w:color="000000"/>
              <w:bottom w:val="single" w:sz="8" w:space="0" w:color="000000"/>
              <w:right w:val="single" w:sz="4" w:space="0" w:color="auto"/>
            </w:tcBorders>
            <w:vAlign w:val="center"/>
          </w:tcPr>
          <w:p w14:paraId="34E8B44F" w14:textId="77777777" w:rsidR="00505824" w:rsidRPr="00695FAD" w:rsidRDefault="00505824" w:rsidP="00B82A96">
            <w:pPr>
              <w:jc w:val="center"/>
              <w:rPr>
                <w:rFonts w:ascii="Arial" w:hAnsi="Arial" w:cs="Arial"/>
                <w:color w:val="000000"/>
                <w:sz w:val="20"/>
                <w:szCs w:val="20"/>
              </w:rPr>
            </w:pPr>
            <w:r>
              <w:rPr>
                <w:rFonts w:ascii="Arial" w:hAnsi="Arial" w:cs="Arial"/>
                <w:color w:val="000000"/>
                <w:sz w:val="20"/>
                <w:szCs w:val="20"/>
              </w:rPr>
              <w:t>R$ 6,09</w:t>
            </w:r>
          </w:p>
        </w:tc>
        <w:tc>
          <w:tcPr>
            <w:tcW w:w="1985" w:type="dxa"/>
            <w:tcBorders>
              <w:top w:val="single" w:sz="4" w:space="0" w:color="auto"/>
              <w:left w:val="single" w:sz="4" w:space="0" w:color="auto"/>
              <w:bottom w:val="single" w:sz="4" w:space="0" w:color="auto"/>
              <w:right w:val="single" w:sz="4" w:space="0" w:color="auto"/>
            </w:tcBorders>
            <w:vAlign w:val="center"/>
          </w:tcPr>
          <w:p w14:paraId="5E5A1C67" w14:textId="77777777" w:rsidR="00505824" w:rsidRPr="00695FAD" w:rsidRDefault="00505824" w:rsidP="00B82A96">
            <w:pPr>
              <w:jc w:val="right"/>
              <w:rPr>
                <w:rFonts w:ascii="Arial" w:hAnsi="Arial" w:cs="Arial"/>
                <w:color w:val="000000"/>
                <w:sz w:val="20"/>
                <w:szCs w:val="20"/>
              </w:rPr>
            </w:pPr>
            <w:r>
              <w:rPr>
                <w:rFonts w:ascii="Arial" w:hAnsi="Arial" w:cs="Arial"/>
                <w:color w:val="000000"/>
                <w:sz w:val="20"/>
                <w:szCs w:val="20"/>
              </w:rPr>
              <w:t>R$ 1.218.000,00</w:t>
            </w:r>
          </w:p>
        </w:tc>
      </w:tr>
      <w:tr w:rsidR="00505824" w:rsidRPr="00695FAD" w14:paraId="645AEF1B" w14:textId="77777777" w:rsidTr="00B82A96">
        <w:trPr>
          <w:trHeight w:val="360"/>
        </w:trPr>
        <w:tc>
          <w:tcPr>
            <w:tcW w:w="7423" w:type="dxa"/>
            <w:gridSpan w:val="5"/>
            <w:tcBorders>
              <w:top w:val="nil"/>
              <w:left w:val="single" w:sz="8" w:space="0" w:color="000000"/>
              <w:bottom w:val="single" w:sz="8" w:space="0" w:color="000000"/>
              <w:right w:val="single" w:sz="4" w:space="0" w:color="auto"/>
            </w:tcBorders>
          </w:tcPr>
          <w:p w14:paraId="2B8FFDBF" w14:textId="77777777" w:rsidR="00505824" w:rsidRPr="00695FAD" w:rsidRDefault="00505824" w:rsidP="00B82A96">
            <w:pPr>
              <w:jc w:val="right"/>
              <w:rPr>
                <w:rFonts w:ascii="Arial" w:hAnsi="Arial" w:cs="Arial"/>
                <w:b/>
                <w:bCs/>
                <w:color w:val="000000"/>
                <w:sz w:val="20"/>
                <w:szCs w:val="20"/>
              </w:rPr>
            </w:pPr>
            <w:r w:rsidRPr="00695FAD">
              <w:rPr>
                <w:rFonts w:ascii="Arial" w:hAnsi="Arial" w:cs="Arial"/>
                <w:b/>
                <w:bCs/>
                <w:color w:val="000000"/>
                <w:sz w:val="20"/>
                <w:szCs w:val="20"/>
              </w:rPr>
              <w:t>VALOR TOTAL</w:t>
            </w:r>
          </w:p>
        </w:tc>
        <w:tc>
          <w:tcPr>
            <w:tcW w:w="1985" w:type="dxa"/>
            <w:tcBorders>
              <w:top w:val="single" w:sz="4" w:space="0" w:color="auto"/>
              <w:left w:val="single" w:sz="4" w:space="0" w:color="auto"/>
              <w:bottom w:val="single" w:sz="4" w:space="0" w:color="auto"/>
              <w:right w:val="single" w:sz="4" w:space="0" w:color="auto"/>
            </w:tcBorders>
          </w:tcPr>
          <w:p w14:paraId="4E065796" w14:textId="77777777" w:rsidR="00505824" w:rsidRPr="00695FAD" w:rsidRDefault="00505824" w:rsidP="00B82A96">
            <w:pPr>
              <w:jc w:val="right"/>
              <w:rPr>
                <w:rFonts w:ascii="Arial" w:hAnsi="Arial" w:cs="Arial"/>
                <w:b/>
                <w:bCs/>
                <w:color w:val="000000"/>
                <w:sz w:val="20"/>
                <w:szCs w:val="20"/>
              </w:rPr>
            </w:pPr>
            <w:r w:rsidRPr="00695FAD">
              <w:rPr>
                <w:rFonts w:ascii="Arial" w:hAnsi="Arial" w:cs="Arial"/>
                <w:b/>
                <w:bCs/>
                <w:color w:val="000000"/>
                <w:sz w:val="20"/>
                <w:szCs w:val="20"/>
              </w:rPr>
              <w:t xml:space="preserve">R$ </w:t>
            </w:r>
            <w:r>
              <w:rPr>
                <w:rFonts w:ascii="Arial" w:hAnsi="Arial" w:cs="Arial"/>
                <w:b/>
                <w:bCs/>
                <w:color w:val="000000"/>
                <w:sz w:val="20"/>
                <w:szCs w:val="20"/>
              </w:rPr>
              <w:t>2.950.200</w:t>
            </w:r>
            <w:r w:rsidRPr="00695FAD">
              <w:rPr>
                <w:rFonts w:ascii="Arial" w:hAnsi="Arial" w:cs="Arial"/>
                <w:b/>
                <w:bCs/>
                <w:color w:val="000000"/>
                <w:sz w:val="20"/>
                <w:szCs w:val="20"/>
              </w:rPr>
              <w:t>,00</w:t>
            </w:r>
          </w:p>
        </w:tc>
      </w:tr>
    </w:tbl>
    <w:p w14:paraId="0F93C1F1" w14:textId="77777777" w:rsidR="00505824" w:rsidRDefault="00505824" w:rsidP="00505824">
      <w:pPr>
        <w:pStyle w:val="Nivel2"/>
        <w:autoSpaceDE/>
        <w:autoSpaceDN/>
        <w:adjustRightInd/>
        <w:spacing w:after="0"/>
      </w:pPr>
      <w:r>
        <w:t xml:space="preserve">1.2. Os produtos objeto desta contração são caracterizados como comuns, </w:t>
      </w:r>
      <w:r w:rsidRPr="00B05194">
        <w:t>pois seu padrão de desempenho e qualidade pode ser objetivamente definido neste Termo de Referência, no ETP e no Edital da licitação, por meio de especificações usuais do mercado. Desta forma, consideramos a modalidade de pregão como sendo a mais adequada ao presente caso, tendo em vista a baixa complexidade na elaboração e condução do processo licitatório.</w:t>
      </w:r>
    </w:p>
    <w:p w14:paraId="3283F9F1" w14:textId="77777777" w:rsidR="00505824" w:rsidRDefault="00505824" w:rsidP="00505824">
      <w:pPr>
        <w:pStyle w:val="Nivel2"/>
        <w:autoSpaceDE/>
        <w:autoSpaceDN/>
        <w:adjustRightInd/>
        <w:spacing w:after="0"/>
      </w:pPr>
      <w:r>
        <w:t>1.3. A existência de preços registrados implicará compromisso de fornecimento nas condições estabelecidas, mas não obrigará a Administração a contratar (Artigo 83 da lei 14.133, de 2021).</w:t>
      </w:r>
    </w:p>
    <w:p w14:paraId="0C185FA8" w14:textId="77777777" w:rsidR="00505824" w:rsidRPr="000D58EF" w:rsidRDefault="00505824" w:rsidP="00505824">
      <w:pPr>
        <w:pStyle w:val="Nvel2-Red"/>
      </w:pPr>
      <w:r w:rsidRPr="000D58EF">
        <w:t xml:space="preserve">1.4. </w:t>
      </w:r>
      <w:r w:rsidRPr="000D58EF">
        <w:rPr>
          <w:u w:val="single"/>
        </w:rPr>
        <w:t>Justificativa para não aplicação do benefício do inciso III do artigo 48 da Lei Complementar 123/2006</w:t>
      </w:r>
      <w:r w:rsidRPr="000D58EF">
        <w:t>: Não se aplicará o benefício pois as características do item não permitem o fracionamento por tratar-se de produto de consumo contínuo não sendo vantajoso para a Administração por representar prejuízo ao conjunto em consonância com o Art. 49 – III da mesma Lei.</w:t>
      </w:r>
    </w:p>
    <w:p w14:paraId="1E1A5FFD" w14:textId="77777777" w:rsidR="00505824" w:rsidRPr="002B53BA" w:rsidRDefault="00505824" w:rsidP="00505824">
      <w:pPr>
        <w:pStyle w:val="Nivel2"/>
        <w:autoSpaceDE/>
        <w:autoSpaceDN/>
        <w:adjustRightInd/>
        <w:spacing w:after="0"/>
      </w:pPr>
      <w:r w:rsidRPr="002B53BA">
        <w:t>1.5. O prazo de vigência da ata de registro de preços será de 1 (um) ano e poderá ser prorrogado, por igual período, desde que comprovado o preço vantajoso, na forma do artigo 84 da Lei 14.133, de 2021 e do art. 12, inciso X do Decreto Municipal nº 8441/2023, podendo ainda ser renovado o quantitativo originalmente estabelecido na Ata, caso em que será desconsiderado eventual saldo remanescente.</w:t>
      </w:r>
    </w:p>
    <w:p w14:paraId="74E129F9" w14:textId="77777777" w:rsidR="00505824" w:rsidRPr="002B53BA" w:rsidRDefault="00505824" w:rsidP="00505824">
      <w:pPr>
        <w:pStyle w:val="Nivel2"/>
        <w:autoSpaceDE/>
        <w:autoSpaceDN/>
        <w:adjustRightInd/>
        <w:spacing w:after="0"/>
      </w:pPr>
      <w:r w:rsidRPr="002B53BA">
        <w:t>1.6. A nota de empenho poderá substituir o instrumento de contrato, nos termos do artigo 95, II, da Lei 14.133, de 2.021.</w:t>
      </w:r>
    </w:p>
    <w:p w14:paraId="7D143714" w14:textId="77777777" w:rsidR="00505824" w:rsidRPr="00EB2B81" w:rsidRDefault="00505824" w:rsidP="00505824">
      <w:pPr>
        <w:pStyle w:val="Nivel01"/>
        <w:tabs>
          <w:tab w:val="clear" w:pos="567"/>
          <w:tab w:val="left" w:pos="0"/>
        </w:tabs>
        <w:suppressAutoHyphens w:val="0"/>
        <w:spacing w:before="120" w:after="120" w:line="276" w:lineRule="auto"/>
        <w:ind w:left="284" w:firstLine="0"/>
        <w:rPr>
          <w:rFonts w:ascii="Arial" w:hAnsi="Arial" w:cs="Arial"/>
        </w:rPr>
      </w:pPr>
    </w:p>
    <w:p w14:paraId="0B9203C3" w14:textId="77777777" w:rsidR="00505824" w:rsidRPr="00C93F87" w:rsidRDefault="00505824" w:rsidP="00505824">
      <w:pPr>
        <w:pStyle w:val="Nivel01"/>
        <w:tabs>
          <w:tab w:val="clear" w:pos="567"/>
          <w:tab w:val="left" w:pos="0"/>
          <w:tab w:val="num" w:pos="2190"/>
        </w:tabs>
        <w:suppressAutoHyphens w:val="0"/>
        <w:spacing w:before="120" w:after="120" w:line="276" w:lineRule="auto"/>
        <w:ind w:left="284" w:hanging="284"/>
        <w:rPr>
          <w:rFonts w:ascii="Arial" w:hAnsi="Arial" w:cs="Arial"/>
        </w:rPr>
      </w:pPr>
      <w:r w:rsidRPr="00C93F87">
        <w:rPr>
          <w:rFonts w:ascii="Arial" w:hAnsi="Arial" w:cs="Arial"/>
        </w:rPr>
        <w:t xml:space="preserve">FUNDAMENTAÇÃO E DESCRIÇÃO DA NECESSIDADE DA </w:t>
      </w:r>
      <w:r>
        <w:rPr>
          <w:rFonts w:ascii="Arial" w:hAnsi="Arial" w:cs="Arial"/>
        </w:rPr>
        <w:t>AQUISIÇÃO / CONTRATAÇÃO</w:t>
      </w:r>
    </w:p>
    <w:p w14:paraId="7BA70F4D" w14:textId="77777777" w:rsidR="00505824" w:rsidRDefault="00505824" w:rsidP="00505824">
      <w:pPr>
        <w:pStyle w:val="Nivel2"/>
      </w:pPr>
      <w:r>
        <w:t>2.1. A presente contratação é indispensável para o funcionamento da frota municipal, essencial às atividades administrativas e operacionais das Secretarias Municipais.</w:t>
      </w:r>
    </w:p>
    <w:p w14:paraId="5302F768" w14:textId="77777777" w:rsidR="00505824" w:rsidRDefault="00505824" w:rsidP="00505824">
      <w:pPr>
        <w:pStyle w:val="Nivel2"/>
      </w:pPr>
      <w:r>
        <w:t>2.2. O fornecimento de combustíveis é condição fundamental para a execução de serviços públicos essenciais, como transporte escolar, transporte de pacientes, coleta de resíduos, manutenção de vias públicas, transporte de servidores e equipes técnicas, além do funcionamento de máquinas e tratores utilizados nas áreas de obras e agricultura.</w:t>
      </w:r>
    </w:p>
    <w:p w14:paraId="33DA2321" w14:textId="77777777" w:rsidR="00505824" w:rsidRDefault="00505824" w:rsidP="00505824">
      <w:pPr>
        <w:pStyle w:val="Nivel2"/>
      </w:pPr>
      <w:r>
        <w:lastRenderedPageBreak/>
        <w:t>2.3. A solução mais vantajosa e segura identificada é o fornecimento direto nas bombas de combustíveis, em posto autorizado pela ANP, eliminando a necessidade de armazenamento próprio e reduzindo riscos ambientais e operacionais.</w:t>
      </w:r>
    </w:p>
    <w:p w14:paraId="5282745E" w14:textId="77777777" w:rsidR="00505824" w:rsidRDefault="00505824" w:rsidP="00505824">
      <w:pPr>
        <w:pStyle w:val="Nivel2"/>
      </w:pPr>
      <w:r>
        <w:t>2.4. Assim, a contratação visa garantir a continuidade e eficiência dos serviços públicos, observando os princípios da economicidade, eficiência, segurança e interesse público.</w:t>
      </w:r>
    </w:p>
    <w:p w14:paraId="71B709A5" w14:textId="77777777" w:rsidR="00505824" w:rsidRDefault="00505824" w:rsidP="00505824">
      <w:pPr>
        <w:pStyle w:val="Nivel2"/>
      </w:pPr>
      <w:r>
        <w:t>2.5. A contratação será regida pela Lei Federal nº 14.133/2021, pelo Decreto Municipal que regulamenta o Sistema de Registro de Preços, pelas normas expedidas pela Agência Nacional do Petróleo, Gás Natural e Biocombustíveis – ANP, pela Resolução CONAMA nº 273/2000 e demais legislações aplicáveis.</w:t>
      </w:r>
    </w:p>
    <w:p w14:paraId="15F9F46F" w14:textId="77777777" w:rsidR="00505824" w:rsidRDefault="00505824" w:rsidP="00505824">
      <w:pPr>
        <w:pStyle w:val="Nivel2"/>
      </w:pPr>
      <w:r>
        <w:t>2.6. O fornecedor deverá possuir autorização da ANP para revenda varejista de combustíveis, conforme Resolução ANP nº 950/2023, além de atender às exigências do INMETRO, normas da ABNT, IAT e demais órgãos competentes.</w:t>
      </w:r>
    </w:p>
    <w:p w14:paraId="3122F29C" w14:textId="77777777" w:rsidR="00505824" w:rsidRDefault="00505824" w:rsidP="00505824">
      <w:pPr>
        <w:pStyle w:val="Nivel2"/>
      </w:pPr>
    </w:p>
    <w:p w14:paraId="24C20B90" w14:textId="77777777" w:rsidR="00505824" w:rsidRPr="00E03F72" w:rsidRDefault="00505824" w:rsidP="00505824">
      <w:pPr>
        <w:pStyle w:val="Nivel2"/>
        <w:rPr>
          <w:b/>
          <w:bCs/>
        </w:rPr>
      </w:pPr>
      <w:r w:rsidRPr="00E03F72">
        <w:rPr>
          <w:b/>
          <w:bCs/>
        </w:rPr>
        <w:t>3. DESCRIÇÃO DA SOLUÇÃO COMO UM TODO CONSIDERADO O CICLO DE VIDA DO OBJETO</w:t>
      </w:r>
    </w:p>
    <w:p w14:paraId="43425254" w14:textId="77777777" w:rsidR="00505824" w:rsidRPr="00157527" w:rsidRDefault="00505824" w:rsidP="00505824">
      <w:pPr>
        <w:pStyle w:val="Nivel2"/>
        <w:autoSpaceDE/>
        <w:autoSpaceDN/>
        <w:adjustRightInd/>
        <w:spacing w:after="0"/>
      </w:pPr>
      <w:r>
        <w:t xml:space="preserve">3.1. </w:t>
      </w:r>
      <w:bookmarkStart w:id="25" w:name="_Ref121236534"/>
      <w:r w:rsidRPr="00157527">
        <w:t>A descrição da solução como um todo encontra-se pormenorizada em tópico específico dos Estudos Técnicos Preliminares, apêndice deste Termo de Referência.</w:t>
      </w:r>
      <w:bookmarkEnd w:id="25"/>
    </w:p>
    <w:p w14:paraId="625D3123" w14:textId="77777777" w:rsidR="00505824" w:rsidRDefault="00505824" w:rsidP="00505824">
      <w:pPr>
        <w:pStyle w:val="Nivel2"/>
      </w:pPr>
    </w:p>
    <w:p w14:paraId="2C32F6A4" w14:textId="77777777" w:rsidR="00505824" w:rsidRPr="0037027D" w:rsidRDefault="00505824" w:rsidP="00505824">
      <w:pPr>
        <w:pStyle w:val="Nivel2"/>
        <w:rPr>
          <w:b/>
          <w:bCs/>
        </w:rPr>
      </w:pPr>
      <w:r>
        <w:rPr>
          <w:b/>
          <w:bCs/>
        </w:rPr>
        <w:t xml:space="preserve">4. </w:t>
      </w:r>
      <w:r w:rsidRPr="0037027D">
        <w:rPr>
          <w:b/>
          <w:bCs/>
        </w:rPr>
        <w:t>REQUISITOS DA AQUISIÇÃO / CONTRATAÇÃO</w:t>
      </w:r>
    </w:p>
    <w:p w14:paraId="3A2CACC6" w14:textId="77777777" w:rsidR="00505824" w:rsidRDefault="00505824" w:rsidP="00505824">
      <w:pPr>
        <w:pStyle w:val="Nvel2-Red"/>
      </w:pPr>
      <w:r>
        <w:t xml:space="preserve">4.1. </w:t>
      </w:r>
      <w:r w:rsidRPr="00157527">
        <w:t>Os requisitos da Contratação encontram-se pormenorizados em tópico específico do Estudo Técnico Preliminar, apêndice deste Termo de Referência.</w:t>
      </w:r>
    </w:p>
    <w:p w14:paraId="5EECEE70" w14:textId="77777777" w:rsidR="00505824" w:rsidRDefault="00505824" w:rsidP="00505824">
      <w:pPr>
        <w:pStyle w:val="Nivel2"/>
        <w:rPr>
          <w:b/>
        </w:rPr>
      </w:pPr>
      <w:r w:rsidRPr="00E17639">
        <w:rPr>
          <w:b/>
        </w:rPr>
        <w:t>Sustentabilidade</w:t>
      </w:r>
    </w:p>
    <w:p w14:paraId="4284159B" w14:textId="77777777" w:rsidR="00505824" w:rsidRPr="00E17639" w:rsidRDefault="00505824" w:rsidP="00505824">
      <w:pPr>
        <w:pStyle w:val="Nvel2-Red"/>
      </w:pPr>
      <w:r>
        <w:t>4.2. Algumas medidas mitigadoras recomendadas: monitorar continuamente os volumes dos tanques para evitar vazamentos; tratar os efluentes líquidos removendo os resíduos de combustíveis e lubrificantes; realizar a manutenção preventiva dos equipamentos para evitar emissão de gases e ruídos; no que couber, práticas de sustentabilidade do Guia Nacional de Contratações Sustentáveis, Política Nacional de Resíduos Sólidos - Lei nº 12.305/2010, Resolução CONAMA nº 273/2000, ABNT NBR 10004/2004 e nas demais normas legais e regulamentares pertinentes.</w:t>
      </w:r>
    </w:p>
    <w:p w14:paraId="603DA9C2" w14:textId="77777777" w:rsidR="00505824" w:rsidRPr="002B53BA" w:rsidRDefault="00505824" w:rsidP="00505824">
      <w:pPr>
        <w:pStyle w:val="Nvel2-Red"/>
        <w:rPr>
          <w:b/>
          <w:bCs/>
        </w:rPr>
      </w:pPr>
      <w:r w:rsidRPr="002B53BA">
        <w:rPr>
          <w:b/>
          <w:bCs/>
        </w:rPr>
        <w:t>Subcontratação</w:t>
      </w:r>
    </w:p>
    <w:p w14:paraId="38A65823" w14:textId="77777777" w:rsidR="00505824" w:rsidRPr="00157527" w:rsidRDefault="00505824" w:rsidP="00505824">
      <w:pPr>
        <w:pStyle w:val="Nvel2-Red"/>
      </w:pPr>
      <w:r>
        <w:t xml:space="preserve">4.3. </w:t>
      </w:r>
      <w:r w:rsidRPr="00157527">
        <w:t>Não é admitida a subcontratação do objeto contratual.</w:t>
      </w:r>
    </w:p>
    <w:p w14:paraId="608FF654" w14:textId="77777777" w:rsidR="00505824" w:rsidRPr="002B53BA" w:rsidRDefault="00505824" w:rsidP="00505824">
      <w:pPr>
        <w:pStyle w:val="Nvel2-Red"/>
        <w:rPr>
          <w:b/>
          <w:bCs/>
        </w:rPr>
      </w:pPr>
      <w:r w:rsidRPr="002B53BA">
        <w:rPr>
          <w:b/>
          <w:bCs/>
        </w:rPr>
        <w:t>Garantia da contratação</w:t>
      </w:r>
    </w:p>
    <w:p w14:paraId="0DE9D686" w14:textId="77777777" w:rsidR="00505824" w:rsidRDefault="00505824" w:rsidP="00505824">
      <w:pPr>
        <w:pStyle w:val="Nvel2-Red"/>
      </w:pPr>
      <w:r>
        <w:t xml:space="preserve">4.4. </w:t>
      </w:r>
      <w:r w:rsidRPr="00157527">
        <w:t xml:space="preserve">Não haverá exigência da garantia da contratação dos </w:t>
      </w:r>
      <w:hyperlink r:id="rId17" w:anchor="art96">
        <w:r w:rsidRPr="00157527">
          <w:t>artigos 96 e seguintes da Lei nº 14.133, de 2021</w:t>
        </w:r>
      </w:hyperlink>
      <w:r w:rsidRPr="00157527">
        <w:t>.</w:t>
      </w:r>
    </w:p>
    <w:p w14:paraId="5ED79CA2" w14:textId="77777777" w:rsidR="00505824" w:rsidRDefault="00505824" w:rsidP="00505824">
      <w:pPr>
        <w:pStyle w:val="Nvel2-Red"/>
      </w:pPr>
    </w:p>
    <w:p w14:paraId="10A0D769" w14:textId="77777777" w:rsidR="00505824" w:rsidRPr="00C93F87" w:rsidRDefault="00505824" w:rsidP="00505824">
      <w:pPr>
        <w:pStyle w:val="Nivel01"/>
        <w:tabs>
          <w:tab w:val="clear" w:pos="567"/>
          <w:tab w:val="left" w:pos="-284"/>
        </w:tabs>
        <w:suppressAutoHyphens w:val="0"/>
        <w:spacing w:before="120" w:line="276" w:lineRule="auto"/>
        <w:rPr>
          <w:rFonts w:ascii="Arial" w:hAnsi="Arial" w:cs="Arial"/>
        </w:rPr>
      </w:pPr>
      <w:r>
        <w:rPr>
          <w:rFonts w:ascii="Arial" w:hAnsi="Arial" w:cs="Arial"/>
        </w:rPr>
        <w:t xml:space="preserve">5. </w:t>
      </w:r>
      <w:r w:rsidRPr="00C93F87">
        <w:rPr>
          <w:rFonts w:ascii="Arial" w:hAnsi="Arial" w:cs="Arial"/>
        </w:rPr>
        <w:t>MODELO DE EXECUÇÃO DO OBJETO</w:t>
      </w:r>
    </w:p>
    <w:p w14:paraId="0574817C" w14:textId="77777777" w:rsidR="00505824" w:rsidRPr="005038EF" w:rsidRDefault="00505824" w:rsidP="00505824">
      <w:pPr>
        <w:pStyle w:val="Nivel2"/>
        <w:rPr>
          <w:b/>
        </w:rPr>
      </w:pPr>
      <w:r w:rsidRPr="00696720">
        <w:rPr>
          <w:b/>
        </w:rPr>
        <w:t>Condições de</w:t>
      </w:r>
      <w:r>
        <w:rPr>
          <w:b/>
        </w:rPr>
        <w:t xml:space="preserve"> fornecimento</w:t>
      </w:r>
    </w:p>
    <w:p w14:paraId="61981736" w14:textId="77777777" w:rsidR="00505824" w:rsidRDefault="00505824" w:rsidP="00505824">
      <w:pPr>
        <w:pStyle w:val="Nivel2"/>
        <w:autoSpaceDE/>
        <w:autoSpaceDN/>
        <w:adjustRightInd/>
        <w:spacing w:after="0"/>
      </w:pPr>
      <w:r>
        <w:t xml:space="preserve">5.1. O fornecimento deverá ser iniciado </w:t>
      </w:r>
      <w:r w:rsidRPr="00473B08">
        <w:t xml:space="preserve">em até </w:t>
      </w:r>
      <w:r w:rsidRPr="00473B08">
        <w:rPr>
          <w:b/>
          <w:bCs/>
        </w:rPr>
        <w:t>0</w:t>
      </w:r>
      <w:r>
        <w:rPr>
          <w:b/>
          <w:bCs/>
        </w:rPr>
        <w:t>3</w:t>
      </w:r>
      <w:r w:rsidRPr="00473B08">
        <w:rPr>
          <w:b/>
          <w:bCs/>
        </w:rPr>
        <w:t xml:space="preserve"> (</w:t>
      </w:r>
      <w:r>
        <w:rPr>
          <w:b/>
          <w:bCs/>
        </w:rPr>
        <w:t>três</w:t>
      </w:r>
      <w:r w:rsidRPr="00473B08">
        <w:rPr>
          <w:b/>
          <w:bCs/>
        </w:rPr>
        <w:t>) dias</w:t>
      </w:r>
      <w:r>
        <w:t xml:space="preserve"> após a assinatura da Ata de Registro de Preços.</w:t>
      </w:r>
    </w:p>
    <w:p w14:paraId="22BF500E" w14:textId="77777777" w:rsidR="00505824" w:rsidRPr="00DE1725" w:rsidRDefault="00505824" w:rsidP="00505824">
      <w:pPr>
        <w:pStyle w:val="Nivel2"/>
        <w:autoSpaceDE/>
        <w:autoSpaceDN/>
        <w:adjustRightInd/>
        <w:spacing w:after="0"/>
      </w:pPr>
      <w:r>
        <w:t xml:space="preserve">5.2. O fornecimento dos combustíveis ocorrerá diretamente das bombas de combustíveis da licitante vencedora, de forma contínua, 24 (vinte e quatro) horas por dia, 7 (sete) dias da semana, e parcelada de acordo com as necessidades de cada secretaria municipal, mediante a emissão de requisição preenchida e assinada pelo responsável indicado pela Contratante. </w:t>
      </w:r>
    </w:p>
    <w:p w14:paraId="206EEFF8" w14:textId="77777777" w:rsidR="00505824" w:rsidRDefault="00505824" w:rsidP="00505824">
      <w:pPr>
        <w:pStyle w:val="Nivel2"/>
        <w:autoSpaceDE/>
        <w:autoSpaceDN/>
        <w:adjustRightInd/>
        <w:spacing w:after="0"/>
      </w:pPr>
      <w:r>
        <w:t>5.3. O valor médio de revenda utilizado para empenho será o fornecido semanalmente pela ANP - Agência Nacional de Petróleo, Gás Natural e Biocombustível (</w:t>
      </w:r>
      <w:r w:rsidRPr="00C93A21">
        <w:t>https://www.gov.br/anp/pt-br/assuntos/precos-e-defesa-da-concorrencia/precos/levantamento-de-precos-de-combustiveis-ultimas-semanas-pesquisadas</w:t>
      </w:r>
      <w:r>
        <w:t>), utilizando-se o município de Maringá/PR como referência por estar mais próximo ao município de Mandaguaçu/PR decrescido da taxa homologada para o item no certame.</w:t>
      </w:r>
    </w:p>
    <w:p w14:paraId="5AF8D07D" w14:textId="77777777" w:rsidR="00505824" w:rsidRPr="00CE4FD6" w:rsidRDefault="00505824" w:rsidP="00505824">
      <w:pPr>
        <w:pStyle w:val="Nivel2"/>
        <w:autoSpaceDE/>
        <w:autoSpaceDN/>
        <w:adjustRightInd/>
        <w:spacing w:after="0"/>
      </w:pPr>
      <w:r>
        <w:lastRenderedPageBreak/>
        <w:t>5.4. Todos os derivados de petróleo e etanol deverão obedecer às normas e padrões do INMETRO, normas técnicas da ABNT, IAT e normas e legislação da ANP.</w:t>
      </w:r>
    </w:p>
    <w:p w14:paraId="16632B9F" w14:textId="77777777" w:rsidR="00505824" w:rsidRPr="00CE4FD6" w:rsidRDefault="00505824" w:rsidP="00505824">
      <w:pPr>
        <w:pStyle w:val="Nivel2"/>
        <w:autoSpaceDE/>
        <w:autoSpaceDN/>
        <w:adjustRightInd/>
        <w:spacing w:after="0"/>
      </w:pPr>
      <w:r>
        <w:t xml:space="preserve">5.5. Caso a Contratada não tiver sede no município de Mandaguaçu, deverá a mesma comprovar em um prazo máximo de 10 (dez) dias a partir da adjudicação do certame, estar devidamente instalada e licenciada a uma distância de raio não superior a 3 (três) quilômetros do município de Mandaguaçu. Essa restrição territorial é permitida pela peculiaridade do objeto em conformidade com o Prejulgado nº 27 do TCE/PR e </w:t>
      </w:r>
      <w:r w:rsidRPr="00CE4FD6">
        <w:t>em observância aos princípios da economicidade e da seleção da proposta mais vantajosa para a Administração Pública (artigo 5º da Lei 14.133/2021), a fim de evitar que a Administração Pública assuma o custo dos deslocamentos longos, que nesse caso a vantagem de “menor preço” ficará prejudicada. Dessa forma não estamos restringindo a participação de nenhuma empresa, pois todas podem participar da disputa, independentemente da sua localização geográfica e que atendam aos requisitos e exigências deste Termo e do Edital.</w:t>
      </w:r>
      <w:r>
        <w:t xml:space="preserve"> </w:t>
      </w:r>
    </w:p>
    <w:p w14:paraId="758D2EED" w14:textId="77777777" w:rsidR="00505824" w:rsidRPr="008918CC" w:rsidRDefault="00505824" w:rsidP="00505824">
      <w:pPr>
        <w:pStyle w:val="Nivel2"/>
        <w:autoSpaceDE/>
        <w:autoSpaceDN/>
        <w:adjustRightInd/>
        <w:spacing w:after="0"/>
      </w:pPr>
      <w:r>
        <w:t>5.6. A Contratada deverá responsabilizar-se por qualquer dano ou prejuízo causado aos veículos e qualquer acidente de que possam ser autores ou vítimas seus empregados, bem como terceiros, durante o abastecimento dos veículos e máquinas que compõem a frota municipal.</w:t>
      </w:r>
    </w:p>
    <w:p w14:paraId="444E34D5" w14:textId="77777777" w:rsidR="00505824" w:rsidRPr="005038EF" w:rsidRDefault="00505824" w:rsidP="00505824">
      <w:pPr>
        <w:pStyle w:val="Nivel2"/>
        <w:rPr>
          <w:b/>
        </w:rPr>
      </w:pPr>
      <w:r w:rsidRPr="005038EF">
        <w:rPr>
          <w:b/>
        </w:rPr>
        <w:t xml:space="preserve">Prazo de Vigência </w:t>
      </w:r>
    </w:p>
    <w:p w14:paraId="074D973D" w14:textId="77777777" w:rsidR="00505824" w:rsidRDefault="00505824" w:rsidP="00505824">
      <w:pPr>
        <w:pStyle w:val="Nivel2"/>
      </w:pPr>
      <w:r>
        <w:t>5.7</w:t>
      </w:r>
      <w:r w:rsidRPr="00E437F8">
        <w:t>. O prazo de vigência da ata de registro de preços será de 1 (um) ano e poderá ser prorrogado, por igual período, desde que comprovado o preço vantajoso, na forma do artigo 84 da Lei n° 14.133, de 2021 e do artigo 12, inciso X do Decreto Municipal n. º 8.441/2023, podendo ainda ser renovado o quantitativo originalmente estabelecido na Ata, caso em que será desconsiderado eventual saldo remanescente.</w:t>
      </w:r>
    </w:p>
    <w:p w14:paraId="46AFBA0E" w14:textId="77777777" w:rsidR="00505824" w:rsidRDefault="00505824" w:rsidP="00505824">
      <w:pPr>
        <w:pStyle w:val="Nivel2"/>
      </w:pPr>
      <w:r>
        <w:t xml:space="preserve">5.8. </w:t>
      </w:r>
      <w:r w:rsidRPr="00E5449A">
        <w:t>Alterações contratuais, acréscimos e supressões nos termos dos arts.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r>
        <w:t>.</w:t>
      </w:r>
    </w:p>
    <w:p w14:paraId="5E817C15" w14:textId="77777777" w:rsidR="00505824" w:rsidRPr="005038EF" w:rsidRDefault="00505824" w:rsidP="00505824">
      <w:pPr>
        <w:pStyle w:val="Nivel2"/>
        <w:rPr>
          <w:b/>
        </w:rPr>
      </w:pPr>
      <w:r w:rsidRPr="005038EF">
        <w:rPr>
          <w:b/>
        </w:rPr>
        <w:t>Da possibilidade de prorrogação do contrato</w:t>
      </w:r>
    </w:p>
    <w:p w14:paraId="28821908" w14:textId="77777777" w:rsidR="00505824" w:rsidRDefault="00505824" w:rsidP="00505824">
      <w:pPr>
        <w:pStyle w:val="Nivel2"/>
      </w:pPr>
      <w:r>
        <w:t>5.9. Nos casos de contrato decorrente da ata de registro de preço, bem como seus quantitativos inicialmente estabelecidos, poderão ser prorrogados por igual período nos termos do art. 84 da Lei nº 14.133/2021.</w:t>
      </w:r>
    </w:p>
    <w:p w14:paraId="220714DC" w14:textId="77777777" w:rsidR="00505824" w:rsidRDefault="00505824" w:rsidP="00505824">
      <w:pPr>
        <w:pStyle w:val="Nivel2"/>
      </w:pPr>
      <w:r>
        <w:t>5.10. Já nos casos de contrato de serviços e fornecimentos contínuos, decorrente deste processo, poderão ser prorrogados sucessivamente respeitando a vigência máxima decenal nos termos do art. 107 da Lei nº 14.133/2021.</w:t>
      </w:r>
    </w:p>
    <w:p w14:paraId="04B8044E" w14:textId="77777777" w:rsidR="00505824" w:rsidRDefault="00505824" w:rsidP="00505824">
      <w:pPr>
        <w:pStyle w:val="Nivel2"/>
      </w:pPr>
      <w:r>
        <w:t>5.11. Para ambos os casos a prorrogação contratual ocorrerá nos moldes estabelecidos acima desde que:</w:t>
      </w:r>
    </w:p>
    <w:p w14:paraId="2289E9A6" w14:textId="77777777" w:rsidR="00505824" w:rsidRDefault="00505824" w:rsidP="00505824">
      <w:pPr>
        <w:pStyle w:val="Nivel2"/>
        <w:ind w:left="284"/>
      </w:pPr>
      <w:r>
        <w:t>I) Haja justificativa da Administração quanto à continuidade da necessidade do serviço;</w:t>
      </w:r>
    </w:p>
    <w:p w14:paraId="1FD53975" w14:textId="77777777" w:rsidR="00505824" w:rsidRDefault="00505824" w:rsidP="00505824">
      <w:pPr>
        <w:pStyle w:val="Nivel2"/>
        <w:ind w:left="284"/>
      </w:pPr>
      <w:r>
        <w:t>II) Seja demonstrada a vantagem da prorrogação em relação à realização de nova licitação;</w:t>
      </w:r>
    </w:p>
    <w:p w14:paraId="520A012A" w14:textId="77777777" w:rsidR="00505824" w:rsidRDefault="00505824" w:rsidP="00505824">
      <w:pPr>
        <w:pStyle w:val="Nivel2"/>
        <w:autoSpaceDE/>
        <w:autoSpaceDN/>
        <w:adjustRightInd/>
        <w:ind w:left="284"/>
      </w:pPr>
      <w:r>
        <w:t>III) Permaneçam as condições iniciais do contrato, ou seja, formalmente ajustado o equilíbrio econômico-financeiro.</w:t>
      </w:r>
    </w:p>
    <w:p w14:paraId="64DB82EB" w14:textId="77777777" w:rsidR="00505824" w:rsidRDefault="00505824" w:rsidP="00505824">
      <w:pPr>
        <w:pStyle w:val="Nivel2"/>
        <w:autoSpaceDE/>
        <w:autoSpaceDN/>
        <w:adjustRightInd/>
        <w:rPr>
          <w:b/>
          <w:bCs/>
        </w:rPr>
      </w:pPr>
      <w:r>
        <w:rPr>
          <w:b/>
          <w:bCs/>
        </w:rPr>
        <w:t>Outras Condições</w:t>
      </w:r>
    </w:p>
    <w:p w14:paraId="543A6955" w14:textId="77777777" w:rsidR="00505824" w:rsidRDefault="00505824" w:rsidP="00505824">
      <w:pPr>
        <w:pStyle w:val="Nvel2-Red"/>
      </w:pPr>
      <w:r>
        <w:t xml:space="preserve">5.12. </w:t>
      </w:r>
      <w:r w:rsidRPr="00FC787B">
        <w:t>As empresas que tiverem propostas registradas na ata de registro de preços estarão sujeitas às penalidades previstas na Lei nº 14.133/2021, respeitando os princípios do contraditório, da ampla defesa, da razoabilidade e da proporcionalidade</w:t>
      </w:r>
      <w:r>
        <w:t>.</w:t>
      </w:r>
    </w:p>
    <w:p w14:paraId="5FE7B44C" w14:textId="77777777" w:rsidR="00505824" w:rsidRDefault="00505824" w:rsidP="00505824">
      <w:pPr>
        <w:pStyle w:val="Nvel2-Red"/>
      </w:pPr>
      <w:r>
        <w:t xml:space="preserve">5.13. </w:t>
      </w:r>
      <w:r w:rsidRPr="00FC787B">
        <w:t>Durante a vigência da ata, e especialmente no cumprimento das ordens de fornecimento ou autorizações de compra, adotar-se-á o seguinte fluxo progressivo de responsabilização para infrações de natureza leve ou moderada:</w:t>
      </w:r>
    </w:p>
    <w:p w14:paraId="56FCC051" w14:textId="77777777" w:rsidR="00505824" w:rsidRDefault="00505824" w:rsidP="00505824">
      <w:pPr>
        <w:pStyle w:val="Nivel3"/>
        <w:spacing w:after="120"/>
        <w:ind w:left="142"/>
      </w:pPr>
      <w:r>
        <w:t xml:space="preserve">5.13.1. </w:t>
      </w:r>
      <w:r w:rsidRPr="00FC787B">
        <w:t>1ª ocorrência: advertência formal por escrito;</w:t>
      </w:r>
    </w:p>
    <w:p w14:paraId="396AD52B" w14:textId="77777777" w:rsidR="00505824" w:rsidRDefault="00505824" w:rsidP="00505824">
      <w:pPr>
        <w:pStyle w:val="Nivel3"/>
        <w:spacing w:after="120"/>
        <w:ind w:left="142"/>
      </w:pPr>
      <w:r>
        <w:t xml:space="preserve">5.13.2. </w:t>
      </w:r>
      <w:r w:rsidRPr="00FC787B">
        <w:t>2ª ocorrência: nova advertência acompanhada, se cabível, de multa proporcional;</w:t>
      </w:r>
    </w:p>
    <w:p w14:paraId="5280A21F" w14:textId="77777777" w:rsidR="00505824" w:rsidRDefault="00505824" w:rsidP="00505824">
      <w:pPr>
        <w:pStyle w:val="Nivel3"/>
        <w:spacing w:after="120"/>
        <w:ind w:left="142"/>
      </w:pPr>
      <w:r>
        <w:lastRenderedPageBreak/>
        <w:t xml:space="preserve">5.13.3. </w:t>
      </w:r>
      <w:r w:rsidRPr="00FC787B">
        <w:t xml:space="preserve">3ª ocorrência: abertura de processo administrativo para aplicação de sanção de suspensão temporária de licitar e contratar com a Administração por até 3 (três) anos, conforme o </w:t>
      </w:r>
      <w:r>
        <w:t>A</w:t>
      </w:r>
      <w:r w:rsidRPr="00FC787B">
        <w:t>rt. 156, III, da Lei nº 14.133/2021</w:t>
      </w:r>
      <w:r>
        <w:t>.</w:t>
      </w:r>
    </w:p>
    <w:p w14:paraId="2BD84E63" w14:textId="77777777" w:rsidR="00505824" w:rsidRPr="00C827C5" w:rsidRDefault="00505824" w:rsidP="00505824">
      <w:pPr>
        <w:pStyle w:val="Nvel2-Red"/>
      </w:pPr>
      <w:r w:rsidRPr="00C827C5">
        <w:t>5.14. Infrações graves, dolo ou má-fé poderão ensejar sanções imediatas e mais severas, inclusive a declaração de inidoneidade, nos termos do art. 156, IV, da mesma lei, independentemente da quantidade de ocorrências anteriores.</w:t>
      </w:r>
    </w:p>
    <w:p w14:paraId="2443FE9D" w14:textId="77777777" w:rsidR="00505824" w:rsidRPr="00C827C5" w:rsidRDefault="00505824" w:rsidP="00505824">
      <w:pPr>
        <w:pStyle w:val="Nvel2-Red"/>
      </w:pPr>
      <w:r w:rsidRPr="00C827C5">
        <w:t>5.15. O descumprimento reiterado das condições da ata também poderá ensejar o cancelamento do registro do fornecedor, conforme previsto no art. 84 da Lei nº 14.133/2021.</w:t>
      </w:r>
    </w:p>
    <w:p w14:paraId="5F8B8DEC" w14:textId="77777777" w:rsidR="00505824" w:rsidRPr="00C827C5" w:rsidRDefault="00505824" w:rsidP="00505824">
      <w:pPr>
        <w:pStyle w:val="Nvel2-Red"/>
      </w:pPr>
      <w:r w:rsidRPr="00C827C5">
        <w:t>5.16. A sanção de multa será aplicada isolada ou cumulativamente com outras penalidades no caso de atraso injustificado ou em qualquer outro caso de inexecução que implique prejuízo ou transtorno à administração na forma prevista em edital ou em contrato, conforme Art. 4º do decreto municipal 8481/2023.</w:t>
      </w:r>
    </w:p>
    <w:p w14:paraId="07D07C1E" w14:textId="77777777" w:rsidR="00505824" w:rsidRPr="00696720" w:rsidRDefault="00505824" w:rsidP="00505824">
      <w:pPr>
        <w:pStyle w:val="Nvel01-SemNumerao"/>
        <w:spacing w:before="120"/>
      </w:pPr>
      <w:r w:rsidRPr="00696720">
        <w:t>Fiscalização</w:t>
      </w:r>
    </w:p>
    <w:p w14:paraId="64363528" w14:textId="77777777" w:rsidR="00505824" w:rsidRPr="00C827C5" w:rsidRDefault="00505824" w:rsidP="00505824">
      <w:pPr>
        <w:pStyle w:val="Nvel2-Red"/>
      </w:pPr>
      <w:r w:rsidRPr="00C827C5">
        <w:t xml:space="preserve">5.17. A execução do contrato deverá ser acompanhada e fiscalizada pela Gestora do contrato a </w:t>
      </w:r>
      <w:r w:rsidRPr="00C827C5">
        <w:rPr>
          <w:b/>
          <w:bCs/>
        </w:rPr>
        <w:t>Srª. MARCIA DIAS CONOR</w:t>
      </w:r>
      <w:r w:rsidRPr="00C827C5">
        <w:t xml:space="preserve">, pela Fiscal a </w:t>
      </w:r>
      <w:r w:rsidRPr="00C827C5">
        <w:rPr>
          <w:b/>
          <w:bCs/>
        </w:rPr>
        <w:t>Srª</w:t>
      </w:r>
      <w:r w:rsidRPr="00C827C5">
        <w:t xml:space="preserve">. </w:t>
      </w:r>
      <w:r w:rsidRPr="00C827C5">
        <w:rPr>
          <w:b/>
          <w:bCs/>
        </w:rPr>
        <w:t xml:space="preserve">SANDRA APARECIDA ROMERO, </w:t>
      </w:r>
      <w:r w:rsidRPr="00C827C5">
        <w:t xml:space="preserve">que desempenhará as funções de fiscalização técnica e administrativa, e fiscal substituto o </w:t>
      </w:r>
      <w:r w:rsidRPr="00C827C5">
        <w:rPr>
          <w:b/>
          <w:bCs/>
        </w:rPr>
        <w:t>Sr.</w:t>
      </w:r>
      <w:r w:rsidRPr="00C827C5">
        <w:t xml:space="preserve"> </w:t>
      </w:r>
      <w:r w:rsidRPr="00C827C5">
        <w:rPr>
          <w:b/>
          <w:bCs/>
        </w:rPr>
        <w:t>AUCENIR GOUVEIA</w:t>
      </w:r>
      <w:r w:rsidRPr="00C827C5">
        <w:t xml:space="preserve"> (Lei nº 14.133, de 2021, art. 117, §1).</w:t>
      </w:r>
    </w:p>
    <w:p w14:paraId="0EA22A75" w14:textId="77777777" w:rsidR="00505824" w:rsidRPr="00696720" w:rsidRDefault="00505824" w:rsidP="00505824">
      <w:pPr>
        <w:pStyle w:val="Nvel01-SemNumerao"/>
        <w:spacing w:before="120"/>
      </w:pPr>
      <w:r w:rsidRPr="00696720">
        <w:t>Fiscalização Técnica</w:t>
      </w:r>
    </w:p>
    <w:p w14:paraId="7E4385B2" w14:textId="77777777" w:rsidR="00505824" w:rsidRDefault="00505824" w:rsidP="00505824">
      <w:pPr>
        <w:pStyle w:val="Nivel2"/>
        <w:autoSpaceDE/>
        <w:autoSpaceDN/>
        <w:adjustRightInd/>
      </w:pPr>
      <w:r>
        <w:t xml:space="preserve">5.18. </w:t>
      </w:r>
      <w:r w:rsidRPr="00385DF2">
        <w:t>O fiscal técnico do contrato e/ou ATA acompanhará a execução dos mesmos, para que sejam cumpridas todas as condições estabelecidas no contrato e/ou em ATA, de modo a assegurar os melhores resultados para a Administração</w:t>
      </w:r>
      <w:r>
        <w:t>.</w:t>
      </w:r>
    </w:p>
    <w:p w14:paraId="7F6CEA88" w14:textId="77777777" w:rsidR="00505824" w:rsidRDefault="00505824" w:rsidP="00505824">
      <w:pPr>
        <w:pStyle w:val="Nivel2"/>
        <w:autoSpaceDE/>
        <w:autoSpaceDN/>
        <w:adjustRightInd/>
      </w:pPr>
      <w:r>
        <w:t xml:space="preserve">5.19. </w:t>
      </w:r>
      <w:r w:rsidRPr="00385DF2">
        <w:t>O fiscal técnico do contrato e/ou ATA anotará no histórico de gerenciamento do contrato e/ou ATA, todas as ocorrências relacionadas à execução do(s) mesmo(s), com a descrição do que for necessário para a regularização das faltas ou dos defeitos observados. (Lei nº 14.133, de 2021, art. 117, §1º)</w:t>
      </w:r>
      <w:r>
        <w:t>.</w:t>
      </w:r>
    </w:p>
    <w:p w14:paraId="106E60C4" w14:textId="77777777" w:rsidR="00505824" w:rsidRPr="00696720" w:rsidRDefault="00505824" w:rsidP="00505824">
      <w:pPr>
        <w:pStyle w:val="Nivel2"/>
        <w:autoSpaceDE/>
        <w:autoSpaceDN/>
        <w:adjustRightInd/>
      </w:pPr>
      <w:r>
        <w:t xml:space="preserve">5.20. </w:t>
      </w:r>
      <w:r w:rsidRPr="00385DF2">
        <w:t>Identificada qualquer inexatidão ou irregularidade, o fiscal técnico do contrato e/ou ATA, emitirá notificações para a correção da execução do contrato e/ou ATA, determinando prazo para a correção</w:t>
      </w:r>
      <w:r w:rsidRPr="00696720">
        <w:t xml:space="preserve">. </w:t>
      </w:r>
    </w:p>
    <w:p w14:paraId="7582EE55" w14:textId="77777777" w:rsidR="00505824" w:rsidRPr="00696720" w:rsidRDefault="00505824" w:rsidP="00505824">
      <w:pPr>
        <w:pStyle w:val="Nivel2"/>
        <w:autoSpaceDE/>
        <w:autoSpaceDN/>
        <w:adjustRightInd/>
      </w:pPr>
      <w:r>
        <w:t xml:space="preserve">5.21. </w:t>
      </w:r>
      <w:r w:rsidRPr="00385DF2">
        <w:t>O fiscal técnico do contrato e/ou ATA, informará ao gestor do contrato e/ou ATA, em tempo hábil, a situação que demandar decisão ou adoção de medidas que ultrapassem sua competência, para que adote as medidas necessárias e saneadoras, se for o caso</w:t>
      </w:r>
      <w:r w:rsidRPr="00696720">
        <w:t>.</w:t>
      </w:r>
    </w:p>
    <w:p w14:paraId="3AFE1662" w14:textId="77777777" w:rsidR="00505824" w:rsidRPr="00385DF2" w:rsidRDefault="00505824" w:rsidP="00505824">
      <w:pPr>
        <w:pStyle w:val="Nvel2-Red"/>
      </w:pPr>
      <w:r>
        <w:t xml:space="preserve">5.22. </w:t>
      </w:r>
      <w:r w:rsidRPr="00385DF2">
        <w:t xml:space="preserve">No caso de ocorrências que possam inviabilizar a execução do contrato e/ou ATA, nas datas aprazadas, o fiscal técnico do contrato e/ou ATA, comunicará o fato imediatamente ao gestor do contrato e/ou ATA. </w:t>
      </w:r>
      <w:r w:rsidRPr="00696720">
        <w:t xml:space="preserve"> </w:t>
      </w:r>
    </w:p>
    <w:p w14:paraId="40AD8FD5" w14:textId="77777777" w:rsidR="00505824" w:rsidRPr="00385DF2" w:rsidRDefault="00505824" w:rsidP="00505824">
      <w:pPr>
        <w:pStyle w:val="Nvel2-Red"/>
      </w:pPr>
      <w:r>
        <w:t xml:space="preserve">5.23. </w:t>
      </w:r>
      <w:r w:rsidRPr="00385DF2">
        <w:t>O fiscal técnico do contrato e/ou ATA, comunicará ao gestor do contrato e/ou ATA, em tempo hábil, o término do contrato e/ou ATA sob sua responsabilidade, com vistas à tempestiva renovação ou à prorrogação.</w:t>
      </w:r>
    </w:p>
    <w:p w14:paraId="5D73BD3D" w14:textId="77777777" w:rsidR="00505824" w:rsidRPr="00696720" w:rsidRDefault="00505824" w:rsidP="00505824">
      <w:pPr>
        <w:pStyle w:val="Nvel01-SemNumerao"/>
        <w:spacing w:before="120"/>
      </w:pPr>
      <w:r w:rsidRPr="00696720">
        <w:t>Fiscalização Administrativa</w:t>
      </w:r>
    </w:p>
    <w:p w14:paraId="3C2FA55A" w14:textId="77777777" w:rsidR="00505824" w:rsidRPr="00385DF2" w:rsidRDefault="00505824" w:rsidP="00505824">
      <w:pPr>
        <w:pStyle w:val="Nvel2-Red"/>
      </w:pPr>
      <w:r>
        <w:t xml:space="preserve">5.24. </w:t>
      </w:r>
      <w:r w:rsidRPr="00385DF2">
        <w:t>O fiscal administrativo do contrato e/ou ATA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AE73F85" w14:textId="77777777" w:rsidR="00505824" w:rsidRDefault="00505824" w:rsidP="00505824">
      <w:pPr>
        <w:pStyle w:val="Nivel2"/>
        <w:autoSpaceDE/>
        <w:autoSpaceDN/>
        <w:adjustRightInd/>
      </w:pPr>
      <w:r>
        <w:t xml:space="preserve">5.25. </w:t>
      </w:r>
      <w:r w:rsidRPr="00385DF2">
        <w:t>Caso ocorra descumprimento das obrigações estabelecidas, o fiscal administrativo do contrato e/ou ATA atuará tempestivamente na solução do problema, reportando ao gestor do contrato e/ou ATA para que tome as providências cabíveis, quando ultrapassar a sua competência</w:t>
      </w:r>
      <w:r w:rsidRPr="00696720">
        <w:t>.</w:t>
      </w:r>
    </w:p>
    <w:p w14:paraId="647C9247" w14:textId="77777777" w:rsidR="00505824" w:rsidRPr="006D594E" w:rsidRDefault="00505824" w:rsidP="00505824">
      <w:pPr>
        <w:pStyle w:val="Nivel2"/>
        <w:rPr>
          <w:b/>
        </w:rPr>
      </w:pPr>
      <w:r w:rsidRPr="006D594E">
        <w:rPr>
          <w:b/>
        </w:rPr>
        <w:t>Gestor do Contrato</w:t>
      </w:r>
    </w:p>
    <w:p w14:paraId="1A049A24" w14:textId="77777777" w:rsidR="00505824" w:rsidRDefault="00505824" w:rsidP="00505824">
      <w:pPr>
        <w:pStyle w:val="Nivel2"/>
      </w:pPr>
      <w:r w:rsidRPr="00335744">
        <w:lastRenderedPageBreak/>
        <w:t>5.2</w:t>
      </w:r>
      <w:r>
        <w:t>6</w:t>
      </w:r>
      <w:r w:rsidRPr="00335744">
        <w:t>.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3D9A2395" w14:textId="77777777" w:rsidR="00505824" w:rsidRPr="007D01C3" w:rsidRDefault="00505824" w:rsidP="00505824">
      <w:pPr>
        <w:spacing w:before="120" w:after="120" w:line="276" w:lineRule="auto"/>
        <w:jc w:val="both"/>
        <w:rPr>
          <w:rFonts w:ascii="Arial" w:hAnsi="Arial" w:cs="Arial"/>
          <w:kern w:val="0"/>
          <w:sz w:val="20"/>
          <w:szCs w:val="20"/>
          <w:lang w:eastAsia="pt-BR"/>
        </w:rPr>
      </w:pPr>
      <w:r w:rsidRPr="007D01C3">
        <w:rPr>
          <w:rFonts w:ascii="Arial" w:hAnsi="Arial" w:cs="Arial"/>
          <w:kern w:val="0"/>
          <w:sz w:val="20"/>
          <w:szCs w:val="20"/>
          <w:lang w:eastAsia="pt-BR"/>
        </w:rPr>
        <w:t>5.2</w:t>
      </w:r>
      <w:r>
        <w:rPr>
          <w:rFonts w:ascii="Arial" w:hAnsi="Arial" w:cs="Arial"/>
          <w:kern w:val="0"/>
          <w:sz w:val="20"/>
          <w:szCs w:val="20"/>
          <w:lang w:eastAsia="pt-BR"/>
        </w:rPr>
        <w:t>7</w:t>
      </w:r>
      <w:r w:rsidRPr="007D01C3">
        <w:rPr>
          <w:rFonts w:ascii="Arial" w:hAnsi="Arial" w:cs="Arial"/>
          <w:kern w:val="0"/>
          <w:sz w:val="20"/>
          <w:szCs w:val="20"/>
          <w:lang w:eastAsia="pt-BR"/>
        </w:rPr>
        <w:t>. 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10,II).</w:t>
      </w:r>
    </w:p>
    <w:p w14:paraId="5D53D010" w14:textId="77777777" w:rsidR="00505824" w:rsidRDefault="00505824" w:rsidP="00505824">
      <w:pPr>
        <w:pStyle w:val="Nivel2"/>
      </w:pPr>
      <w:r w:rsidRPr="007D01C3">
        <w:t>5.</w:t>
      </w:r>
      <w:r>
        <w:t>28</w:t>
      </w:r>
      <w:r w:rsidRPr="007D01C3">
        <w:t>. 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w:t>
      </w:r>
    </w:p>
    <w:p w14:paraId="7361D3D8" w14:textId="77777777" w:rsidR="00505824" w:rsidRDefault="00505824" w:rsidP="00505824">
      <w:pPr>
        <w:spacing w:before="120" w:after="120" w:line="276" w:lineRule="auto"/>
        <w:jc w:val="both"/>
        <w:rPr>
          <w:rFonts w:ascii="Arial" w:hAnsi="Arial" w:cs="Arial"/>
          <w:kern w:val="0"/>
          <w:sz w:val="20"/>
          <w:szCs w:val="20"/>
          <w:lang w:eastAsia="pt-BR"/>
        </w:rPr>
      </w:pPr>
      <w:r w:rsidRPr="007D01C3">
        <w:rPr>
          <w:rFonts w:ascii="Arial" w:hAnsi="Arial" w:cs="Arial"/>
          <w:kern w:val="0"/>
          <w:sz w:val="20"/>
          <w:szCs w:val="20"/>
          <w:lang w:eastAsia="pt-BR"/>
        </w:rPr>
        <w:t>5.</w:t>
      </w:r>
      <w:r>
        <w:rPr>
          <w:rFonts w:ascii="Arial" w:hAnsi="Arial" w:cs="Arial"/>
          <w:kern w:val="0"/>
          <w:sz w:val="20"/>
          <w:szCs w:val="20"/>
          <w:lang w:eastAsia="pt-BR"/>
        </w:rPr>
        <w:t>29</w:t>
      </w:r>
      <w:r w:rsidRPr="007D01C3">
        <w:rPr>
          <w:rFonts w:ascii="Arial" w:hAnsi="Arial" w:cs="Arial"/>
          <w:kern w:val="0"/>
          <w:sz w:val="20"/>
          <w:szCs w:val="20"/>
          <w:lang w:eastAsia="pt-BR"/>
        </w:rPr>
        <w:t>. O gestor do contrato deverá enviar a documentação pertinente ao setor de contratos para a formalização dos procedimentos de liquidação e pagamento, no valor dimensionado pela fiscalização e gestão nos termos do contrato.</w:t>
      </w:r>
    </w:p>
    <w:p w14:paraId="0B09041A" w14:textId="77777777" w:rsidR="00505824" w:rsidRDefault="00505824" w:rsidP="00505824">
      <w:pPr>
        <w:spacing w:before="120" w:after="120" w:line="276" w:lineRule="auto"/>
        <w:rPr>
          <w:rFonts w:ascii="Arial" w:hAnsi="Arial" w:cs="Arial"/>
          <w:kern w:val="0"/>
          <w:sz w:val="20"/>
          <w:szCs w:val="20"/>
          <w:lang w:eastAsia="pt-BR"/>
        </w:rPr>
      </w:pPr>
    </w:p>
    <w:p w14:paraId="73EF0C05" w14:textId="77777777" w:rsidR="00505824" w:rsidRPr="00920196" w:rsidRDefault="00505824" w:rsidP="00505824">
      <w:pPr>
        <w:pStyle w:val="Nivel01"/>
        <w:tabs>
          <w:tab w:val="clear" w:pos="567"/>
          <w:tab w:val="left" w:pos="0"/>
          <w:tab w:val="num" w:pos="928"/>
        </w:tabs>
        <w:suppressAutoHyphens w:val="0"/>
        <w:spacing w:before="120" w:after="120" w:line="276" w:lineRule="auto"/>
        <w:ind w:left="284" w:hanging="284"/>
        <w:rPr>
          <w:rFonts w:ascii="Arial" w:hAnsi="Arial" w:cs="Arial"/>
        </w:rPr>
      </w:pPr>
      <w:r w:rsidRPr="00920196">
        <w:rPr>
          <w:rFonts w:ascii="Arial" w:hAnsi="Arial" w:cs="Arial"/>
        </w:rPr>
        <w:t>CRITÉRIOS DE MEDIÇÃO E PAGAMENTO</w:t>
      </w:r>
    </w:p>
    <w:p w14:paraId="34AD0CF6" w14:textId="77777777" w:rsidR="00505824" w:rsidRPr="00696720" w:rsidRDefault="00505824" w:rsidP="00505824">
      <w:pPr>
        <w:pStyle w:val="Nivel2"/>
        <w:rPr>
          <w:b/>
        </w:rPr>
      </w:pPr>
      <w:r w:rsidRPr="00696720">
        <w:rPr>
          <w:b/>
        </w:rPr>
        <w:t>Do recebimento</w:t>
      </w:r>
    </w:p>
    <w:p w14:paraId="6DD6F7A1" w14:textId="77777777" w:rsidR="00505824" w:rsidRDefault="00505824" w:rsidP="00505824">
      <w:pPr>
        <w:pStyle w:val="Nivel2"/>
      </w:pPr>
      <w:r>
        <w:t xml:space="preserve">6.1. </w:t>
      </w:r>
      <w:r w:rsidRPr="00EA1C6F">
        <w:t>O recebimento do objeto será condicionado à verificação da conformidade com as especificações técnicas descritas neste Termo de Referência, bem como ao cumprimento dos prazos estipulados no cronograma. A medição será realizada com base na quantidade e na qualidade dos itens efetivamente entregues ou dos serviços efetivamente prestados.</w:t>
      </w:r>
    </w:p>
    <w:p w14:paraId="6AE6D984" w14:textId="77777777" w:rsidR="00505824" w:rsidRDefault="00505824" w:rsidP="00505824">
      <w:pPr>
        <w:pStyle w:val="Nivel2"/>
      </w:pPr>
      <w:r>
        <w:t>6.2. O recebimento do objeto dar-se-á em duas etapas:</w:t>
      </w:r>
    </w:p>
    <w:p w14:paraId="35338AE0" w14:textId="77777777" w:rsidR="00505824" w:rsidRDefault="00505824" w:rsidP="00505824">
      <w:pPr>
        <w:pStyle w:val="Nivel2"/>
        <w:ind w:left="284"/>
      </w:pPr>
      <w:r>
        <w:t>I) Recebimento provisório, para efeito de posterior verificação da conformidade do objeto com as especificações;</w:t>
      </w:r>
    </w:p>
    <w:p w14:paraId="156378D6" w14:textId="77777777" w:rsidR="00505824" w:rsidRDefault="00505824" w:rsidP="00505824">
      <w:pPr>
        <w:pStyle w:val="Nivel2"/>
        <w:ind w:left="284"/>
      </w:pPr>
      <w:r>
        <w:t>II) Recebimento definitivo, após a aprovação técnica pela área requisitante, com o prazo máximo de até 5 (cinco) dias após o recebimento provisório.</w:t>
      </w:r>
    </w:p>
    <w:p w14:paraId="241F6BD5" w14:textId="77777777" w:rsidR="00505824" w:rsidRDefault="00505824" w:rsidP="00505824">
      <w:pPr>
        <w:pStyle w:val="Nivel2"/>
      </w:pPr>
      <w:r>
        <w:t>6.3. A verificação e o recebimento do objeto serão realizados por servidor(es) designado(s) pela Administração, que emitirá(ão) o respectivo atesto de recebimento provisório e definitivo, conforme o caso.</w:t>
      </w:r>
    </w:p>
    <w:p w14:paraId="647885CC" w14:textId="77777777" w:rsidR="00505824" w:rsidRDefault="00505824" w:rsidP="00505824">
      <w:pPr>
        <w:pStyle w:val="Nivel2"/>
      </w:pPr>
      <w:r>
        <w:t xml:space="preserve">6.4. </w:t>
      </w:r>
      <w:r w:rsidRPr="001C2DA6">
        <w:t>A fiscalização não efetuará o ateste da última e/ou única fi</w:t>
      </w:r>
      <w:r>
        <w:t>sc</w:t>
      </w:r>
      <w:r w:rsidRPr="001C2DA6">
        <w:t xml:space="preserve">alização de produtos </w:t>
      </w:r>
      <w:r>
        <w:t xml:space="preserve">e serviços </w:t>
      </w:r>
      <w:r w:rsidRPr="001C2DA6">
        <w:t>até que sejam sanadas todas as eventuais pendências que possam vir a ser apontadas no Recebimento Provisório. (Art. 119 c/c art. 140 da Lei nº 14133, de 2021)</w:t>
      </w:r>
      <w:r>
        <w:t>.</w:t>
      </w:r>
    </w:p>
    <w:p w14:paraId="7EB1BE85" w14:textId="77777777" w:rsidR="00505824" w:rsidRPr="00696720" w:rsidRDefault="00505824" w:rsidP="00505824">
      <w:pPr>
        <w:pStyle w:val="Nivel2"/>
      </w:pPr>
      <w:r>
        <w:t xml:space="preserve">6.5. </w:t>
      </w:r>
      <w:r w:rsidRPr="00696720">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r>
        <w:t>.</w:t>
      </w:r>
    </w:p>
    <w:p w14:paraId="03E6E53D" w14:textId="77777777" w:rsidR="00505824" w:rsidRPr="00696720" w:rsidRDefault="00505824" w:rsidP="00505824">
      <w:pPr>
        <w:pStyle w:val="Nivel2"/>
      </w:pPr>
      <w:r>
        <w:t xml:space="preserve">6.6. </w:t>
      </w:r>
      <w:r w:rsidRPr="00696720">
        <w:t>No caso de controvérsia sobre a execução do objeto, quanto à qualidade e quantidade, deverá ser observado o teor do art. 143 da Lei nº 14.133, de 2021, comunicando-se à empresa para emissão de Nota Fiscal no que pertinente à parcela incontroversa da execução do objeto, para efeito de liquidação e pagamento</w:t>
      </w:r>
      <w:r>
        <w:t>.</w:t>
      </w:r>
    </w:p>
    <w:p w14:paraId="4BF4FE72" w14:textId="77777777" w:rsidR="00505824" w:rsidRPr="00696720" w:rsidRDefault="00505824" w:rsidP="00505824">
      <w:pPr>
        <w:pStyle w:val="Nivel2"/>
      </w:pPr>
      <w:r>
        <w:t xml:space="preserve">6.7. </w:t>
      </w:r>
      <w:r w:rsidRPr="00696720">
        <w:t>Nenhum prazo de recebimento ocorrerá enquanto pendente a solução, pelo contratado, de inconsistências verificadas na execução do objeto ou no instrumento de cobrança</w:t>
      </w:r>
      <w:r>
        <w:t>.</w:t>
      </w:r>
    </w:p>
    <w:p w14:paraId="10D2387A" w14:textId="77777777" w:rsidR="00505824" w:rsidRPr="00696720" w:rsidRDefault="00505824" w:rsidP="00505824">
      <w:pPr>
        <w:pStyle w:val="Nivel2"/>
      </w:pPr>
      <w:r>
        <w:t xml:space="preserve">6.8. </w:t>
      </w:r>
      <w:r w:rsidRPr="00696720">
        <w:t>O recebimento provisório ou definitivo não excluirá a responsabilidade civil pela solidez e pela segurança do serviço nem a responsabilidade ético-profissional pela perfeita execução do contrato.</w:t>
      </w:r>
    </w:p>
    <w:p w14:paraId="6BCD6AB9" w14:textId="77777777" w:rsidR="00505824" w:rsidRPr="00696720" w:rsidRDefault="00505824" w:rsidP="00505824">
      <w:pPr>
        <w:pStyle w:val="Nvel01-SemNumerao"/>
        <w:spacing w:before="120"/>
      </w:pPr>
      <w:r w:rsidRPr="00696720">
        <w:lastRenderedPageBreak/>
        <w:t xml:space="preserve">Liquidação </w:t>
      </w:r>
    </w:p>
    <w:p w14:paraId="42842335" w14:textId="77777777" w:rsidR="00505824" w:rsidRPr="00696720" w:rsidRDefault="00505824" w:rsidP="00505824">
      <w:pPr>
        <w:pStyle w:val="Nivel2"/>
      </w:pPr>
      <w:r>
        <w:t xml:space="preserve">6.9. </w:t>
      </w:r>
      <w:r w:rsidRPr="00696720">
        <w:t>Recebida a Nota Fiscal ou documento de cobrança equivalente, o setor competente, para fins de liquidação, deve verificar se o documento apresentado expressa os elementos necessários e essenciais, tais como:</w:t>
      </w:r>
    </w:p>
    <w:p w14:paraId="62478696" w14:textId="77777777" w:rsidR="00505824" w:rsidRPr="00696720" w:rsidRDefault="00505824" w:rsidP="00505824">
      <w:pPr>
        <w:pStyle w:val="Nivel2"/>
        <w:ind w:left="284"/>
      </w:pPr>
      <w:r w:rsidRPr="00696720">
        <w:t xml:space="preserve"> </w:t>
      </w:r>
      <w:r>
        <w:t xml:space="preserve">I) </w:t>
      </w:r>
      <w:r w:rsidRPr="00696720">
        <w:t>a data da emissão;</w:t>
      </w:r>
    </w:p>
    <w:p w14:paraId="6D031CA1" w14:textId="77777777" w:rsidR="00505824" w:rsidRPr="00696720" w:rsidRDefault="00505824" w:rsidP="00505824">
      <w:pPr>
        <w:pStyle w:val="Nivel2"/>
        <w:ind w:left="284"/>
      </w:pPr>
      <w:r w:rsidRPr="00696720">
        <w:t xml:space="preserve"> </w:t>
      </w:r>
      <w:r>
        <w:t xml:space="preserve">II) </w:t>
      </w:r>
      <w:r w:rsidRPr="00696720">
        <w:t>os dados do contrato e do órgão contratante;</w:t>
      </w:r>
    </w:p>
    <w:p w14:paraId="2B6E3B29" w14:textId="77777777" w:rsidR="00505824" w:rsidRPr="00696720" w:rsidRDefault="00505824" w:rsidP="00505824">
      <w:pPr>
        <w:pStyle w:val="Nivel2"/>
        <w:ind w:left="284"/>
      </w:pPr>
      <w:r w:rsidRPr="00696720">
        <w:t xml:space="preserve"> </w:t>
      </w:r>
      <w:r>
        <w:t xml:space="preserve">III) </w:t>
      </w:r>
      <w:r w:rsidRPr="00696720">
        <w:t>o período respectivo de execução do contrato;</w:t>
      </w:r>
    </w:p>
    <w:p w14:paraId="3EE0524F" w14:textId="77777777" w:rsidR="00505824" w:rsidRPr="00696720" w:rsidRDefault="00505824" w:rsidP="00505824">
      <w:pPr>
        <w:pStyle w:val="Nivel2"/>
        <w:ind w:left="284"/>
      </w:pPr>
      <w:r w:rsidRPr="00696720">
        <w:t xml:space="preserve"> </w:t>
      </w:r>
      <w:r>
        <w:t xml:space="preserve">IV) </w:t>
      </w:r>
      <w:r w:rsidRPr="00696720">
        <w:t xml:space="preserve">o valor a pagar; </w:t>
      </w:r>
    </w:p>
    <w:p w14:paraId="3EC2864D" w14:textId="77777777" w:rsidR="00505824" w:rsidRPr="00696720" w:rsidRDefault="00505824" w:rsidP="00505824">
      <w:pPr>
        <w:pStyle w:val="Nivel2"/>
        <w:ind w:left="284"/>
      </w:pPr>
      <w:r w:rsidRPr="00696720">
        <w:t xml:space="preserve"> </w:t>
      </w:r>
      <w:r>
        <w:t xml:space="preserve">V) </w:t>
      </w:r>
      <w:r w:rsidRPr="00696720">
        <w:t>eventual destaque do valor de retenções tributárias cabíveis.</w:t>
      </w:r>
    </w:p>
    <w:p w14:paraId="47A71D80" w14:textId="77777777" w:rsidR="00505824" w:rsidRPr="00696720" w:rsidRDefault="00505824" w:rsidP="00505824">
      <w:pPr>
        <w:pStyle w:val="Nivel2"/>
      </w:pPr>
      <w:r>
        <w:t xml:space="preserve">6.10. </w:t>
      </w:r>
      <w:r w:rsidRPr="00696720">
        <w:t>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7123960F" w14:textId="77777777" w:rsidR="00505824" w:rsidRPr="005038EF" w:rsidRDefault="00505824" w:rsidP="00505824">
      <w:pPr>
        <w:pStyle w:val="Nivel2"/>
        <w:rPr>
          <w:b/>
        </w:rPr>
      </w:pPr>
      <w:r w:rsidRPr="005038EF">
        <w:rPr>
          <w:b/>
        </w:rPr>
        <w:t>Prazo de pagamento</w:t>
      </w:r>
    </w:p>
    <w:p w14:paraId="7D40A020" w14:textId="77777777" w:rsidR="00505824" w:rsidRPr="00696720" w:rsidRDefault="00505824" w:rsidP="00505824">
      <w:pPr>
        <w:pStyle w:val="Nivel2"/>
      </w:pPr>
      <w:r>
        <w:t xml:space="preserve">6.11. </w:t>
      </w:r>
      <w:r w:rsidRPr="00696720">
        <w:t>O pagamento será efetuado no prazo máximo de até 30 (trinta) dias, contados da apresentação da Nota Fiscal.</w:t>
      </w:r>
    </w:p>
    <w:p w14:paraId="334BF45F" w14:textId="77777777" w:rsidR="00505824" w:rsidRPr="005038EF" w:rsidRDefault="00505824" w:rsidP="00505824">
      <w:pPr>
        <w:pStyle w:val="Nivel2"/>
        <w:rPr>
          <w:b/>
        </w:rPr>
      </w:pPr>
      <w:r w:rsidRPr="005038EF">
        <w:rPr>
          <w:b/>
        </w:rPr>
        <w:t>Forma de pagamento</w:t>
      </w:r>
    </w:p>
    <w:p w14:paraId="03EAA706" w14:textId="77777777" w:rsidR="00505824" w:rsidRPr="00696720" w:rsidRDefault="00505824" w:rsidP="00505824">
      <w:pPr>
        <w:pStyle w:val="Nivel2"/>
      </w:pPr>
      <w:r>
        <w:t xml:space="preserve">6.12. </w:t>
      </w:r>
      <w:r w:rsidRPr="00696720">
        <w:t>O pagamento será realizado através de crédito em conta corrente</w:t>
      </w:r>
      <w:r>
        <w:t>.</w:t>
      </w:r>
    </w:p>
    <w:p w14:paraId="5C1641BB" w14:textId="77777777" w:rsidR="00505824" w:rsidRPr="00696720" w:rsidRDefault="00505824" w:rsidP="00505824">
      <w:pPr>
        <w:pStyle w:val="Nivel2"/>
        <w:rPr>
          <w:lang w:eastAsia="en-US"/>
        </w:rPr>
      </w:pPr>
      <w:r>
        <w:rPr>
          <w:lang w:eastAsia="en-US"/>
        </w:rPr>
        <w:t xml:space="preserve">6.13. </w:t>
      </w:r>
      <w:r w:rsidRPr="00696720">
        <w:rPr>
          <w:lang w:eastAsia="en-US"/>
        </w:rPr>
        <w:t>Quando do pagamento, será efetuada a retenção tributária prevista na legislação aplicável</w:t>
      </w:r>
      <w:r>
        <w:rPr>
          <w:lang w:eastAsia="en-US"/>
        </w:rPr>
        <w:t>.</w:t>
      </w:r>
    </w:p>
    <w:p w14:paraId="5CE497BF" w14:textId="77777777" w:rsidR="00505824" w:rsidRPr="00696720" w:rsidRDefault="00505824" w:rsidP="00505824">
      <w:pPr>
        <w:pStyle w:val="Nivel2"/>
      </w:pPr>
      <w:r>
        <w:t xml:space="preserve">6.14. </w:t>
      </w:r>
      <w:r w:rsidRPr="00696720">
        <w:t>Independentemente do percentual de tributo inserido na planilha, quando houver, serão retidos na fonte, quando da realização do pagamento, os percentuais estabelecidos na legislação vigente</w:t>
      </w:r>
      <w:r>
        <w:t>.</w:t>
      </w:r>
    </w:p>
    <w:p w14:paraId="489E5B0B" w14:textId="77777777" w:rsidR="00505824" w:rsidRDefault="00505824" w:rsidP="00505824">
      <w:pPr>
        <w:pStyle w:val="Nivel2"/>
        <w:rPr>
          <w:lang w:eastAsia="en-US"/>
        </w:rPr>
      </w:pPr>
      <w:r>
        <w:rPr>
          <w:lang w:eastAsia="en-US"/>
        </w:rPr>
        <w:t xml:space="preserve">6.15. </w:t>
      </w:r>
      <w:r w:rsidRPr="00696720">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E179AF8" w14:textId="77777777" w:rsidR="00505824" w:rsidRPr="00696720" w:rsidRDefault="00505824" w:rsidP="00505824">
      <w:pPr>
        <w:pStyle w:val="Nivel2"/>
        <w:rPr>
          <w:lang w:eastAsia="en-US"/>
        </w:rPr>
      </w:pPr>
    </w:p>
    <w:p w14:paraId="6AA12476" w14:textId="77777777" w:rsidR="00505824" w:rsidRPr="004922DE" w:rsidRDefault="00505824" w:rsidP="00505824">
      <w:pPr>
        <w:pStyle w:val="Nivel01"/>
        <w:tabs>
          <w:tab w:val="clear" w:pos="567"/>
          <w:tab w:val="left" w:pos="0"/>
          <w:tab w:val="num" w:pos="2190"/>
        </w:tabs>
        <w:suppressAutoHyphens w:val="0"/>
        <w:spacing w:before="120" w:after="120" w:line="276" w:lineRule="auto"/>
        <w:ind w:left="284" w:hanging="284"/>
        <w:rPr>
          <w:rFonts w:ascii="Arial" w:eastAsia="Calibri" w:hAnsi="Arial" w:cs="Arial"/>
        </w:rPr>
      </w:pPr>
      <w:r w:rsidRPr="004922DE">
        <w:rPr>
          <w:rFonts w:ascii="Arial" w:hAnsi="Arial" w:cs="Arial"/>
        </w:rPr>
        <w:t>FORMA E CRITÉRIOS DE SELEÇÃO DO FORNECEDOR E REGIME DE EXECUÇÃO</w:t>
      </w:r>
    </w:p>
    <w:p w14:paraId="4300B32F" w14:textId="77777777" w:rsidR="00505824" w:rsidRPr="004922DE" w:rsidRDefault="00505824" w:rsidP="00505824">
      <w:pPr>
        <w:pStyle w:val="Nvel01-SemNumerao"/>
        <w:spacing w:before="120"/>
        <w:rPr>
          <w:rFonts w:eastAsiaTheme="minorEastAsia"/>
        </w:rPr>
      </w:pPr>
      <w:r w:rsidRPr="004922DE">
        <w:t>Forma de seleção e critério de julgamento da proposta</w:t>
      </w:r>
    </w:p>
    <w:p w14:paraId="0CE6F6A2" w14:textId="77777777" w:rsidR="00505824" w:rsidRPr="005038EF" w:rsidRDefault="00505824" w:rsidP="00505824">
      <w:pPr>
        <w:pStyle w:val="Nivel2"/>
        <w:rPr>
          <w:rFonts w:eastAsia="MS Mincho"/>
        </w:rPr>
      </w:pPr>
      <w:r>
        <w:t xml:space="preserve">7.1. </w:t>
      </w:r>
      <w:r w:rsidRPr="005038EF">
        <w:t xml:space="preserve">O fornecedor será selecionado por meio de realização de procedimento de LICITAÇÃO, na modalidade </w:t>
      </w:r>
      <w:r>
        <w:t>PREGÃO</w:t>
      </w:r>
      <w:r w:rsidRPr="005038EF">
        <w:t xml:space="preserve">, sob a forma ELETRÔNICA, via regime de REGISTRO DE PREÇO, com adoção do critério de julgamento </w:t>
      </w:r>
      <w:r w:rsidRPr="00F62BA7">
        <w:t>pelo MAIOR PERCENTUAL DE DESCONTO POR ITEM sobre a Tabela ANP.</w:t>
      </w:r>
    </w:p>
    <w:p w14:paraId="13904F30" w14:textId="77777777" w:rsidR="00505824" w:rsidRPr="005038EF" w:rsidRDefault="00505824" w:rsidP="00505824">
      <w:pPr>
        <w:pStyle w:val="Nivel2"/>
        <w:rPr>
          <w:rFonts w:eastAsia="MS Mincho"/>
        </w:rPr>
      </w:pPr>
      <w:r>
        <w:t xml:space="preserve">7.2. </w:t>
      </w:r>
      <w:r w:rsidRPr="005038EF">
        <w:t>Por tratar-se de único ente contratante, o Município de Mandaguaçu, é dispensado do procedimento público de intenção de registro de preços em conformidade com o art. nº 86, § 1º da Lei nº 14.133/2021;</w:t>
      </w:r>
    </w:p>
    <w:p w14:paraId="223AAFF8" w14:textId="77777777" w:rsidR="00505824" w:rsidRPr="005038EF" w:rsidRDefault="00505824" w:rsidP="00505824">
      <w:pPr>
        <w:pStyle w:val="Nivel2"/>
        <w:rPr>
          <w:rFonts w:eastAsia="MS Mincho"/>
        </w:rPr>
      </w:pPr>
      <w:r>
        <w:rPr>
          <w:rFonts w:eastAsia="MS Mincho"/>
        </w:rPr>
        <w:t xml:space="preserve">7.3. </w:t>
      </w:r>
      <w:r w:rsidRPr="005038EF">
        <w:rPr>
          <w:rFonts w:eastAsia="MS Mincho"/>
        </w:rPr>
        <w:t xml:space="preserve">Optamos pela adoção do Regime de Registro de Preços, pois se trata de </w:t>
      </w:r>
      <w:r>
        <w:rPr>
          <w:rFonts w:eastAsia="MS Mincho"/>
        </w:rPr>
        <w:t xml:space="preserve">aquisições </w:t>
      </w:r>
      <w:r w:rsidRPr="005038EF">
        <w:rPr>
          <w:rFonts w:eastAsia="MS Mincho"/>
        </w:rPr>
        <w:t xml:space="preserve">rotineiras que terão seus preços registrados para futuras </w:t>
      </w:r>
      <w:r>
        <w:rPr>
          <w:rFonts w:eastAsia="MS Mincho"/>
        </w:rPr>
        <w:t>aquisições</w:t>
      </w:r>
      <w:r w:rsidRPr="005038EF">
        <w:rPr>
          <w:rFonts w:eastAsia="MS Mincho"/>
        </w:rPr>
        <w:t xml:space="preserve"> conforme a demanda. Dessa forma, não há obrigatoriedade de aquisição caso a quantidade estimada ultrapasse a demanda. Essa estratégia possibilita a aquisição dos itens com preços mais competitivos, sem a necessidade de compras imediatas em grandes volumes, garantindo melhor gestão dos recursos orçamentários.</w:t>
      </w:r>
    </w:p>
    <w:p w14:paraId="407D742B" w14:textId="77777777" w:rsidR="00505824" w:rsidRPr="00696720" w:rsidRDefault="00505824" w:rsidP="00505824">
      <w:pPr>
        <w:pStyle w:val="Nvel01-SemNumerao"/>
        <w:spacing w:before="120"/>
        <w:rPr>
          <w:rFonts w:eastAsia="MS Mincho"/>
        </w:rPr>
      </w:pPr>
      <w:r w:rsidRPr="00696720">
        <w:t>Forma de fornecimento</w:t>
      </w:r>
    </w:p>
    <w:p w14:paraId="27DE5C81" w14:textId="77777777" w:rsidR="00505824" w:rsidRPr="00696720" w:rsidRDefault="00505824" w:rsidP="00505824">
      <w:pPr>
        <w:pStyle w:val="Nivel2"/>
        <w:rPr>
          <w:b/>
        </w:rPr>
      </w:pPr>
      <w:r>
        <w:t xml:space="preserve">7.4. </w:t>
      </w:r>
      <w:r w:rsidRPr="00BC7D61">
        <w:t>O</w:t>
      </w:r>
      <w:r>
        <w:t xml:space="preserve">s combustíveis serão adquirido diretamente na bomba de forma contínua a parcelada </w:t>
      </w:r>
      <w:r w:rsidRPr="00BC7D61">
        <w:t>acordo com a necessidade de cada secretaria, conforme o modelo de execução do objeto descrito no tópico 5 deste Termo de Referência.</w:t>
      </w:r>
    </w:p>
    <w:p w14:paraId="188F9443" w14:textId="77777777" w:rsidR="00505824" w:rsidRPr="005038EF" w:rsidRDefault="00505824" w:rsidP="00505824">
      <w:pPr>
        <w:pStyle w:val="Nivel2"/>
        <w:rPr>
          <w:b/>
        </w:rPr>
      </w:pPr>
      <w:r w:rsidRPr="005038EF">
        <w:rPr>
          <w:b/>
        </w:rPr>
        <w:t>Exigências de habilitação</w:t>
      </w:r>
    </w:p>
    <w:p w14:paraId="5737882F" w14:textId="77777777" w:rsidR="00505824" w:rsidRDefault="00505824" w:rsidP="00505824">
      <w:pPr>
        <w:pStyle w:val="Nivel2"/>
        <w:rPr>
          <w:rFonts w:eastAsia="MS Mincho"/>
        </w:rPr>
      </w:pPr>
      <w:r>
        <w:rPr>
          <w:rFonts w:eastAsia="MS Mincho"/>
        </w:rPr>
        <w:lastRenderedPageBreak/>
        <w:t xml:space="preserve">7.5. </w:t>
      </w:r>
      <w:r w:rsidRPr="00696720">
        <w:rPr>
          <w:rFonts w:eastAsia="MS Mincho"/>
        </w:rPr>
        <w:t>Os requisitos para fins de habilitação jurídica, fiscal, social, trabalhista e econômico-financeira serão disciplinados no Edital ou instrumento convocatório.</w:t>
      </w:r>
    </w:p>
    <w:p w14:paraId="0870559C" w14:textId="77777777" w:rsidR="00505824" w:rsidRDefault="00505824" w:rsidP="00505824">
      <w:pPr>
        <w:pStyle w:val="Nivel2"/>
        <w:rPr>
          <w:rFonts w:eastAsia="MS Mincho"/>
          <w:b/>
          <w:bCs/>
        </w:rPr>
      </w:pPr>
      <w:r w:rsidRPr="002A55C5">
        <w:rPr>
          <w:rFonts w:eastAsia="MS Mincho"/>
          <w:b/>
          <w:bCs/>
        </w:rPr>
        <w:t>Requisito para qualificação técnica:</w:t>
      </w:r>
    </w:p>
    <w:p w14:paraId="5890EFAD" w14:textId="77777777" w:rsidR="00505824" w:rsidRPr="002A55C5" w:rsidRDefault="00505824" w:rsidP="00505824">
      <w:pPr>
        <w:pStyle w:val="Nivel2"/>
        <w:rPr>
          <w:rFonts w:eastAsia="MS Mincho"/>
        </w:rPr>
      </w:pPr>
      <w:r>
        <w:rPr>
          <w:rFonts w:eastAsia="MS Mincho"/>
        </w:rPr>
        <w:t xml:space="preserve">7.6. </w:t>
      </w:r>
      <w:r w:rsidRPr="002A55C5">
        <w:rPr>
          <w:rFonts w:eastAsia="MS Mincho"/>
        </w:rPr>
        <w:t>Comprovação do Registro na Agência Nacional de Petróleo, Gás Natural e Biocombustível – ANP, conforme Resolução 950/2023 da ANP, para distribuição de combustíveis.</w:t>
      </w:r>
    </w:p>
    <w:p w14:paraId="4B47ADEB" w14:textId="77777777" w:rsidR="00505824" w:rsidRPr="00696720" w:rsidRDefault="00505824" w:rsidP="00505824">
      <w:pPr>
        <w:pStyle w:val="Nivel2"/>
        <w:rPr>
          <w:rFonts w:eastAsia="MS Mincho"/>
          <w:i/>
        </w:rPr>
      </w:pPr>
    </w:p>
    <w:bookmarkEnd w:id="24"/>
    <w:p w14:paraId="17E7E3B2" w14:textId="77777777" w:rsidR="00505824" w:rsidRPr="00920196" w:rsidRDefault="00505824" w:rsidP="00505824">
      <w:pPr>
        <w:pStyle w:val="Nivel01"/>
        <w:tabs>
          <w:tab w:val="clear" w:pos="567"/>
          <w:tab w:val="left" w:pos="0"/>
          <w:tab w:val="num" w:pos="2190"/>
        </w:tabs>
        <w:suppressAutoHyphens w:val="0"/>
        <w:spacing w:before="120" w:after="120" w:line="276" w:lineRule="auto"/>
        <w:ind w:left="284" w:hanging="284"/>
        <w:rPr>
          <w:rFonts w:ascii="Arial" w:hAnsi="Arial" w:cs="Arial"/>
        </w:rPr>
      </w:pPr>
      <w:r w:rsidRPr="00920196">
        <w:rPr>
          <w:rFonts w:ascii="Arial" w:hAnsi="Arial" w:cs="Arial"/>
        </w:rPr>
        <w:t>ESTIMATIVAS DO VALOR DA</w:t>
      </w:r>
      <w:r>
        <w:rPr>
          <w:rFonts w:ascii="Arial" w:hAnsi="Arial" w:cs="Arial"/>
        </w:rPr>
        <w:t xml:space="preserve"> AQUISIÇÃO /</w:t>
      </w:r>
      <w:r w:rsidRPr="00920196">
        <w:rPr>
          <w:rFonts w:ascii="Arial" w:hAnsi="Arial" w:cs="Arial"/>
        </w:rPr>
        <w:t xml:space="preserve"> CONTRATAÇÃO</w:t>
      </w:r>
    </w:p>
    <w:p w14:paraId="3616D68B" w14:textId="77777777" w:rsidR="00505824" w:rsidRPr="00762F37" w:rsidRDefault="00505824" w:rsidP="00505824">
      <w:pPr>
        <w:pStyle w:val="Nivel2"/>
        <w:rPr>
          <w:b/>
          <w:bCs/>
          <w:color w:val="EE0000"/>
        </w:rPr>
      </w:pPr>
      <w:r>
        <w:t xml:space="preserve">8.1.  </w:t>
      </w:r>
      <w:r w:rsidRPr="00696720">
        <w:t xml:space="preserve">O custo estimado da contratação é </w:t>
      </w:r>
      <w:r w:rsidRPr="00E97FC8">
        <w:t xml:space="preserve">de </w:t>
      </w:r>
      <w:r w:rsidRPr="00AC4444">
        <w:rPr>
          <w:color w:val="000000"/>
        </w:rPr>
        <w:t>R$ 2.950.200,00 (dois milhões, novecentos e cinquenta mil e duzentos reais).</w:t>
      </w:r>
    </w:p>
    <w:p w14:paraId="253152C9" w14:textId="77777777" w:rsidR="00505824" w:rsidRPr="00696720" w:rsidRDefault="00505824" w:rsidP="00505824">
      <w:pPr>
        <w:pStyle w:val="Nivel2"/>
        <w:rPr>
          <w:b/>
          <w:bCs/>
        </w:rPr>
      </w:pPr>
      <w:r>
        <w:t xml:space="preserve">8.2.  </w:t>
      </w:r>
      <w:r w:rsidRPr="00696720">
        <w:t>Por tratar-se de Registro de Preços, os preços registrados poderão ser alterados ou atualizados em decorrência de eventual redução dos preços praticados no mercado ou de fato que eleve o custo dos produtos registrados</w:t>
      </w:r>
      <w:r>
        <w:t>;</w:t>
      </w:r>
    </w:p>
    <w:p w14:paraId="7041BD03" w14:textId="77777777" w:rsidR="00505824" w:rsidRPr="00696720" w:rsidRDefault="00505824" w:rsidP="00505824">
      <w:pPr>
        <w:pStyle w:val="Nivel2"/>
      </w:pPr>
      <w:r>
        <w:t xml:space="preserve">8.3.  </w:t>
      </w:r>
      <w:r w:rsidRPr="00696720">
        <w:t>Em caso de força maior, caso fortuito ou fato de príncipe ou em decorrência de fatos imprevisíveis ou previsíveis de consequências incalculáveis, que inviabilizem a execução da ata tal como pactuada, nos termos do disposto na alínea “d” do inciso II do caput do art. 124 da Lei nº 14.133, de 2.021</w:t>
      </w:r>
      <w:r>
        <w:t>;</w:t>
      </w:r>
    </w:p>
    <w:p w14:paraId="24FD0DAF" w14:textId="77777777" w:rsidR="00505824" w:rsidRPr="00696720" w:rsidRDefault="00505824" w:rsidP="00505824">
      <w:pPr>
        <w:pStyle w:val="Nivel2"/>
      </w:pPr>
      <w:r>
        <w:t xml:space="preserve">8.4. </w:t>
      </w:r>
      <w:r w:rsidRPr="00696720">
        <w:t>Em caso de criação alteração ou extinção de quaisquer tributos ou encargos legais ou superveniência de disposições legais, com comprovada repercussão sobre os preços registrados</w:t>
      </w:r>
      <w:r>
        <w:t>;</w:t>
      </w:r>
    </w:p>
    <w:p w14:paraId="1B02B424" w14:textId="77777777" w:rsidR="00505824" w:rsidRPr="00696720" w:rsidRDefault="00505824" w:rsidP="00505824">
      <w:pPr>
        <w:pStyle w:val="Nivel2"/>
      </w:pPr>
      <w:r>
        <w:t xml:space="preserve">8.5.  </w:t>
      </w:r>
      <w:r w:rsidRPr="00696720">
        <w:t>Serão reajustados os preços registrados, respeitada a contagem da anualidade e o índice previsto para contratação, ou</w:t>
      </w:r>
      <w:r>
        <w:t>;</w:t>
      </w:r>
    </w:p>
    <w:p w14:paraId="51C57A15" w14:textId="77777777" w:rsidR="00505824" w:rsidRDefault="00505824" w:rsidP="00505824">
      <w:pPr>
        <w:pStyle w:val="Nivel2"/>
      </w:pPr>
      <w:r>
        <w:t xml:space="preserve">8.6.  </w:t>
      </w:r>
      <w:r w:rsidRPr="00696720">
        <w:t>Poderão ser repactuados, a pedido do interessado, conforme critérios definidos para a contratação.</w:t>
      </w:r>
    </w:p>
    <w:p w14:paraId="1FE94987" w14:textId="77777777" w:rsidR="00505824" w:rsidRPr="00696720" w:rsidRDefault="00505824" w:rsidP="00505824">
      <w:pPr>
        <w:pStyle w:val="Nivel2"/>
      </w:pPr>
    </w:p>
    <w:p w14:paraId="53B687F9" w14:textId="77777777" w:rsidR="00505824" w:rsidRPr="009846CD" w:rsidRDefault="00505824" w:rsidP="00505824">
      <w:pPr>
        <w:pStyle w:val="Nivel01"/>
        <w:tabs>
          <w:tab w:val="clear" w:pos="567"/>
          <w:tab w:val="left" w:pos="0"/>
          <w:tab w:val="num" w:pos="2190"/>
        </w:tabs>
        <w:suppressAutoHyphens w:val="0"/>
        <w:spacing w:before="120" w:after="120" w:line="276" w:lineRule="auto"/>
        <w:ind w:left="0" w:firstLine="0"/>
        <w:rPr>
          <w:rFonts w:ascii="Arial" w:hAnsi="Arial" w:cs="Arial"/>
        </w:rPr>
      </w:pPr>
      <w:r w:rsidRPr="009846CD">
        <w:rPr>
          <w:rFonts w:ascii="Arial" w:hAnsi="Arial" w:cs="Arial"/>
        </w:rPr>
        <w:t>ADEQUAÇÃO ORÇAMENTÁRIA</w:t>
      </w:r>
    </w:p>
    <w:p w14:paraId="1C8B43AF" w14:textId="77777777" w:rsidR="00505824" w:rsidRPr="005038EF" w:rsidRDefault="00505824" w:rsidP="00505824">
      <w:pPr>
        <w:pStyle w:val="Nivel2"/>
      </w:pPr>
      <w:r>
        <w:t xml:space="preserve">9.1. </w:t>
      </w:r>
      <w:r w:rsidRPr="005038EF">
        <w:t xml:space="preserve">A contratação será atendida pelas seguintes dotações: </w:t>
      </w:r>
    </w:p>
    <w:p w14:paraId="25B05D74" w14:textId="77777777" w:rsidR="00505824" w:rsidRDefault="00505824" w:rsidP="00505824">
      <w:pPr>
        <w:pStyle w:val="Nivel2"/>
        <w:autoSpaceDE/>
        <w:autoSpaceDN/>
        <w:adjustRightInd/>
        <w:rPr>
          <w:spacing w:val="-2"/>
        </w:rPr>
      </w:pPr>
      <w:r w:rsidRPr="00E97FC8">
        <w:t xml:space="preserve">Tabela </w:t>
      </w:r>
      <w:r w:rsidRPr="0020269D">
        <w:t xml:space="preserve">02 </w:t>
      </w:r>
      <w:r>
        <w:t xml:space="preserve">- </w:t>
      </w:r>
      <w:r w:rsidRPr="0020269D">
        <w:rPr>
          <w:u w:val="single"/>
        </w:rPr>
        <w:t>MATERIAL</w:t>
      </w:r>
      <w:r w:rsidRPr="0020269D">
        <w:rPr>
          <w:spacing w:val="-3"/>
          <w:u w:val="single"/>
        </w:rPr>
        <w:t xml:space="preserve"> </w:t>
      </w:r>
      <w:r w:rsidRPr="0020269D">
        <w:rPr>
          <w:u w:val="single"/>
        </w:rPr>
        <w:t xml:space="preserve">DE </w:t>
      </w:r>
      <w:r w:rsidRPr="0020269D">
        <w:rPr>
          <w:spacing w:val="-2"/>
          <w:u w:val="single"/>
        </w:rPr>
        <w:t>CONSUMO</w:t>
      </w:r>
      <w:r w:rsidRPr="0020269D">
        <w:rPr>
          <w:spacing w:val="-2"/>
        </w:rPr>
        <w:t>:</w:t>
      </w:r>
    </w:p>
    <w:tbl>
      <w:tblPr>
        <w:tblStyle w:val="TableNormal"/>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1383"/>
        <w:gridCol w:w="913"/>
        <w:gridCol w:w="2357"/>
        <w:gridCol w:w="4111"/>
      </w:tblGrid>
      <w:tr w:rsidR="00505824" w:rsidRPr="0020269D" w14:paraId="448FB1E0" w14:textId="77777777" w:rsidTr="00B82A96">
        <w:trPr>
          <w:trHeight w:val="307"/>
        </w:trPr>
        <w:tc>
          <w:tcPr>
            <w:tcW w:w="1301" w:type="dxa"/>
            <w:tcBorders>
              <w:top w:val="nil"/>
              <w:left w:val="nil"/>
              <w:bottom w:val="nil"/>
              <w:right w:val="nil"/>
            </w:tcBorders>
            <w:shd w:val="clear" w:color="auto" w:fill="000000"/>
          </w:tcPr>
          <w:p w14:paraId="79FDEC8D" w14:textId="77777777" w:rsidR="00505824" w:rsidRPr="0020269D" w:rsidRDefault="00505824" w:rsidP="00B82A96">
            <w:pPr>
              <w:pStyle w:val="TableParagraph"/>
              <w:spacing w:before="15"/>
              <w:rPr>
                <w:b/>
                <w:sz w:val="20"/>
                <w:szCs w:val="20"/>
              </w:rPr>
            </w:pPr>
            <w:r w:rsidRPr="0020269D">
              <w:rPr>
                <w:b/>
                <w:noProof/>
                <w:sz w:val="20"/>
                <w:szCs w:val="20"/>
              </w:rPr>
              <mc:AlternateContent>
                <mc:Choice Requires="wpg">
                  <w:drawing>
                    <wp:anchor distT="0" distB="0" distL="0" distR="0" simplePos="0" relativeHeight="251702272" behindDoc="1" locked="0" layoutInCell="1" allowOverlap="1" wp14:anchorId="03FF783C" wp14:editId="7AB43BC8">
                      <wp:simplePos x="0" y="0"/>
                      <wp:positionH relativeFrom="column">
                        <wp:posOffset>-4572</wp:posOffset>
                      </wp:positionH>
                      <wp:positionV relativeFrom="paragraph">
                        <wp:posOffset>75</wp:posOffset>
                      </wp:positionV>
                      <wp:extent cx="6361430" cy="195580"/>
                      <wp:effectExtent l="0" t="0" r="0" b="0"/>
                      <wp:wrapNone/>
                      <wp:docPr id="55609673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1430" cy="195580"/>
                                <a:chOff x="0" y="0"/>
                                <a:chExt cx="6361430" cy="195580"/>
                              </a:xfrm>
                            </wpg:grpSpPr>
                            <wps:wsp>
                              <wps:cNvPr id="1520904322" name="Graphic 7"/>
                              <wps:cNvSpPr/>
                              <wps:spPr>
                                <a:xfrm>
                                  <a:off x="0" y="0"/>
                                  <a:ext cx="6361430" cy="195580"/>
                                </a:xfrm>
                                <a:custGeom>
                                  <a:avLst/>
                                  <a:gdLst/>
                                  <a:ahLst/>
                                  <a:cxnLst/>
                                  <a:rect l="l" t="t" r="r" b="b"/>
                                  <a:pathLst>
                                    <a:path w="6361430" h="195580">
                                      <a:moveTo>
                                        <a:pt x="6361176" y="0"/>
                                      </a:moveTo>
                                      <a:lnTo>
                                        <a:pt x="4091940" y="0"/>
                                      </a:lnTo>
                                      <a:lnTo>
                                        <a:pt x="4091940" y="9144"/>
                                      </a:lnTo>
                                      <a:lnTo>
                                        <a:pt x="4091940" y="188976"/>
                                      </a:lnTo>
                                      <a:lnTo>
                                        <a:pt x="4090403" y="188976"/>
                                      </a:lnTo>
                                      <a:lnTo>
                                        <a:pt x="4090403" y="9144"/>
                                      </a:lnTo>
                                      <a:lnTo>
                                        <a:pt x="4091940" y="9144"/>
                                      </a:lnTo>
                                      <a:lnTo>
                                        <a:pt x="4091940" y="0"/>
                                      </a:lnTo>
                                      <a:lnTo>
                                        <a:pt x="1592580" y="0"/>
                                      </a:lnTo>
                                      <a:lnTo>
                                        <a:pt x="1592580" y="9144"/>
                                      </a:lnTo>
                                      <a:lnTo>
                                        <a:pt x="1592580" y="188976"/>
                                      </a:lnTo>
                                      <a:lnTo>
                                        <a:pt x="1592567" y="9144"/>
                                      </a:lnTo>
                                      <a:lnTo>
                                        <a:pt x="1592580" y="0"/>
                                      </a:lnTo>
                                      <a:lnTo>
                                        <a:pt x="0" y="0"/>
                                      </a:lnTo>
                                      <a:lnTo>
                                        <a:pt x="0" y="9144"/>
                                      </a:lnTo>
                                      <a:lnTo>
                                        <a:pt x="7620" y="9144"/>
                                      </a:lnTo>
                                      <a:lnTo>
                                        <a:pt x="7620" y="188976"/>
                                      </a:lnTo>
                                      <a:lnTo>
                                        <a:pt x="0" y="188976"/>
                                      </a:lnTo>
                                      <a:lnTo>
                                        <a:pt x="0" y="195072"/>
                                      </a:lnTo>
                                      <a:lnTo>
                                        <a:pt x="6361176" y="195072"/>
                                      </a:lnTo>
                                      <a:lnTo>
                                        <a:pt x="6361176" y="188976"/>
                                      </a:lnTo>
                                      <a:lnTo>
                                        <a:pt x="6361176" y="9144"/>
                                      </a:lnTo>
                                      <a:lnTo>
                                        <a:pt x="63611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69462D" id="Group 6" o:spid="_x0000_s1026" style="position:absolute;margin-left:-.35pt;margin-top:0;width:500.9pt;height:15.4pt;z-index:-251614208;mso-wrap-distance-left:0;mso-wrap-distance-right:0" coordsize="63614,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">
                      <v:shape id="Graphic 7" o:spid="_x0000_s1027" style="position:absolute;width:63614;height:1955;visibility:visible;mso-wrap-style:square;v-text-anchor:top" coordsize="636143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" path="m6361176,l4091940,r,9144l4091940,188976r-1537,l4090403,9144r1537,l4091940,,1592580,r,9144l1592580,188976r-13,-179832l1592580,,,,,9144r7620,l7620,188976r-7620,l,195072r6361176,l6361176,188976r,-179832l6361176,xe" fillcolor="black" stroked="f">
                        <v:path arrowok="t"/>
                      </v:shape>
                    </v:group>
                  </w:pict>
                </mc:Fallback>
              </mc:AlternateContent>
            </w:r>
            <w:r w:rsidRPr="0020269D">
              <w:rPr>
                <w:b/>
                <w:color w:val="FFFFFF"/>
                <w:spacing w:val="-2"/>
                <w:sz w:val="20"/>
                <w:szCs w:val="20"/>
              </w:rPr>
              <w:t>DESPESA</w:t>
            </w:r>
          </w:p>
        </w:tc>
        <w:tc>
          <w:tcPr>
            <w:tcW w:w="1383" w:type="dxa"/>
            <w:tcBorders>
              <w:top w:val="nil"/>
              <w:left w:val="nil"/>
              <w:bottom w:val="nil"/>
              <w:right w:val="nil"/>
            </w:tcBorders>
            <w:shd w:val="clear" w:color="auto" w:fill="000000"/>
          </w:tcPr>
          <w:p w14:paraId="1D68CD05" w14:textId="77777777" w:rsidR="00505824" w:rsidRPr="0020269D" w:rsidRDefault="00505824" w:rsidP="00B82A96">
            <w:pPr>
              <w:pStyle w:val="TableParagraph"/>
              <w:spacing w:before="15"/>
              <w:rPr>
                <w:b/>
                <w:sz w:val="20"/>
                <w:szCs w:val="20"/>
              </w:rPr>
            </w:pPr>
            <w:r w:rsidRPr="0020269D">
              <w:rPr>
                <w:b/>
                <w:color w:val="FFFFFF"/>
                <w:spacing w:val="-2"/>
                <w:sz w:val="20"/>
                <w:szCs w:val="20"/>
              </w:rPr>
              <w:t>ELEMENTO</w:t>
            </w:r>
          </w:p>
        </w:tc>
        <w:tc>
          <w:tcPr>
            <w:tcW w:w="913" w:type="dxa"/>
            <w:tcBorders>
              <w:top w:val="nil"/>
              <w:left w:val="nil"/>
              <w:bottom w:val="nil"/>
              <w:right w:val="nil"/>
            </w:tcBorders>
            <w:shd w:val="clear" w:color="auto" w:fill="000000"/>
          </w:tcPr>
          <w:p w14:paraId="588DEC97" w14:textId="77777777" w:rsidR="00505824" w:rsidRPr="0020269D" w:rsidRDefault="00505824" w:rsidP="00B82A96">
            <w:pPr>
              <w:pStyle w:val="TableParagraph"/>
              <w:spacing w:before="15"/>
              <w:rPr>
                <w:b/>
                <w:sz w:val="20"/>
                <w:szCs w:val="20"/>
              </w:rPr>
            </w:pPr>
            <w:r w:rsidRPr="0020269D">
              <w:rPr>
                <w:b/>
                <w:color w:val="FFFFFF"/>
                <w:spacing w:val="-2"/>
                <w:sz w:val="20"/>
                <w:szCs w:val="20"/>
              </w:rPr>
              <w:t>FONTE</w:t>
            </w:r>
          </w:p>
        </w:tc>
        <w:tc>
          <w:tcPr>
            <w:tcW w:w="2357" w:type="dxa"/>
            <w:tcBorders>
              <w:top w:val="nil"/>
              <w:left w:val="nil"/>
              <w:bottom w:val="nil"/>
              <w:right w:val="nil"/>
            </w:tcBorders>
            <w:shd w:val="clear" w:color="auto" w:fill="000000"/>
          </w:tcPr>
          <w:p w14:paraId="57BA4A66" w14:textId="77777777" w:rsidR="00505824" w:rsidRPr="0020269D" w:rsidRDefault="00505824" w:rsidP="00B82A96">
            <w:pPr>
              <w:pStyle w:val="TableParagraph"/>
              <w:spacing w:before="15"/>
              <w:rPr>
                <w:b/>
                <w:sz w:val="20"/>
                <w:szCs w:val="20"/>
              </w:rPr>
            </w:pPr>
            <w:r w:rsidRPr="0020269D">
              <w:rPr>
                <w:b/>
                <w:color w:val="FFFFFF"/>
                <w:spacing w:val="-2"/>
                <w:sz w:val="20"/>
                <w:szCs w:val="20"/>
              </w:rPr>
              <w:t>DESCRIÇÃO</w:t>
            </w:r>
          </w:p>
        </w:tc>
        <w:tc>
          <w:tcPr>
            <w:tcW w:w="4111" w:type="dxa"/>
            <w:tcBorders>
              <w:top w:val="nil"/>
              <w:left w:val="nil"/>
              <w:bottom w:val="nil"/>
            </w:tcBorders>
            <w:shd w:val="clear" w:color="auto" w:fill="000000"/>
          </w:tcPr>
          <w:p w14:paraId="20C51A53" w14:textId="77777777" w:rsidR="00505824" w:rsidRPr="0020269D" w:rsidRDefault="00505824" w:rsidP="00B82A96">
            <w:pPr>
              <w:pStyle w:val="TableParagraph"/>
              <w:spacing w:before="15"/>
              <w:rPr>
                <w:b/>
                <w:sz w:val="20"/>
                <w:szCs w:val="20"/>
              </w:rPr>
            </w:pPr>
            <w:r w:rsidRPr="0020269D">
              <w:rPr>
                <w:b/>
                <w:color w:val="FFFFFF"/>
                <w:spacing w:val="-2"/>
                <w:sz w:val="20"/>
                <w:szCs w:val="20"/>
              </w:rPr>
              <w:t>SECRETARIA</w:t>
            </w:r>
          </w:p>
        </w:tc>
      </w:tr>
      <w:tr w:rsidR="00505824" w:rsidRPr="0020269D" w14:paraId="519F6F33" w14:textId="77777777" w:rsidTr="00B82A96">
        <w:trPr>
          <w:trHeight w:val="282"/>
        </w:trPr>
        <w:tc>
          <w:tcPr>
            <w:tcW w:w="1301" w:type="dxa"/>
            <w:tcBorders>
              <w:top w:val="nil"/>
              <w:left w:val="single" w:sz="6" w:space="0" w:color="000000"/>
              <w:bottom w:val="single" w:sz="6" w:space="0" w:color="000000"/>
              <w:right w:val="single" w:sz="6" w:space="0" w:color="000000"/>
            </w:tcBorders>
          </w:tcPr>
          <w:p w14:paraId="57A7C267" w14:textId="77777777" w:rsidR="00505824" w:rsidRPr="0020269D" w:rsidRDefault="00505824" w:rsidP="00B82A96">
            <w:pPr>
              <w:pStyle w:val="TableParagraph"/>
              <w:rPr>
                <w:sz w:val="20"/>
                <w:szCs w:val="20"/>
              </w:rPr>
            </w:pPr>
            <w:r w:rsidRPr="0020269D">
              <w:rPr>
                <w:spacing w:val="-5"/>
                <w:sz w:val="20"/>
                <w:szCs w:val="20"/>
              </w:rPr>
              <w:t>039</w:t>
            </w:r>
          </w:p>
        </w:tc>
        <w:tc>
          <w:tcPr>
            <w:tcW w:w="1383" w:type="dxa"/>
            <w:tcBorders>
              <w:top w:val="nil"/>
              <w:left w:val="single" w:sz="6" w:space="0" w:color="000000"/>
              <w:bottom w:val="single" w:sz="6" w:space="0" w:color="000000"/>
              <w:right w:val="single" w:sz="6" w:space="0" w:color="000000"/>
            </w:tcBorders>
          </w:tcPr>
          <w:p w14:paraId="59D9D610"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nil"/>
              <w:left w:val="single" w:sz="6" w:space="0" w:color="000000"/>
              <w:bottom w:val="single" w:sz="6" w:space="0" w:color="000000"/>
              <w:right w:val="single" w:sz="6" w:space="0" w:color="000000"/>
            </w:tcBorders>
          </w:tcPr>
          <w:p w14:paraId="14F60C31" w14:textId="77777777" w:rsidR="00505824" w:rsidRPr="0020269D" w:rsidRDefault="00505824" w:rsidP="00B82A96">
            <w:pPr>
              <w:pStyle w:val="TableParagraph"/>
              <w:rPr>
                <w:sz w:val="20"/>
                <w:szCs w:val="20"/>
              </w:rPr>
            </w:pPr>
            <w:r w:rsidRPr="0020269D">
              <w:rPr>
                <w:spacing w:val="-4"/>
                <w:sz w:val="20"/>
                <w:szCs w:val="20"/>
              </w:rPr>
              <w:t>0000</w:t>
            </w:r>
          </w:p>
        </w:tc>
        <w:tc>
          <w:tcPr>
            <w:tcW w:w="2357" w:type="dxa"/>
            <w:tcBorders>
              <w:top w:val="nil"/>
              <w:left w:val="single" w:sz="6" w:space="0" w:color="000000"/>
              <w:bottom w:val="single" w:sz="6" w:space="0" w:color="000000"/>
              <w:right w:val="single" w:sz="6" w:space="0" w:color="000000"/>
            </w:tcBorders>
          </w:tcPr>
          <w:p w14:paraId="3E3E6840" w14:textId="77777777" w:rsidR="00505824" w:rsidRPr="0020269D" w:rsidRDefault="00505824"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nil"/>
              <w:left w:val="single" w:sz="6" w:space="0" w:color="000000"/>
              <w:bottom w:val="single" w:sz="6" w:space="0" w:color="000000"/>
            </w:tcBorders>
          </w:tcPr>
          <w:p w14:paraId="7B323EC8" w14:textId="77777777" w:rsidR="00505824" w:rsidRPr="0020269D" w:rsidRDefault="00505824" w:rsidP="00B82A96">
            <w:pPr>
              <w:pStyle w:val="TableParagraph"/>
              <w:rPr>
                <w:sz w:val="20"/>
                <w:szCs w:val="20"/>
              </w:rPr>
            </w:pPr>
            <w:r w:rsidRPr="0020269D">
              <w:rPr>
                <w:spacing w:val="-2"/>
                <w:sz w:val="20"/>
                <w:szCs w:val="20"/>
              </w:rPr>
              <w:t>Administração</w:t>
            </w:r>
          </w:p>
        </w:tc>
      </w:tr>
      <w:tr w:rsidR="00505824" w:rsidRPr="0020269D" w14:paraId="0F3971BF"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6C79CAC5" w14:textId="77777777" w:rsidR="00505824" w:rsidRPr="0020269D" w:rsidRDefault="00505824" w:rsidP="00B82A96">
            <w:pPr>
              <w:pStyle w:val="TableParagraph"/>
              <w:rPr>
                <w:sz w:val="20"/>
                <w:szCs w:val="20"/>
              </w:rPr>
            </w:pPr>
            <w:r w:rsidRPr="0020269D">
              <w:rPr>
                <w:spacing w:val="-5"/>
                <w:sz w:val="20"/>
                <w:szCs w:val="20"/>
              </w:rPr>
              <w:t>076</w:t>
            </w:r>
          </w:p>
        </w:tc>
        <w:tc>
          <w:tcPr>
            <w:tcW w:w="1383" w:type="dxa"/>
            <w:tcBorders>
              <w:top w:val="single" w:sz="6" w:space="0" w:color="000000"/>
              <w:left w:val="single" w:sz="6" w:space="0" w:color="000000"/>
              <w:bottom w:val="single" w:sz="6" w:space="0" w:color="000000"/>
              <w:right w:val="single" w:sz="6" w:space="0" w:color="000000"/>
            </w:tcBorders>
          </w:tcPr>
          <w:p w14:paraId="1764E034"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13F9EF74" w14:textId="77777777" w:rsidR="00505824" w:rsidRPr="0020269D" w:rsidRDefault="00505824" w:rsidP="00B82A96">
            <w:pPr>
              <w:pStyle w:val="TableParagraph"/>
              <w:rPr>
                <w:sz w:val="20"/>
                <w:szCs w:val="20"/>
              </w:rPr>
            </w:pPr>
            <w:r w:rsidRPr="0020269D">
              <w:rPr>
                <w:spacing w:val="-4"/>
                <w:sz w:val="20"/>
                <w:szCs w:val="20"/>
              </w:rPr>
              <w:t>0000</w:t>
            </w:r>
          </w:p>
        </w:tc>
        <w:tc>
          <w:tcPr>
            <w:tcW w:w="2357" w:type="dxa"/>
            <w:tcBorders>
              <w:top w:val="single" w:sz="6" w:space="0" w:color="000000"/>
              <w:left w:val="single" w:sz="6" w:space="0" w:color="000000"/>
              <w:bottom w:val="single" w:sz="6" w:space="0" w:color="000000"/>
              <w:right w:val="single" w:sz="6" w:space="0" w:color="000000"/>
            </w:tcBorders>
          </w:tcPr>
          <w:p w14:paraId="7663F055" w14:textId="77777777" w:rsidR="00505824" w:rsidRPr="0020269D" w:rsidRDefault="00505824"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single" w:sz="6" w:space="0" w:color="000000"/>
            </w:tcBorders>
          </w:tcPr>
          <w:p w14:paraId="7307D9BF" w14:textId="77777777" w:rsidR="00505824" w:rsidRPr="0020269D" w:rsidRDefault="00505824" w:rsidP="00B82A96">
            <w:pPr>
              <w:pStyle w:val="TableParagraph"/>
              <w:rPr>
                <w:sz w:val="20"/>
                <w:szCs w:val="20"/>
              </w:rPr>
            </w:pPr>
            <w:r w:rsidRPr="0020269D">
              <w:rPr>
                <w:spacing w:val="-2"/>
                <w:sz w:val="20"/>
                <w:szCs w:val="20"/>
              </w:rPr>
              <w:t>Fazenda</w:t>
            </w:r>
          </w:p>
        </w:tc>
      </w:tr>
      <w:tr w:rsidR="00505824" w:rsidRPr="0020269D" w14:paraId="40EED807"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29CD5B85" w14:textId="77777777" w:rsidR="00505824" w:rsidRPr="0020269D" w:rsidRDefault="00505824" w:rsidP="00B82A96">
            <w:pPr>
              <w:pStyle w:val="TableParagraph"/>
              <w:spacing w:line="275" w:lineRule="exact"/>
              <w:rPr>
                <w:sz w:val="20"/>
                <w:szCs w:val="20"/>
              </w:rPr>
            </w:pPr>
            <w:r w:rsidRPr="0020269D">
              <w:rPr>
                <w:spacing w:val="-5"/>
                <w:sz w:val="20"/>
                <w:szCs w:val="20"/>
              </w:rPr>
              <w:t>113</w:t>
            </w:r>
          </w:p>
        </w:tc>
        <w:tc>
          <w:tcPr>
            <w:tcW w:w="1383" w:type="dxa"/>
            <w:tcBorders>
              <w:top w:val="single" w:sz="6" w:space="0" w:color="000000"/>
              <w:left w:val="single" w:sz="6" w:space="0" w:color="000000"/>
              <w:bottom w:val="double" w:sz="6" w:space="0" w:color="000000"/>
              <w:right w:val="single" w:sz="6" w:space="0" w:color="000000"/>
            </w:tcBorders>
          </w:tcPr>
          <w:p w14:paraId="463CBA75" w14:textId="77777777" w:rsidR="00505824" w:rsidRPr="0020269D" w:rsidRDefault="0050582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22C9FCBD" w14:textId="77777777" w:rsidR="00505824" w:rsidRPr="0020269D" w:rsidRDefault="00505824"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39F19728" w14:textId="77777777" w:rsidR="00505824" w:rsidRPr="0020269D" w:rsidRDefault="00505824"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0440B1BA" w14:textId="77777777" w:rsidR="00505824" w:rsidRPr="0020269D" w:rsidRDefault="00505824" w:rsidP="00B82A96">
            <w:pPr>
              <w:pStyle w:val="TableParagraph"/>
              <w:spacing w:line="275" w:lineRule="exact"/>
              <w:rPr>
                <w:sz w:val="20"/>
                <w:szCs w:val="20"/>
              </w:rPr>
            </w:pPr>
            <w:r w:rsidRPr="0020269D">
              <w:rPr>
                <w:sz w:val="20"/>
                <w:szCs w:val="20"/>
              </w:rPr>
              <w:t>Controle</w:t>
            </w:r>
            <w:r w:rsidRPr="0020269D">
              <w:rPr>
                <w:spacing w:val="-2"/>
                <w:sz w:val="20"/>
                <w:szCs w:val="20"/>
              </w:rPr>
              <w:t xml:space="preserve"> Interno</w:t>
            </w:r>
          </w:p>
        </w:tc>
      </w:tr>
      <w:tr w:rsidR="00505824" w:rsidRPr="0020269D" w14:paraId="0C06C2C9" w14:textId="77777777" w:rsidTr="00B82A96">
        <w:trPr>
          <w:trHeight w:val="298"/>
        </w:trPr>
        <w:tc>
          <w:tcPr>
            <w:tcW w:w="1301" w:type="dxa"/>
            <w:tcBorders>
              <w:top w:val="double" w:sz="6" w:space="0" w:color="000000"/>
              <w:left w:val="single" w:sz="6" w:space="0" w:color="000000"/>
              <w:bottom w:val="single" w:sz="6" w:space="0" w:color="000000"/>
              <w:right w:val="single" w:sz="6" w:space="0" w:color="000000"/>
            </w:tcBorders>
          </w:tcPr>
          <w:p w14:paraId="25E26BDF" w14:textId="77777777" w:rsidR="00505824" w:rsidRPr="0020269D" w:rsidRDefault="00505824" w:rsidP="00B82A96">
            <w:pPr>
              <w:pStyle w:val="TableParagraph"/>
              <w:spacing w:before="15" w:line="264" w:lineRule="exact"/>
              <w:rPr>
                <w:sz w:val="20"/>
                <w:szCs w:val="20"/>
              </w:rPr>
            </w:pPr>
            <w:r w:rsidRPr="0020269D">
              <w:rPr>
                <w:spacing w:val="-5"/>
                <w:sz w:val="20"/>
                <w:szCs w:val="20"/>
              </w:rPr>
              <w:t>136</w:t>
            </w:r>
          </w:p>
        </w:tc>
        <w:tc>
          <w:tcPr>
            <w:tcW w:w="1383" w:type="dxa"/>
            <w:tcBorders>
              <w:top w:val="double" w:sz="6" w:space="0" w:color="000000"/>
              <w:left w:val="single" w:sz="6" w:space="0" w:color="000000"/>
              <w:bottom w:val="single" w:sz="6" w:space="0" w:color="000000"/>
              <w:right w:val="single" w:sz="6" w:space="0" w:color="000000"/>
            </w:tcBorders>
          </w:tcPr>
          <w:p w14:paraId="7A510FFE" w14:textId="77777777" w:rsidR="00505824" w:rsidRPr="0020269D" w:rsidRDefault="00505824" w:rsidP="00B82A96">
            <w:pPr>
              <w:pStyle w:val="TableParagraph"/>
              <w:spacing w:before="15"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12DF7624" w14:textId="77777777" w:rsidR="00505824" w:rsidRPr="0020269D" w:rsidRDefault="00505824" w:rsidP="00B82A96">
            <w:pPr>
              <w:pStyle w:val="TableParagraph"/>
              <w:spacing w:before="15" w:line="264" w:lineRule="exact"/>
              <w:ind w:right="2"/>
              <w:rPr>
                <w:sz w:val="20"/>
                <w:szCs w:val="20"/>
              </w:rPr>
            </w:pPr>
            <w:r w:rsidRPr="0020269D">
              <w:rPr>
                <w:spacing w:val="-2"/>
                <w:sz w:val="20"/>
                <w:szCs w:val="20"/>
              </w:rPr>
              <w:t>0.303</w:t>
            </w:r>
          </w:p>
        </w:tc>
        <w:tc>
          <w:tcPr>
            <w:tcW w:w="2357" w:type="dxa"/>
            <w:tcBorders>
              <w:top w:val="double" w:sz="6" w:space="0" w:color="000000"/>
              <w:left w:val="single" w:sz="6" w:space="0" w:color="000000"/>
              <w:bottom w:val="single" w:sz="6" w:space="0" w:color="000000"/>
              <w:right w:val="single" w:sz="6" w:space="0" w:color="000000"/>
            </w:tcBorders>
          </w:tcPr>
          <w:p w14:paraId="21C40817" w14:textId="77777777" w:rsidR="00505824" w:rsidRPr="0020269D" w:rsidRDefault="00505824" w:rsidP="00B82A96">
            <w:pPr>
              <w:pStyle w:val="TableParagraph"/>
              <w:spacing w:before="15" w:line="264" w:lineRule="exact"/>
              <w:rPr>
                <w:sz w:val="20"/>
                <w:szCs w:val="20"/>
              </w:rPr>
            </w:pPr>
            <w:r w:rsidRPr="0020269D">
              <w:rPr>
                <w:sz w:val="20"/>
                <w:szCs w:val="20"/>
              </w:rPr>
              <w:t xml:space="preserve">Saúde Mínimo </w:t>
            </w:r>
            <w:r w:rsidRPr="0020269D">
              <w:rPr>
                <w:spacing w:val="-5"/>
                <w:sz w:val="20"/>
                <w:szCs w:val="20"/>
              </w:rPr>
              <w:t>15%</w:t>
            </w:r>
          </w:p>
        </w:tc>
        <w:tc>
          <w:tcPr>
            <w:tcW w:w="4111" w:type="dxa"/>
            <w:tcBorders>
              <w:top w:val="double" w:sz="6" w:space="0" w:color="000000"/>
              <w:left w:val="single" w:sz="6" w:space="0" w:color="000000"/>
              <w:bottom w:val="single" w:sz="6" w:space="0" w:color="000000"/>
            </w:tcBorders>
          </w:tcPr>
          <w:p w14:paraId="787718FE" w14:textId="77777777" w:rsidR="00505824" w:rsidRPr="0020269D" w:rsidRDefault="00505824" w:rsidP="00B82A96">
            <w:pPr>
              <w:pStyle w:val="TableParagraph"/>
              <w:spacing w:before="15" w:line="264" w:lineRule="exact"/>
              <w:rPr>
                <w:sz w:val="20"/>
                <w:szCs w:val="20"/>
              </w:rPr>
            </w:pPr>
            <w:r w:rsidRPr="0020269D">
              <w:rPr>
                <w:spacing w:val="-2"/>
                <w:sz w:val="20"/>
                <w:szCs w:val="20"/>
              </w:rPr>
              <w:t>Saúde</w:t>
            </w:r>
          </w:p>
        </w:tc>
      </w:tr>
      <w:tr w:rsidR="00505824" w:rsidRPr="0020269D" w14:paraId="014F601A"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7A6B4BE5" w14:textId="77777777" w:rsidR="00505824" w:rsidRPr="0020269D" w:rsidRDefault="00505824" w:rsidP="00B82A96">
            <w:pPr>
              <w:pStyle w:val="TableParagraph"/>
              <w:rPr>
                <w:sz w:val="20"/>
                <w:szCs w:val="20"/>
              </w:rPr>
            </w:pPr>
            <w:r w:rsidRPr="0020269D">
              <w:rPr>
                <w:spacing w:val="-5"/>
                <w:sz w:val="20"/>
                <w:szCs w:val="20"/>
              </w:rPr>
              <w:t>174</w:t>
            </w:r>
          </w:p>
        </w:tc>
        <w:tc>
          <w:tcPr>
            <w:tcW w:w="1383" w:type="dxa"/>
            <w:tcBorders>
              <w:top w:val="single" w:sz="6" w:space="0" w:color="000000"/>
              <w:left w:val="single" w:sz="6" w:space="0" w:color="000000"/>
              <w:bottom w:val="single" w:sz="6" w:space="0" w:color="000000"/>
              <w:right w:val="single" w:sz="6" w:space="0" w:color="000000"/>
            </w:tcBorders>
          </w:tcPr>
          <w:p w14:paraId="014B76D9"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471B109D" w14:textId="77777777" w:rsidR="00505824" w:rsidRPr="0020269D" w:rsidRDefault="00505824" w:rsidP="00B82A96">
            <w:pPr>
              <w:pStyle w:val="TableParagraph"/>
              <w:ind w:right="2"/>
              <w:rPr>
                <w:sz w:val="20"/>
                <w:szCs w:val="20"/>
              </w:rPr>
            </w:pPr>
            <w:r w:rsidRPr="0020269D">
              <w:rPr>
                <w:spacing w:val="-2"/>
                <w:sz w:val="20"/>
                <w:szCs w:val="20"/>
              </w:rPr>
              <w:t>0.303</w:t>
            </w:r>
          </w:p>
        </w:tc>
        <w:tc>
          <w:tcPr>
            <w:tcW w:w="2357" w:type="dxa"/>
            <w:tcBorders>
              <w:top w:val="single" w:sz="6" w:space="0" w:color="000000"/>
              <w:left w:val="single" w:sz="6" w:space="0" w:color="000000"/>
              <w:bottom w:val="single" w:sz="6" w:space="0" w:color="000000"/>
              <w:right w:val="single" w:sz="6" w:space="0" w:color="000000"/>
            </w:tcBorders>
          </w:tcPr>
          <w:p w14:paraId="74593033" w14:textId="77777777" w:rsidR="00505824" w:rsidRPr="0020269D" w:rsidRDefault="00505824" w:rsidP="00B82A96">
            <w:pPr>
              <w:pStyle w:val="TableParagraph"/>
              <w:rPr>
                <w:sz w:val="20"/>
                <w:szCs w:val="20"/>
              </w:rPr>
            </w:pPr>
            <w:r w:rsidRPr="0020269D">
              <w:rPr>
                <w:sz w:val="20"/>
                <w:szCs w:val="20"/>
              </w:rPr>
              <w:t xml:space="preserve">Saúde Mínimo </w:t>
            </w:r>
            <w:r w:rsidRPr="0020269D">
              <w:rPr>
                <w:spacing w:val="-5"/>
                <w:sz w:val="20"/>
                <w:szCs w:val="20"/>
              </w:rPr>
              <w:t>15%</w:t>
            </w:r>
          </w:p>
        </w:tc>
        <w:tc>
          <w:tcPr>
            <w:tcW w:w="4111" w:type="dxa"/>
            <w:tcBorders>
              <w:top w:val="single" w:sz="6" w:space="0" w:color="000000"/>
              <w:left w:val="single" w:sz="6" w:space="0" w:color="000000"/>
              <w:bottom w:val="single" w:sz="6" w:space="0" w:color="000000"/>
            </w:tcBorders>
          </w:tcPr>
          <w:p w14:paraId="1C9AFFAD" w14:textId="77777777" w:rsidR="00505824" w:rsidRPr="0020269D" w:rsidRDefault="00505824" w:rsidP="00B82A96">
            <w:pPr>
              <w:pStyle w:val="TableParagraph"/>
              <w:rPr>
                <w:sz w:val="20"/>
                <w:szCs w:val="20"/>
              </w:rPr>
            </w:pPr>
            <w:r w:rsidRPr="0020269D">
              <w:rPr>
                <w:spacing w:val="-2"/>
                <w:sz w:val="20"/>
                <w:szCs w:val="20"/>
              </w:rPr>
              <w:t>Saúde</w:t>
            </w:r>
          </w:p>
        </w:tc>
      </w:tr>
      <w:tr w:rsidR="00505824" w:rsidRPr="0020269D" w14:paraId="691F35AF"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5D266729" w14:textId="77777777" w:rsidR="00505824" w:rsidRPr="0020269D" w:rsidRDefault="00505824" w:rsidP="00B82A96">
            <w:pPr>
              <w:pStyle w:val="TableParagraph"/>
              <w:rPr>
                <w:sz w:val="20"/>
                <w:szCs w:val="20"/>
              </w:rPr>
            </w:pPr>
            <w:r w:rsidRPr="0020269D">
              <w:rPr>
                <w:spacing w:val="-5"/>
                <w:sz w:val="20"/>
                <w:szCs w:val="20"/>
              </w:rPr>
              <w:t>174</w:t>
            </w:r>
          </w:p>
        </w:tc>
        <w:tc>
          <w:tcPr>
            <w:tcW w:w="1383" w:type="dxa"/>
            <w:tcBorders>
              <w:top w:val="single" w:sz="6" w:space="0" w:color="000000"/>
              <w:left w:val="single" w:sz="6" w:space="0" w:color="000000"/>
              <w:bottom w:val="single" w:sz="6" w:space="0" w:color="000000"/>
              <w:right w:val="single" w:sz="6" w:space="0" w:color="000000"/>
            </w:tcBorders>
          </w:tcPr>
          <w:p w14:paraId="2550860F"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1D33BD8D" w14:textId="77777777" w:rsidR="00505824" w:rsidRPr="0020269D" w:rsidRDefault="00505824" w:rsidP="00B82A96">
            <w:pPr>
              <w:pStyle w:val="TableParagraph"/>
              <w:ind w:right="2"/>
              <w:rPr>
                <w:sz w:val="20"/>
                <w:szCs w:val="20"/>
              </w:rPr>
            </w:pPr>
            <w:r w:rsidRPr="0020269D">
              <w:rPr>
                <w:spacing w:val="-2"/>
                <w:sz w:val="20"/>
                <w:szCs w:val="20"/>
              </w:rPr>
              <w:t>1.494</w:t>
            </w:r>
          </w:p>
        </w:tc>
        <w:tc>
          <w:tcPr>
            <w:tcW w:w="2357" w:type="dxa"/>
            <w:tcBorders>
              <w:top w:val="single" w:sz="6" w:space="0" w:color="000000"/>
              <w:left w:val="single" w:sz="6" w:space="0" w:color="000000"/>
              <w:bottom w:val="single" w:sz="6" w:space="0" w:color="000000"/>
              <w:right w:val="single" w:sz="6" w:space="0" w:color="000000"/>
            </w:tcBorders>
          </w:tcPr>
          <w:p w14:paraId="64FB845D" w14:textId="77777777" w:rsidR="00505824" w:rsidRPr="0020269D" w:rsidRDefault="00505824" w:rsidP="00B82A96">
            <w:pPr>
              <w:pStyle w:val="TableParagraph"/>
              <w:rPr>
                <w:sz w:val="20"/>
                <w:szCs w:val="20"/>
              </w:rPr>
            </w:pPr>
            <w:r w:rsidRPr="0020269D">
              <w:rPr>
                <w:sz w:val="20"/>
                <w:szCs w:val="20"/>
              </w:rPr>
              <w:t xml:space="preserve">Bloco de </w:t>
            </w:r>
            <w:r w:rsidRPr="0020269D">
              <w:rPr>
                <w:spacing w:val="-2"/>
                <w:sz w:val="20"/>
                <w:szCs w:val="20"/>
              </w:rPr>
              <w:t>Custeio</w:t>
            </w:r>
          </w:p>
        </w:tc>
        <w:tc>
          <w:tcPr>
            <w:tcW w:w="4111" w:type="dxa"/>
            <w:tcBorders>
              <w:top w:val="single" w:sz="6" w:space="0" w:color="000000"/>
              <w:left w:val="single" w:sz="6" w:space="0" w:color="000000"/>
              <w:bottom w:val="single" w:sz="6" w:space="0" w:color="000000"/>
            </w:tcBorders>
          </w:tcPr>
          <w:p w14:paraId="2011E231" w14:textId="77777777" w:rsidR="00505824" w:rsidRPr="0020269D" w:rsidRDefault="00505824" w:rsidP="00B82A96">
            <w:pPr>
              <w:pStyle w:val="TableParagraph"/>
              <w:rPr>
                <w:sz w:val="20"/>
                <w:szCs w:val="20"/>
              </w:rPr>
            </w:pPr>
            <w:r w:rsidRPr="0020269D">
              <w:rPr>
                <w:spacing w:val="-4"/>
                <w:sz w:val="20"/>
                <w:szCs w:val="20"/>
              </w:rPr>
              <w:t>Saúde</w:t>
            </w:r>
          </w:p>
        </w:tc>
      </w:tr>
      <w:tr w:rsidR="00505824" w:rsidRPr="0020269D" w14:paraId="7ACABE01"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6D5B6A24" w14:textId="77777777" w:rsidR="00505824" w:rsidRPr="0020269D" w:rsidRDefault="00505824" w:rsidP="00B82A96">
            <w:pPr>
              <w:pStyle w:val="TableParagraph"/>
              <w:spacing w:line="275" w:lineRule="exact"/>
              <w:rPr>
                <w:sz w:val="20"/>
                <w:szCs w:val="20"/>
              </w:rPr>
            </w:pPr>
            <w:r w:rsidRPr="0020269D">
              <w:rPr>
                <w:spacing w:val="-5"/>
                <w:sz w:val="20"/>
                <w:szCs w:val="20"/>
              </w:rPr>
              <w:t>174</w:t>
            </w:r>
          </w:p>
        </w:tc>
        <w:tc>
          <w:tcPr>
            <w:tcW w:w="1383" w:type="dxa"/>
            <w:tcBorders>
              <w:top w:val="single" w:sz="6" w:space="0" w:color="000000"/>
              <w:left w:val="single" w:sz="6" w:space="0" w:color="000000"/>
              <w:bottom w:val="double" w:sz="6" w:space="0" w:color="000000"/>
              <w:right w:val="single" w:sz="6" w:space="0" w:color="000000"/>
            </w:tcBorders>
          </w:tcPr>
          <w:p w14:paraId="6703D2AC" w14:textId="77777777" w:rsidR="00505824" w:rsidRPr="0020269D" w:rsidRDefault="0050582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18B60A65" w14:textId="77777777" w:rsidR="00505824" w:rsidRPr="0020269D" w:rsidRDefault="00505824"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1AB98C7A" w14:textId="77777777" w:rsidR="00505824" w:rsidRPr="0020269D" w:rsidRDefault="00505824"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5B4ED83F" w14:textId="77777777" w:rsidR="00505824" w:rsidRPr="0020269D" w:rsidRDefault="00505824" w:rsidP="00B82A96">
            <w:pPr>
              <w:pStyle w:val="TableParagraph"/>
              <w:spacing w:line="275" w:lineRule="exact"/>
              <w:rPr>
                <w:sz w:val="20"/>
                <w:szCs w:val="20"/>
              </w:rPr>
            </w:pPr>
            <w:r w:rsidRPr="0020269D">
              <w:rPr>
                <w:spacing w:val="-2"/>
                <w:sz w:val="20"/>
                <w:szCs w:val="20"/>
              </w:rPr>
              <w:t>Saúde</w:t>
            </w:r>
          </w:p>
        </w:tc>
      </w:tr>
      <w:tr w:rsidR="00505824" w:rsidRPr="0020269D" w14:paraId="06FEBA0D"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4EE81364" w14:textId="77777777" w:rsidR="00505824" w:rsidRPr="0020269D" w:rsidRDefault="00505824" w:rsidP="00B82A96">
            <w:pPr>
              <w:pStyle w:val="TableParagraph"/>
              <w:spacing w:before="15"/>
              <w:rPr>
                <w:sz w:val="20"/>
                <w:szCs w:val="20"/>
              </w:rPr>
            </w:pPr>
            <w:r w:rsidRPr="0020269D">
              <w:rPr>
                <w:spacing w:val="-5"/>
                <w:sz w:val="20"/>
                <w:szCs w:val="20"/>
              </w:rPr>
              <w:t>271</w:t>
            </w:r>
          </w:p>
        </w:tc>
        <w:tc>
          <w:tcPr>
            <w:tcW w:w="1383" w:type="dxa"/>
            <w:tcBorders>
              <w:top w:val="double" w:sz="6" w:space="0" w:color="000000"/>
              <w:left w:val="single" w:sz="6" w:space="0" w:color="000000"/>
              <w:bottom w:val="double" w:sz="6" w:space="0" w:color="000000"/>
              <w:right w:val="single" w:sz="6" w:space="0" w:color="000000"/>
            </w:tcBorders>
          </w:tcPr>
          <w:p w14:paraId="383CB3E0" w14:textId="77777777" w:rsidR="00505824" w:rsidRPr="0020269D" w:rsidRDefault="00505824"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0BCD7C55" w14:textId="77777777" w:rsidR="00505824" w:rsidRPr="0020269D" w:rsidRDefault="00505824"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65278831" w14:textId="77777777" w:rsidR="00505824" w:rsidRPr="0020269D" w:rsidRDefault="00505824"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38A0AC4C" w14:textId="77777777" w:rsidR="00505824" w:rsidRPr="0020269D" w:rsidRDefault="00505824" w:rsidP="00B82A96">
            <w:pPr>
              <w:pStyle w:val="TableParagraph"/>
              <w:spacing w:before="15"/>
              <w:rPr>
                <w:sz w:val="20"/>
                <w:szCs w:val="20"/>
              </w:rPr>
            </w:pPr>
            <w:r w:rsidRPr="0020269D">
              <w:rPr>
                <w:spacing w:val="-2"/>
                <w:sz w:val="20"/>
                <w:szCs w:val="20"/>
              </w:rPr>
              <w:t>Social</w:t>
            </w:r>
          </w:p>
        </w:tc>
      </w:tr>
      <w:tr w:rsidR="00505824" w:rsidRPr="0020269D" w14:paraId="18584FCF" w14:textId="77777777" w:rsidTr="00B82A96">
        <w:trPr>
          <w:trHeight w:val="300"/>
        </w:trPr>
        <w:tc>
          <w:tcPr>
            <w:tcW w:w="1301" w:type="dxa"/>
            <w:tcBorders>
              <w:top w:val="double" w:sz="6" w:space="0" w:color="000000"/>
              <w:left w:val="single" w:sz="6" w:space="0" w:color="000000"/>
              <w:bottom w:val="single" w:sz="6" w:space="0" w:color="000000"/>
              <w:right w:val="single" w:sz="6" w:space="0" w:color="000000"/>
            </w:tcBorders>
          </w:tcPr>
          <w:p w14:paraId="75344169" w14:textId="77777777" w:rsidR="00505824" w:rsidRPr="0020269D" w:rsidRDefault="00505824" w:rsidP="00B82A96">
            <w:pPr>
              <w:pStyle w:val="TableParagraph"/>
              <w:spacing w:before="16" w:line="264" w:lineRule="exact"/>
              <w:rPr>
                <w:sz w:val="20"/>
                <w:szCs w:val="20"/>
              </w:rPr>
            </w:pPr>
            <w:r w:rsidRPr="0020269D">
              <w:rPr>
                <w:spacing w:val="-5"/>
                <w:sz w:val="20"/>
                <w:szCs w:val="20"/>
              </w:rPr>
              <w:t>414</w:t>
            </w:r>
          </w:p>
        </w:tc>
        <w:tc>
          <w:tcPr>
            <w:tcW w:w="1383" w:type="dxa"/>
            <w:tcBorders>
              <w:top w:val="double" w:sz="6" w:space="0" w:color="000000"/>
              <w:left w:val="single" w:sz="6" w:space="0" w:color="000000"/>
              <w:bottom w:val="single" w:sz="6" w:space="0" w:color="000000"/>
              <w:right w:val="single" w:sz="6" w:space="0" w:color="000000"/>
            </w:tcBorders>
          </w:tcPr>
          <w:p w14:paraId="70BE5E4A" w14:textId="77777777" w:rsidR="00505824" w:rsidRPr="0020269D" w:rsidRDefault="00505824" w:rsidP="00B82A96">
            <w:pPr>
              <w:pStyle w:val="TableParagraph"/>
              <w:spacing w:before="16"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5234348B" w14:textId="77777777" w:rsidR="00505824" w:rsidRPr="0020269D" w:rsidRDefault="00505824" w:rsidP="00B82A96">
            <w:pPr>
              <w:pStyle w:val="TableParagraph"/>
              <w:spacing w:before="16" w:line="264" w:lineRule="exact"/>
              <w:rPr>
                <w:sz w:val="20"/>
                <w:szCs w:val="20"/>
              </w:rPr>
            </w:pPr>
            <w:r w:rsidRPr="0020269D">
              <w:rPr>
                <w:spacing w:val="-4"/>
                <w:sz w:val="20"/>
                <w:szCs w:val="20"/>
              </w:rPr>
              <w:t>0102</w:t>
            </w:r>
          </w:p>
        </w:tc>
        <w:tc>
          <w:tcPr>
            <w:tcW w:w="2357" w:type="dxa"/>
            <w:tcBorders>
              <w:top w:val="double" w:sz="6" w:space="0" w:color="000000"/>
              <w:left w:val="single" w:sz="6" w:space="0" w:color="000000"/>
              <w:bottom w:val="single" w:sz="6" w:space="0" w:color="000000"/>
              <w:right w:val="single" w:sz="6" w:space="0" w:color="000000"/>
            </w:tcBorders>
          </w:tcPr>
          <w:p w14:paraId="37D0957C" w14:textId="77777777" w:rsidR="00505824" w:rsidRPr="0020269D" w:rsidRDefault="00505824" w:rsidP="00B82A96">
            <w:pPr>
              <w:pStyle w:val="TableParagraph"/>
              <w:spacing w:before="16" w:line="264" w:lineRule="exact"/>
              <w:rPr>
                <w:sz w:val="20"/>
                <w:szCs w:val="20"/>
              </w:rPr>
            </w:pPr>
            <w:r w:rsidRPr="0020269D">
              <w:rPr>
                <w:sz w:val="20"/>
                <w:szCs w:val="20"/>
              </w:rPr>
              <w:t>FUNDEB</w:t>
            </w:r>
            <w:r w:rsidRPr="0020269D">
              <w:rPr>
                <w:spacing w:val="-3"/>
                <w:sz w:val="20"/>
                <w:szCs w:val="20"/>
              </w:rPr>
              <w:t xml:space="preserve"> </w:t>
            </w:r>
            <w:r w:rsidRPr="0020269D">
              <w:rPr>
                <w:spacing w:val="-5"/>
                <w:sz w:val="20"/>
                <w:szCs w:val="20"/>
              </w:rPr>
              <w:t>30%</w:t>
            </w:r>
          </w:p>
        </w:tc>
        <w:tc>
          <w:tcPr>
            <w:tcW w:w="4111" w:type="dxa"/>
            <w:tcBorders>
              <w:top w:val="double" w:sz="6" w:space="0" w:color="000000"/>
              <w:left w:val="single" w:sz="6" w:space="0" w:color="000000"/>
              <w:bottom w:val="single" w:sz="6" w:space="0" w:color="000000"/>
            </w:tcBorders>
          </w:tcPr>
          <w:p w14:paraId="5803797B" w14:textId="77777777" w:rsidR="00505824" w:rsidRPr="0020269D" w:rsidRDefault="00505824" w:rsidP="00B82A96">
            <w:pPr>
              <w:pStyle w:val="TableParagraph"/>
              <w:spacing w:before="16" w:line="264" w:lineRule="exact"/>
              <w:rPr>
                <w:sz w:val="20"/>
                <w:szCs w:val="20"/>
              </w:rPr>
            </w:pPr>
            <w:r w:rsidRPr="0020269D">
              <w:rPr>
                <w:spacing w:val="-2"/>
                <w:sz w:val="20"/>
                <w:szCs w:val="20"/>
              </w:rPr>
              <w:t>Educação</w:t>
            </w:r>
          </w:p>
        </w:tc>
      </w:tr>
      <w:tr w:rsidR="00505824" w:rsidRPr="0020269D" w14:paraId="4CD31005"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0EFA6FCD" w14:textId="77777777" w:rsidR="00505824" w:rsidRPr="0020269D" w:rsidRDefault="00505824" w:rsidP="00B82A96">
            <w:pPr>
              <w:pStyle w:val="TableParagraph"/>
              <w:rPr>
                <w:sz w:val="20"/>
                <w:szCs w:val="20"/>
              </w:rPr>
            </w:pPr>
            <w:r w:rsidRPr="0020269D">
              <w:rPr>
                <w:spacing w:val="-5"/>
                <w:sz w:val="20"/>
                <w:szCs w:val="20"/>
              </w:rPr>
              <w:t>431</w:t>
            </w:r>
          </w:p>
        </w:tc>
        <w:tc>
          <w:tcPr>
            <w:tcW w:w="1383" w:type="dxa"/>
            <w:tcBorders>
              <w:top w:val="single" w:sz="6" w:space="0" w:color="000000"/>
              <w:left w:val="single" w:sz="6" w:space="0" w:color="000000"/>
              <w:bottom w:val="single" w:sz="6" w:space="0" w:color="000000"/>
              <w:right w:val="single" w:sz="6" w:space="0" w:color="000000"/>
            </w:tcBorders>
          </w:tcPr>
          <w:p w14:paraId="389FB668"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622590B1" w14:textId="77777777" w:rsidR="00505824" w:rsidRPr="0020269D" w:rsidRDefault="00505824" w:rsidP="00B82A96">
            <w:pPr>
              <w:pStyle w:val="TableParagraph"/>
              <w:rPr>
                <w:sz w:val="20"/>
                <w:szCs w:val="20"/>
              </w:rPr>
            </w:pPr>
            <w:r w:rsidRPr="0020269D">
              <w:rPr>
                <w:spacing w:val="-4"/>
                <w:sz w:val="20"/>
                <w:szCs w:val="20"/>
              </w:rPr>
              <w:t>0103</w:t>
            </w:r>
          </w:p>
        </w:tc>
        <w:tc>
          <w:tcPr>
            <w:tcW w:w="2357" w:type="dxa"/>
            <w:tcBorders>
              <w:top w:val="single" w:sz="6" w:space="0" w:color="000000"/>
              <w:left w:val="single" w:sz="6" w:space="0" w:color="000000"/>
              <w:bottom w:val="single" w:sz="6" w:space="0" w:color="000000"/>
              <w:right w:val="single" w:sz="6" w:space="0" w:color="000000"/>
            </w:tcBorders>
          </w:tcPr>
          <w:p w14:paraId="562CB921" w14:textId="77777777" w:rsidR="00505824" w:rsidRPr="0020269D" w:rsidRDefault="00505824" w:rsidP="00B82A96">
            <w:pPr>
              <w:pStyle w:val="TableParagraph"/>
              <w:rPr>
                <w:sz w:val="20"/>
                <w:szCs w:val="20"/>
              </w:rPr>
            </w:pPr>
            <w:r w:rsidRPr="0020269D">
              <w:rPr>
                <w:sz w:val="20"/>
                <w:szCs w:val="20"/>
              </w:rPr>
              <w:t>Educação</w:t>
            </w:r>
            <w:r w:rsidRPr="0020269D">
              <w:rPr>
                <w:spacing w:val="-3"/>
                <w:sz w:val="20"/>
                <w:szCs w:val="20"/>
              </w:rPr>
              <w:t xml:space="preserve"> </w:t>
            </w:r>
            <w:r w:rsidRPr="0020269D">
              <w:rPr>
                <w:spacing w:val="-5"/>
                <w:sz w:val="20"/>
                <w:szCs w:val="20"/>
              </w:rPr>
              <w:t>5%</w:t>
            </w:r>
          </w:p>
        </w:tc>
        <w:tc>
          <w:tcPr>
            <w:tcW w:w="4111" w:type="dxa"/>
            <w:tcBorders>
              <w:top w:val="single" w:sz="6" w:space="0" w:color="000000"/>
              <w:left w:val="single" w:sz="6" w:space="0" w:color="000000"/>
              <w:bottom w:val="single" w:sz="6" w:space="0" w:color="000000"/>
            </w:tcBorders>
          </w:tcPr>
          <w:p w14:paraId="0CC7173C" w14:textId="77777777" w:rsidR="00505824" w:rsidRPr="0020269D" w:rsidRDefault="00505824" w:rsidP="00B82A96">
            <w:pPr>
              <w:pStyle w:val="TableParagraph"/>
              <w:rPr>
                <w:sz w:val="20"/>
                <w:szCs w:val="20"/>
              </w:rPr>
            </w:pPr>
            <w:r w:rsidRPr="0020269D">
              <w:rPr>
                <w:spacing w:val="-2"/>
                <w:sz w:val="20"/>
                <w:szCs w:val="20"/>
              </w:rPr>
              <w:t>Educação</w:t>
            </w:r>
          </w:p>
        </w:tc>
      </w:tr>
      <w:tr w:rsidR="00505824" w:rsidRPr="0020269D" w14:paraId="58D3A2CE"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581A64A2" w14:textId="77777777" w:rsidR="00505824" w:rsidRPr="0020269D" w:rsidRDefault="00505824" w:rsidP="00B82A96">
            <w:pPr>
              <w:pStyle w:val="TableParagraph"/>
              <w:rPr>
                <w:sz w:val="20"/>
                <w:szCs w:val="20"/>
              </w:rPr>
            </w:pPr>
            <w:r w:rsidRPr="0020269D">
              <w:rPr>
                <w:spacing w:val="-5"/>
                <w:sz w:val="20"/>
                <w:szCs w:val="20"/>
              </w:rPr>
              <w:t>431</w:t>
            </w:r>
          </w:p>
        </w:tc>
        <w:tc>
          <w:tcPr>
            <w:tcW w:w="1383" w:type="dxa"/>
            <w:tcBorders>
              <w:top w:val="single" w:sz="6" w:space="0" w:color="000000"/>
              <w:left w:val="single" w:sz="6" w:space="0" w:color="000000"/>
              <w:bottom w:val="single" w:sz="6" w:space="0" w:color="000000"/>
              <w:right w:val="single" w:sz="6" w:space="0" w:color="000000"/>
            </w:tcBorders>
          </w:tcPr>
          <w:p w14:paraId="07938C5F"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427CD31B" w14:textId="77777777" w:rsidR="00505824" w:rsidRPr="0020269D" w:rsidRDefault="00505824" w:rsidP="00B82A96">
            <w:pPr>
              <w:pStyle w:val="TableParagraph"/>
              <w:rPr>
                <w:sz w:val="20"/>
                <w:szCs w:val="20"/>
              </w:rPr>
            </w:pPr>
            <w:r w:rsidRPr="0020269D">
              <w:rPr>
                <w:spacing w:val="-4"/>
                <w:sz w:val="20"/>
                <w:szCs w:val="20"/>
              </w:rPr>
              <w:t>0104</w:t>
            </w:r>
          </w:p>
        </w:tc>
        <w:tc>
          <w:tcPr>
            <w:tcW w:w="2357" w:type="dxa"/>
            <w:tcBorders>
              <w:top w:val="single" w:sz="6" w:space="0" w:color="000000"/>
              <w:left w:val="single" w:sz="6" w:space="0" w:color="000000"/>
              <w:bottom w:val="single" w:sz="6" w:space="0" w:color="000000"/>
              <w:right w:val="single" w:sz="6" w:space="0" w:color="000000"/>
            </w:tcBorders>
          </w:tcPr>
          <w:p w14:paraId="49BB8E4C" w14:textId="77777777" w:rsidR="00505824" w:rsidRPr="0020269D" w:rsidRDefault="00505824" w:rsidP="00B82A96">
            <w:pPr>
              <w:pStyle w:val="TableParagraph"/>
              <w:rPr>
                <w:sz w:val="20"/>
                <w:szCs w:val="20"/>
              </w:rPr>
            </w:pPr>
            <w:r w:rsidRPr="0020269D">
              <w:rPr>
                <w:sz w:val="20"/>
                <w:szCs w:val="20"/>
              </w:rPr>
              <w:t>Educação</w:t>
            </w:r>
            <w:r w:rsidRPr="0020269D">
              <w:rPr>
                <w:spacing w:val="-3"/>
                <w:sz w:val="20"/>
                <w:szCs w:val="20"/>
              </w:rPr>
              <w:t xml:space="preserve"> </w:t>
            </w:r>
            <w:r w:rsidRPr="0020269D">
              <w:rPr>
                <w:spacing w:val="-5"/>
                <w:sz w:val="20"/>
                <w:szCs w:val="20"/>
              </w:rPr>
              <w:t>25%</w:t>
            </w:r>
          </w:p>
        </w:tc>
        <w:tc>
          <w:tcPr>
            <w:tcW w:w="4111" w:type="dxa"/>
            <w:tcBorders>
              <w:top w:val="single" w:sz="6" w:space="0" w:color="000000"/>
              <w:left w:val="single" w:sz="6" w:space="0" w:color="000000"/>
              <w:bottom w:val="single" w:sz="6" w:space="0" w:color="000000"/>
            </w:tcBorders>
          </w:tcPr>
          <w:p w14:paraId="3B4ECB22" w14:textId="77777777" w:rsidR="00505824" w:rsidRPr="0020269D" w:rsidRDefault="00505824" w:rsidP="00B82A96">
            <w:pPr>
              <w:pStyle w:val="TableParagraph"/>
              <w:rPr>
                <w:sz w:val="20"/>
                <w:szCs w:val="20"/>
              </w:rPr>
            </w:pPr>
            <w:r w:rsidRPr="0020269D">
              <w:rPr>
                <w:spacing w:val="-2"/>
                <w:sz w:val="20"/>
                <w:szCs w:val="20"/>
              </w:rPr>
              <w:t>Educação</w:t>
            </w:r>
          </w:p>
        </w:tc>
      </w:tr>
      <w:tr w:rsidR="00505824" w:rsidRPr="0020269D" w14:paraId="235C0861"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4A198F4E" w14:textId="77777777" w:rsidR="00505824" w:rsidRPr="0020269D" w:rsidRDefault="00505824" w:rsidP="00B82A96">
            <w:pPr>
              <w:pStyle w:val="TableParagraph"/>
              <w:rPr>
                <w:sz w:val="20"/>
                <w:szCs w:val="20"/>
              </w:rPr>
            </w:pPr>
            <w:r w:rsidRPr="0020269D">
              <w:rPr>
                <w:spacing w:val="-5"/>
                <w:sz w:val="20"/>
                <w:szCs w:val="20"/>
              </w:rPr>
              <w:t>420</w:t>
            </w:r>
          </w:p>
        </w:tc>
        <w:tc>
          <w:tcPr>
            <w:tcW w:w="1383" w:type="dxa"/>
            <w:tcBorders>
              <w:top w:val="single" w:sz="6" w:space="0" w:color="000000"/>
              <w:left w:val="single" w:sz="6" w:space="0" w:color="000000"/>
              <w:bottom w:val="single" w:sz="6" w:space="0" w:color="000000"/>
              <w:right w:val="single" w:sz="6" w:space="0" w:color="000000"/>
            </w:tcBorders>
          </w:tcPr>
          <w:p w14:paraId="519B6E57"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52E4D2A0" w14:textId="77777777" w:rsidR="00505824" w:rsidRPr="0020269D" w:rsidRDefault="00505824" w:rsidP="00B82A96">
            <w:pPr>
              <w:pStyle w:val="TableParagraph"/>
              <w:rPr>
                <w:sz w:val="20"/>
                <w:szCs w:val="20"/>
              </w:rPr>
            </w:pPr>
            <w:r w:rsidRPr="0020269D">
              <w:rPr>
                <w:spacing w:val="-4"/>
                <w:sz w:val="20"/>
                <w:szCs w:val="20"/>
              </w:rPr>
              <w:t>0107</w:t>
            </w:r>
          </w:p>
        </w:tc>
        <w:tc>
          <w:tcPr>
            <w:tcW w:w="2357" w:type="dxa"/>
            <w:tcBorders>
              <w:top w:val="single" w:sz="6" w:space="0" w:color="000000"/>
              <w:left w:val="single" w:sz="6" w:space="0" w:color="000000"/>
              <w:bottom w:val="single" w:sz="6" w:space="0" w:color="000000"/>
              <w:right w:val="single" w:sz="6" w:space="0" w:color="000000"/>
            </w:tcBorders>
          </w:tcPr>
          <w:p w14:paraId="2F7127DB" w14:textId="77777777" w:rsidR="00505824" w:rsidRPr="0020269D" w:rsidRDefault="00505824" w:rsidP="00B82A96">
            <w:pPr>
              <w:pStyle w:val="TableParagraph"/>
              <w:rPr>
                <w:sz w:val="20"/>
                <w:szCs w:val="20"/>
              </w:rPr>
            </w:pPr>
            <w:r w:rsidRPr="0020269D">
              <w:rPr>
                <w:sz w:val="20"/>
                <w:szCs w:val="20"/>
              </w:rPr>
              <w:t xml:space="preserve">Salário </w:t>
            </w:r>
            <w:r w:rsidRPr="0020269D">
              <w:rPr>
                <w:spacing w:val="-2"/>
                <w:sz w:val="20"/>
                <w:szCs w:val="20"/>
              </w:rPr>
              <w:t>Educação</w:t>
            </w:r>
          </w:p>
        </w:tc>
        <w:tc>
          <w:tcPr>
            <w:tcW w:w="4111" w:type="dxa"/>
            <w:tcBorders>
              <w:top w:val="single" w:sz="6" w:space="0" w:color="000000"/>
              <w:left w:val="single" w:sz="6" w:space="0" w:color="000000"/>
              <w:bottom w:val="single" w:sz="6" w:space="0" w:color="000000"/>
            </w:tcBorders>
          </w:tcPr>
          <w:p w14:paraId="2312CD55" w14:textId="77777777" w:rsidR="00505824" w:rsidRPr="0020269D" w:rsidRDefault="00505824" w:rsidP="00B82A96">
            <w:pPr>
              <w:pStyle w:val="TableParagraph"/>
              <w:rPr>
                <w:sz w:val="20"/>
                <w:szCs w:val="20"/>
              </w:rPr>
            </w:pPr>
            <w:r w:rsidRPr="0020269D">
              <w:rPr>
                <w:spacing w:val="-2"/>
                <w:sz w:val="20"/>
                <w:szCs w:val="20"/>
              </w:rPr>
              <w:t>Educação</w:t>
            </w:r>
          </w:p>
        </w:tc>
      </w:tr>
      <w:tr w:rsidR="00505824" w:rsidRPr="0020269D" w14:paraId="193C8215" w14:textId="77777777" w:rsidTr="00B82A96">
        <w:trPr>
          <w:trHeight w:val="567"/>
        </w:trPr>
        <w:tc>
          <w:tcPr>
            <w:tcW w:w="1301" w:type="dxa"/>
            <w:tcBorders>
              <w:top w:val="single" w:sz="6" w:space="0" w:color="000000"/>
              <w:left w:val="single" w:sz="6" w:space="0" w:color="000000"/>
              <w:bottom w:val="double" w:sz="6" w:space="0" w:color="000000"/>
              <w:right w:val="single" w:sz="6" w:space="0" w:color="000000"/>
            </w:tcBorders>
          </w:tcPr>
          <w:p w14:paraId="1CBA2431" w14:textId="77777777" w:rsidR="00505824" w:rsidRPr="0020269D" w:rsidRDefault="00505824" w:rsidP="00B82A96">
            <w:pPr>
              <w:pStyle w:val="TableParagraph"/>
              <w:spacing w:line="275" w:lineRule="exact"/>
              <w:rPr>
                <w:sz w:val="20"/>
                <w:szCs w:val="20"/>
              </w:rPr>
            </w:pPr>
            <w:r w:rsidRPr="0020269D">
              <w:rPr>
                <w:spacing w:val="-5"/>
                <w:sz w:val="20"/>
                <w:szCs w:val="20"/>
              </w:rPr>
              <w:t>417</w:t>
            </w:r>
          </w:p>
        </w:tc>
        <w:tc>
          <w:tcPr>
            <w:tcW w:w="1383" w:type="dxa"/>
            <w:tcBorders>
              <w:top w:val="single" w:sz="6" w:space="0" w:color="000000"/>
              <w:left w:val="single" w:sz="6" w:space="0" w:color="000000"/>
              <w:bottom w:val="double" w:sz="6" w:space="0" w:color="000000"/>
              <w:right w:val="single" w:sz="6" w:space="0" w:color="000000"/>
            </w:tcBorders>
          </w:tcPr>
          <w:p w14:paraId="2C0B330F" w14:textId="77777777" w:rsidR="00505824" w:rsidRPr="0020269D" w:rsidRDefault="0050582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44B29653" w14:textId="77777777" w:rsidR="00505824" w:rsidRPr="0020269D" w:rsidRDefault="00505824" w:rsidP="00B82A96">
            <w:pPr>
              <w:pStyle w:val="TableParagraph"/>
              <w:spacing w:line="275" w:lineRule="exact"/>
              <w:rPr>
                <w:sz w:val="20"/>
                <w:szCs w:val="20"/>
              </w:rPr>
            </w:pPr>
            <w:r w:rsidRPr="0020269D">
              <w:rPr>
                <w:spacing w:val="-4"/>
                <w:sz w:val="20"/>
                <w:szCs w:val="20"/>
              </w:rPr>
              <w:t>0112</w:t>
            </w:r>
          </w:p>
        </w:tc>
        <w:tc>
          <w:tcPr>
            <w:tcW w:w="2357" w:type="dxa"/>
            <w:tcBorders>
              <w:top w:val="single" w:sz="6" w:space="0" w:color="000000"/>
              <w:left w:val="single" w:sz="6" w:space="0" w:color="000000"/>
              <w:bottom w:val="double" w:sz="6" w:space="0" w:color="000000"/>
              <w:right w:val="single" w:sz="6" w:space="0" w:color="000000"/>
            </w:tcBorders>
          </w:tcPr>
          <w:p w14:paraId="123DB9C2" w14:textId="77777777" w:rsidR="00505824" w:rsidRPr="0020269D" w:rsidRDefault="00505824" w:rsidP="00B82A96">
            <w:pPr>
              <w:pStyle w:val="TableParagraph"/>
              <w:spacing w:line="276" w:lineRule="exact"/>
              <w:rPr>
                <w:sz w:val="20"/>
                <w:szCs w:val="20"/>
              </w:rPr>
            </w:pPr>
            <w:r w:rsidRPr="0020269D">
              <w:rPr>
                <w:sz w:val="20"/>
                <w:szCs w:val="20"/>
              </w:rPr>
              <w:t>PETE-Programa</w:t>
            </w:r>
            <w:r w:rsidRPr="0020269D">
              <w:rPr>
                <w:spacing w:val="-15"/>
                <w:sz w:val="20"/>
                <w:szCs w:val="20"/>
              </w:rPr>
              <w:t xml:space="preserve"> </w:t>
            </w:r>
            <w:r w:rsidRPr="0020269D">
              <w:rPr>
                <w:sz w:val="20"/>
                <w:szCs w:val="20"/>
              </w:rPr>
              <w:t>Estadual</w:t>
            </w:r>
            <w:r w:rsidRPr="0020269D">
              <w:rPr>
                <w:spacing w:val="-15"/>
                <w:sz w:val="20"/>
                <w:szCs w:val="20"/>
              </w:rPr>
              <w:t xml:space="preserve"> </w:t>
            </w:r>
            <w:r w:rsidRPr="0020269D">
              <w:rPr>
                <w:sz w:val="20"/>
                <w:szCs w:val="20"/>
              </w:rPr>
              <w:t>de Transporte Escolar</w:t>
            </w:r>
          </w:p>
        </w:tc>
        <w:tc>
          <w:tcPr>
            <w:tcW w:w="4111" w:type="dxa"/>
            <w:tcBorders>
              <w:top w:val="single" w:sz="6" w:space="0" w:color="000000"/>
              <w:left w:val="single" w:sz="6" w:space="0" w:color="000000"/>
              <w:bottom w:val="double" w:sz="6" w:space="0" w:color="000000"/>
            </w:tcBorders>
          </w:tcPr>
          <w:p w14:paraId="650C0584" w14:textId="77777777" w:rsidR="00505824" w:rsidRPr="0020269D" w:rsidRDefault="00505824" w:rsidP="00B82A96">
            <w:pPr>
              <w:pStyle w:val="TableParagraph"/>
              <w:spacing w:line="275" w:lineRule="exact"/>
              <w:rPr>
                <w:sz w:val="20"/>
                <w:szCs w:val="20"/>
              </w:rPr>
            </w:pPr>
            <w:r w:rsidRPr="0020269D">
              <w:rPr>
                <w:spacing w:val="-2"/>
                <w:sz w:val="20"/>
                <w:szCs w:val="20"/>
              </w:rPr>
              <w:t>Educação</w:t>
            </w:r>
          </w:p>
        </w:tc>
      </w:tr>
      <w:tr w:rsidR="00505824" w:rsidRPr="0020269D" w14:paraId="3BFF4D94" w14:textId="77777777" w:rsidTr="00B82A96">
        <w:trPr>
          <w:trHeight w:val="298"/>
        </w:trPr>
        <w:tc>
          <w:tcPr>
            <w:tcW w:w="1301" w:type="dxa"/>
            <w:tcBorders>
              <w:top w:val="double" w:sz="6" w:space="0" w:color="000000"/>
              <w:left w:val="single" w:sz="6" w:space="0" w:color="000000"/>
              <w:bottom w:val="single" w:sz="6" w:space="0" w:color="000000"/>
              <w:right w:val="single" w:sz="6" w:space="0" w:color="000000"/>
            </w:tcBorders>
          </w:tcPr>
          <w:p w14:paraId="41570D09" w14:textId="77777777" w:rsidR="00505824" w:rsidRPr="0020269D" w:rsidRDefault="00505824" w:rsidP="00B82A96">
            <w:pPr>
              <w:pStyle w:val="TableParagraph"/>
              <w:spacing w:before="15" w:line="264" w:lineRule="exact"/>
              <w:rPr>
                <w:sz w:val="20"/>
                <w:szCs w:val="20"/>
              </w:rPr>
            </w:pPr>
            <w:r w:rsidRPr="0020269D">
              <w:rPr>
                <w:spacing w:val="-5"/>
                <w:sz w:val="20"/>
                <w:szCs w:val="20"/>
              </w:rPr>
              <w:t>455</w:t>
            </w:r>
          </w:p>
        </w:tc>
        <w:tc>
          <w:tcPr>
            <w:tcW w:w="1383" w:type="dxa"/>
            <w:tcBorders>
              <w:top w:val="double" w:sz="6" w:space="0" w:color="000000"/>
              <w:left w:val="single" w:sz="6" w:space="0" w:color="000000"/>
              <w:bottom w:val="single" w:sz="6" w:space="0" w:color="000000"/>
              <w:right w:val="single" w:sz="6" w:space="0" w:color="000000"/>
            </w:tcBorders>
          </w:tcPr>
          <w:p w14:paraId="439BEEF5" w14:textId="77777777" w:rsidR="00505824" w:rsidRPr="0020269D" w:rsidRDefault="00505824" w:rsidP="00B82A96">
            <w:pPr>
              <w:pStyle w:val="TableParagraph"/>
              <w:spacing w:before="15"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502AFAEE" w14:textId="77777777" w:rsidR="00505824" w:rsidRPr="0020269D" w:rsidRDefault="00505824" w:rsidP="00B82A96">
            <w:pPr>
              <w:pStyle w:val="TableParagraph"/>
              <w:spacing w:before="15" w:line="264" w:lineRule="exact"/>
              <w:rPr>
                <w:sz w:val="20"/>
                <w:szCs w:val="20"/>
              </w:rPr>
            </w:pPr>
            <w:r w:rsidRPr="0020269D">
              <w:rPr>
                <w:spacing w:val="-4"/>
                <w:sz w:val="20"/>
                <w:szCs w:val="20"/>
              </w:rPr>
              <w:t>0000</w:t>
            </w:r>
          </w:p>
        </w:tc>
        <w:tc>
          <w:tcPr>
            <w:tcW w:w="2357" w:type="dxa"/>
            <w:tcBorders>
              <w:top w:val="double" w:sz="6" w:space="0" w:color="000000"/>
              <w:left w:val="single" w:sz="6" w:space="0" w:color="000000"/>
              <w:bottom w:val="single" w:sz="6" w:space="0" w:color="000000"/>
              <w:right w:val="single" w:sz="6" w:space="0" w:color="000000"/>
            </w:tcBorders>
          </w:tcPr>
          <w:p w14:paraId="1BE952B5" w14:textId="77777777" w:rsidR="00505824" w:rsidRPr="0020269D" w:rsidRDefault="00505824" w:rsidP="00B82A96">
            <w:pPr>
              <w:pStyle w:val="TableParagraph"/>
              <w:spacing w:before="15" w:line="264"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single" w:sz="6" w:space="0" w:color="000000"/>
            </w:tcBorders>
          </w:tcPr>
          <w:p w14:paraId="61169FDA" w14:textId="77777777" w:rsidR="00505824" w:rsidRPr="0020269D" w:rsidRDefault="00505824" w:rsidP="00B82A96">
            <w:pPr>
              <w:pStyle w:val="TableParagraph"/>
              <w:spacing w:before="15" w:line="264" w:lineRule="exact"/>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505824" w:rsidRPr="0020269D" w14:paraId="1EF4EC8E"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4C50095F" w14:textId="77777777" w:rsidR="00505824" w:rsidRPr="0020269D" w:rsidRDefault="00505824" w:rsidP="00B82A96">
            <w:pPr>
              <w:pStyle w:val="TableParagraph"/>
              <w:rPr>
                <w:sz w:val="20"/>
                <w:szCs w:val="20"/>
              </w:rPr>
            </w:pPr>
            <w:r w:rsidRPr="0020269D">
              <w:rPr>
                <w:spacing w:val="-5"/>
                <w:sz w:val="20"/>
                <w:szCs w:val="20"/>
              </w:rPr>
              <w:t>468</w:t>
            </w:r>
          </w:p>
        </w:tc>
        <w:tc>
          <w:tcPr>
            <w:tcW w:w="1383" w:type="dxa"/>
            <w:tcBorders>
              <w:top w:val="single" w:sz="6" w:space="0" w:color="000000"/>
              <w:left w:val="single" w:sz="6" w:space="0" w:color="000000"/>
              <w:bottom w:val="single" w:sz="6" w:space="0" w:color="000000"/>
              <w:right w:val="single" w:sz="6" w:space="0" w:color="000000"/>
            </w:tcBorders>
          </w:tcPr>
          <w:p w14:paraId="35845CDA" w14:textId="77777777" w:rsidR="00505824" w:rsidRPr="0020269D" w:rsidRDefault="0050582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31EADAC8" w14:textId="77777777" w:rsidR="00505824" w:rsidRPr="0020269D" w:rsidRDefault="00505824" w:rsidP="00B82A96">
            <w:pPr>
              <w:pStyle w:val="TableParagraph"/>
              <w:rPr>
                <w:sz w:val="20"/>
                <w:szCs w:val="20"/>
              </w:rPr>
            </w:pPr>
            <w:r w:rsidRPr="0020269D">
              <w:rPr>
                <w:spacing w:val="-4"/>
                <w:sz w:val="20"/>
                <w:szCs w:val="20"/>
              </w:rPr>
              <w:t>0000</w:t>
            </w:r>
          </w:p>
        </w:tc>
        <w:tc>
          <w:tcPr>
            <w:tcW w:w="2357" w:type="dxa"/>
            <w:tcBorders>
              <w:top w:val="single" w:sz="6" w:space="0" w:color="000000"/>
              <w:left w:val="single" w:sz="6" w:space="0" w:color="000000"/>
              <w:bottom w:val="single" w:sz="6" w:space="0" w:color="000000"/>
              <w:right w:val="single" w:sz="6" w:space="0" w:color="000000"/>
            </w:tcBorders>
          </w:tcPr>
          <w:p w14:paraId="19D7FE5B" w14:textId="77777777" w:rsidR="00505824" w:rsidRPr="0020269D" w:rsidRDefault="00505824"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single" w:sz="6" w:space="0" w:color="000000"/>
            </w:tcBorders>
          </w:tcPr>
          <w:p w14:paraId="0E45986B" w14:textId="77777777" w:rsidR="00505824" w:rsidRPr="0020269D" w:rsidRDefault="00505824" w:rsidP="00B82A96">
            <w:pPr>
              <w:pStyle w:val="TableParagraph"/>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505824" w:rsidRPr="0020269D" w14:paraId="161624E0"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3523D974" w14:textId="77777777" w:rsidR="00505824" w:rsidRPr="0020269D" w:rsidRDefault="00505824" w:rsidP="00B82A96">
            <w:pPr>
              <w:pStyle w:val="TableParagraph"/>
              <w:spacing w:line="275" w:lineRule="exact"/>
              <w:rPr>
                <w:sz w:val="20"/>
                <w:szCs w:val="20"/>
              </w:rPr>
            </w:pPr>
            <w:r w:rsidRPr="0020269D">
              <w:rPr>
                <w:spacing w:val="-5"/>
                <w:sz w:val="20"/>
                <w:szCs w:val="20"/>
              </w:rPr>
              <w:t>490</w:t>
            </w:r>
          </w:p>
        </w:tc>
        <w:tc>
          <w:tcPr>
            <w:tcW w:w="1383" w:type="dxa"/>
            <w:tcBorders>
              <w:top w:val="single" w:sz="6" w:space="0" w:color="000000"/>
              <w:left w:val="single" w:sz="6" w:space="0" w:color="000000"/>
              <w:bottom w:val="double" w:sz="6" w:space="0" w:color="000000"/>
              <w:right w:val="single" w:sz="6" w:space="0" w:color="000000"/>
            </w:tcBorders>
          </w:tcPr>
          <w:p w14:paraId="3B5A1720" w14:textId="77777777" w:rsidR="00505824" w:rsidRPr="0020269D" w:rsidRDefault="0050582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0A35F441" w14:textId="77777777" w:rsidR="00505824" w:rsidRPr="0020269D" w:rsidRDefault="00505824"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52E81BFB" w14:textId="77777777" w:rsidR="00505824" w:rsidRPr="0020269D" w:rsidRDefault="00505824"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2D865921" w14:textId="77777777" w:rsidR="00505824" w:rsidRPr="0020269D" w:rsidRDefault="00505824" w:rsidP="00B82A96">
            <w:pPr>
              <w:pStyle w:val="TableParagraph"/>
              <w:spacing w:line="275" w:lineRule="exact"/>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505824" w:rsidRPr="0020269D" w14:paraId="432D054A"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6A916FB4" w14:textId="77777777" w:rsidR="00505824" w:rsidRPr="0020269D" w:rsidRDefault="00505824" w:rsidP="00B82A96">
            <w:pPr>
              <w:pStyle w:val="TableParagraph"/>
              <w:spacing w:before="15"/>
              <w:rPr>
                <w:sz w:val="20"/>
                <w:szCs w:val="20"/>
              </w:rPr>
            </w:pPr>
            <w:r w:rsidRPr="0020269D">
              <w:rPr>
                <w:spacing w:val="-5"/>
                <w:sz w:val="20"/>
                <w:szCs w:val="20"/>
              </w:rPr>
              <w:t>499</w:t>
            </w:r>
          </w:p>
        </w:tc>
        <w:tc>
          <w:tcPr>
            <w:tcW w:w="1383" w:type="dxa"/>
            <w:tcBorders>
              <w:top w:val="double" w:sz="6" w:space="0" w:color="000000"/>
              <w:left w:val="single" w:sz="6" w:space="0" w:color="000000"/>
              <w:bottom w:val="double" w:sz="6" w:space="0" w:color="000000"/>
              <w:right w:val="single" w:sz="6" w:space="0" w:color="000000"/>
            </w:tcBorders>
          </w:tcPr>
          <w:p w14:paraId="68772D6C" w14:textId="77777777" w:rsidR="00505824" w:rsidRPr="0020269D" w:rsidRDefault="00505824"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3F166AB1" w14:textId="77777777" w:rsidR="00505824" w:rsidRPr="0020269D" w:rsidRDefault="00505824"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5A07D5B3" w14:textId="77777777" w:rsidR="00505824" w:rsidRPr="0020269D" w:rsidRDefault="00505824"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799E2637" w14:textId="77777777" w:rsidR="00505824" w:rsidRPr="0020269D" w:rsidRDefault="00505824" w:rsidP="00B82A96">
            <w:pPr>
              <w:pStyle w:val="TableParagraph"/>
              <w:spacing w:before="15"/>
              <w:rPr>
                <w:sz w:val="20"/>
                <w:szCs w:val="20"/>
              </w:rPr>
            </w:pPr>
            <w:r w:rsidRPr="0020269D">
              <w:rPr>
                <w:sz w:val="20"/>
                <w:szCs w:val="20"/>
              </w:rPr>
              <w:t>Ind/Com/Tur.</w:t>
            </w:r>
            <w:r w:rsidRPr="0020269D">
              <w:rPr>
                <w:spacing w:val="-4"/>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Trabalho</w:t>
            </w:r>
          </w:p>
        </w:tc>
      </w:tr>
      <w:tr w:rsidR="00505824" w:rsidRPr="0020269D" w14:paraId="2A7B9D89"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3130C4B8" w14:textId="77777777" w:rsidR="00505824" w:rsidRPr="0020269D" w:rsidRDefault="00505824" w:rsidP="00B82A96">
            <w:pPr>
              <w:pStyle w:val="TableParagraph"/>
              <w:spacing w:before="14"/>
              <w:rPr>
                <w:sz w:val="20"/>
                <w:szCs w:val="20"/>
              </w:rPr>
            </w:pPr>
            <w:r w:rsidRPr="0020269D">
              <w:rPr>
                <w:spacing w:val="-5"/>
                <w:sz w:val="20"/>
                <w:szCs w:val="20"/>
              </w:rPr>
              <w:lastRenderedPageBreak/>
              <w:t>510</w:t>
            </w:r>
          </w:p>
        </w:tc>
        <w:tc>
          <w:tcPr>
            <w:tcW w:w="1383" w:type="dxa"/>
            <w:tcBorders>
              <w:top w:val="double" w:sz="6" w:space="0" w:color="000000"/>
              <w:left w:val="single" w:sz="6" w:space="0" w:color="000000"/>
              <w:bottom w:val="double" w:sz="6" w:space="0" w:color="000000"/>
              <w:right w:val="single" w:sz="6" w:space="0" w:color="000000"/>
            </w:tcBorders>
          </w:tcPr>
          <w:p w14:paraId="36F7A2B5" w14:textId="77777777" w:rsidR="00505824" w:rsidRPr="0020269D" w:rsidRDefault="00505824" w:rsidP="00B82A96">
            <w:pPr>
              <w:pStyle w:val="TableParagraph"/>
              <w:spacing w:before="14"/>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5529C7C1" w14:textId="77777777" w:rsidR="00505824" w:rsidRPr="0020269D" w:rsidRDefault="00505824" w:rsidP="00B82A96">
            <w:pPr>
              <w:pStyle w:val="TableParagraph"/>
              <w:spacing w:before="14"/>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3EE11453" w14:textId="77777777" w:rsidR="00505824" w:rsidRPr="0020269D" w:rsidRDefault="00505824" w:rsidP="00B82A96">
            <w:pPr>
              <w:pStyle w:val="TableParagraph"/>
              <w:spacing w:before="14"/>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5BD58C7E" w14:textId="77777777" w:rsidR="00505824" w:rsidRPr="0020269D" w:rsidRDefault="00505824" w:rsidP="00B82A96">
            <w:pPr>
              <w:pStyle w:val="TableParagraph"/>
              <w:spacing w:before="14"/>
              <w:rPr>
                <w:sz w:val="20"/>
                <w:szCs w:val="20"/>
              </w:rPr>
            </w:pPr>
            <w:r w:rsidRPr="0020269D">
              <w:rPr>
                <w:sz w:val="20"/>
                <w:szCs w:val="20"/>
              </w:rPr>
              <w:t>Meio</w:t>
            </w:r>
            <w:r w:rsidRPr="0020269D">
              <w:rPr>
                <w:spacing w:val="-2"/>
                <w:sz w:val="20"/>
                <w:szCs w:val="20"/>
              </w:rPr>
              <w:t xml:space="preserve"> Ambiente</w:t>
            </w:r>
          </w:p>
        </w:tc>
      </w:tr>
      <w:tr w:rsidR="00505824" w:rsidRPr="0020269D" w14:paraId="190CB2C8"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6357497D" w14:textId="77777777" w:rsidR="00505824" w:rsidRPr="0020269D" w:rsidRDefault="00505824" w:rsidP="00B82A96">
            <w:pPr>
              <w:pStyle w:val="TableParagraph"/>
              <w:spacing w:before="15"/>
              <w:rPr>
                <w:sz w:val="20"/>
                <w:szCs w:val="20"/>
              </w:rPr>
            </w:pPr>
            <w:r w:rsidRPr="0020269D">
              <w:rPr>
                <w:spacing w:val="-5"/>
                <w:sz w:val="20"/>
                <w:szCs w:val="20"/>
              </w:rPr>
              <w:t>552</w:t>
            </w:r>
          </w:p>
        </w:tc>
        <w:tc>
          <w:tcPr>
            <w:tcW w:w="1383" w:type="dxa"/>
            <w:tcBorders>
              <w:top w:val="double" w:sz="6" w:space="0" w:color="000000"/>
              <w:left w:val="single" w:sz="6" w:space="0" w:color="000000"/>
              <w:bottom w:val="double" w:sz="6" w:space="0" w:color="000000"/>
              <w:right w:val="single" w:sz="6" w:space="0" w:color="000000"/>
            </w:tcBorders>
          </w:tcPr>
          <w:p w14:paraId="26AB2D82" w14:textId="77777777" w:rsidR="00505824" w:rsidRPr="0020269D" w:rsidRDefault="00505824"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0FFD99B0" w14:textId="77777777" w:rsidR="00505824" w:rsidRPr="0020269D" w:rsidRDefault="00505824"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0EFDB707" w14:textId="77777777" w:rsidR="00505824" w:rsidRPr="0020269D" w:rsidRDefault="00505824"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366342F6" w14:textId="77777777" w:rsidR="00505824" w:rsidRPr="0020269D" w:rsidRDefault="00505824" w:rsidP="00B82A96">
            <w:pPr>
              <w:pStyle w:val="TableParagraph"/>
              <w:spacing w:before="15"/>
              <w:rPr>
                <w:sz w:val="20"/>
                <w:szCs w:val="20"/>
              </w:rPr>
            </w:pPr>
            <w:r w:rsidRPr="0020269D">
              <w:rPr>
                <w:sz w:val="20"/>
                <w:szCs w:val="20"/>
              </w:rPr>
              <w:t>Agric/Pecuária</w:t>
            </w:r>
            <w:r w:rsidRPr="0020269D">
              <w:rPr>
                <w:spacing w:val="-3"/>
                <w:sz w:val="20"/>
                <w:szCs w:val="20"/>
              </w:rPr>
              <w:t xml:space="preserve"> </w:t>
            </w:r>
            <w:r w:rsidRPr="0020269D">
              <w:rPr>
                <w:sz w:val="20"/>
                <w:szCs w:val="20"/>
              </w:rPr>
              <w:t>e</w:t>
            </w:r>
            <w:r w:rsidRPr="0020269D">
              <w:rPr>
                <w:spacing w:val="-4"/>
                <w:sz w:val="20"/>
                <w:szCs w:val="20"/>
              </w:rPr>
              <w:t xml:space="preserve"> </w:t>
            </w:r>
            <w:r w:rsidRPr="0020269D">
              <w:rPr>
                <w:sz w:val="20"/>
                <w:szCs w:val="20"/>
              </w:rPr>
              <w:t xml:space="preserve">Serv. </w:t>
            </w:r>
            <w:r w:rsidRPr="0020269D">
              <w:rPr>
                <w:spacing w:val="-2"/>
                <w:sz w:val="20"/>
                <w:szCs w:val="20"/>
              </w:rPr>
              <w:t>Urbanos</w:t>
            </w:r>
          </w:p>
        </w:tc>
      </w:tr>
      <w:tr w:rsidR="00505824" w:rsidRPr="0020269D" w14:paraId="534829BD" w14:textId="77777777" w:rsidTr="00B82A96">
        <w:trPr>
          <w:trHeight w:val="315"/>
        </w:trPr>
        <w:tc>
          <w:tcPr>
            <w:tcW w:w="1301" w:type="dxa"/>
            <w:tcBorders>
              <w:top w:val="double" w:sz="6" w:space="0" w:color="000000"/>
              <w:left w:val="single" w:sz="6" w:space="0" w:color="000000"/>
              <w:bottom w:val="double" w:sz="6" w:space="0" w:color="000000"/>
              <w:right w:val="single" w:sz="6" w:space="0" w:color="000000"/>
            </w:tcBorders>
          </w:tcPr>
          <w:p w14:paraId="17336D36" w14:textId="77777777" w:rsidR="00505824" w:rsidRPr="0020269D" w:rsidRDefault="00505824" w:rsidP="00B82A96">
            <w:pPr>
              <w:pStyle w:val="TableParagraph"/>
              <w:spacing w:before="16"/>
              <w:rPr>
                <w:sz w:val="20"/>
                <w:szCs w:val="20"/>
              </w:rPr>
            </w:pPr>
            <w:r w:rsidRPr="0020269D">
              <w:rPr>
                <w:spacing w:val="-5"/>
                <w:sz w:val="20"/>
                <w:szCs w:val="20"/>
              </w:rPr>
              <w:t>611</w:t>
            </w:r>
          </w:p>
        </w:tc>
        <w:tc>
          <w:tcPr>
            <w:tcW w:w="1383" w:type="dxa"/>
            <w:tcBorders>
              <w:top w:val="double" w:sz="6" w:space="0" w:color="000000"/>
              <w:left w:val="single" w:sz="6" w:space="0" w:color="000000"/>
              <w:bottom w:val="double" w:sz="6" w:space="0" w:color="000000"/>
              <w:right w:val="single" w:sz="6" w:space="0" w:color="000000"/>
            </w:tcBorders>
          </w:tcPr>
          <w:p w14:paraId="2AF18031" w14:textId="77777777" w:rsidR="00505824" w:rsidRPr="0020269D" w:rsidRDefault="00505824" w:rsidP="00B82A96">
            <w:pPr>
              <w:pStyle w:val="TableParagraph"/>
              <w:spacing w:before="16"/>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0DCFADE6" w14:textId="77777777" w:rsidR="00505824" w:rsidRPr="0020269D" w:rsidRDefault="00505824" w:rsidP="00B82A96">
            <w:pPr>
              <w:pStyle w:val="TableParagraph"/>
              <w:spacing w:before="16"/>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734EF8B7" w14:textId="77777777" w:rsidR="00505824" w:rsidRPr="0020269D" w:rsidRDefault="00505824" w:rsidP="00B82A96">
            <w:pPr>
              <w:pStyle w:val="TableParagraph"/>
              <w:spacing w:before="16"/>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37A86C1B" w14:textId="77777777" w:rsidR="00505824" w:rsidRPr="0020269D" w:rsidRDefault="00505824" w:rsidP="00B82A96">
            <w:pPr>
              <w:pStyle w:val="TableParagraph"/>
              <w:spacing w:before="16"/>
              <w:rPr>
                <w:sz w:val="20"/>
                <w:szCs w:val="20"/>
              </w:rPr>
            </w:pPr>
            <w:r w:rsidRPr="0020269D">
              <w:rPr>
                <w:sz w:val="20"/>
                <w:szCs w:val="20"/>
              </w:rPr>
              <w:t>Segurança e</w:t>
            </w:r>
            <w:r w:rsidRPr="0020269D">
              <w:rPr>
                <w:spacing w:val="-5"/>
                <w:sz w:val="20"/>
                <w:szCs w:val="20"/>
              </w:rPr>
              <w:t xml:space="preserve"> </w:t>
            </w:r>
            <w:r w:rsidRPr="0020269D">
              <w:rPr>
                <w:sz w:val="20"/>
                <w:szCs w:val="20"/>
              </w:rPr>
              <w:t>Mobilidade</w:t>
            </w:r>
            <w:r w:rsidRPr="0020269D">
              <w:rPr>
                <w:spacing w:val="1"/>
                <w:sz w:val="20"/>
                <w:szCs w:val="20"/>
              </w:rPr>
              <w:t xml:space="preserve"> </w:t>
            </w:r>
            <w:r w:rsidRPr="0020269D">
              <w:rPr>
                <w:spacing w:val="-2"/>
                <w:sz w:val="20"/>
                <w:szCs w:val="20"/>
              </w:rPr>
              <w:t>Urbana</w:t>
            </w:r>
          </w:p>
        </w:tc>
      </w:tr>
      <w:tr w:rsidR="00505824" w:rsidRPr="0020269D" w14:paraId="19344224"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12762103" w14:textId="77777777" w:rsidR="00505824" w:rsidRPr="0020269D" w:rsidRDefault="00505824" w:rsidP="00B82A96">
            <w:pPr>
              <w:pStyle w:val="TableParagraph"/>
              <w:spacing w:before="14"/>
              <w:rPr>
                <w:sz w:val="20"/>
                <w:szCs w:val="20"/>
              </w:rPr>
            </w:pPr>
            <w:r w:rsidRPr="0020269D">
              <w:rPr>
                <w:spacing w:val="-5"/>
                <w:sz w:val="20"/>
                <w:szCs w:val="20"/>
              </w:rPr>
              <w:t>640</w:t>
            </w:r>
          </w:p>
        </w:tc>
        <w:tc>
          <w:tcPr>
            <w:tcW w:w="1383" w:type="dxa"/>
            <w:tcBorders>
              <w:top w:val="double" w:sz="6" w:space="0" w:color="000000"/>
              <w:left w:val="single" w:sz="6" w:space="0" w:color="000000"/>
              <w:bottom w:val="double" w:sz="6" w:space="0" w:color="000000"/>
              <w:right w:val="single" w:sz="6" w:space="0" w:color="000000"/>
            </w:tcBorders>
          </w:tcPr>
          <w:p w14:paraId="58DD3266" w14:textId="77777777" w:rsidR="00505824" w:rsidRPr="0020269D" w:rsidRDefault="00505824" w:rsidP="00B82A96">
            <w:pPr>
              <w:pStyle w:val="TableParagraph"/>
              <w:spacing w:before="14"/>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38E369BE" w14:textId="77777777" w:rsidR="00505824" w:rsidRPr="0020269D" w:rsidRDefault="00505824" w:rsidP="00B82A96">
            <w:pPr>
              <w:pStyle w:val="TableParagraph"/>
              <w:spacing w:before="14"/>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075C6D14" w14:textId="77777777" w:rsidR="00505824" w:rsidRPr="0020269D" w:rsidRDefault="00505824" w:rsidP="00B82A96">
            <w:pPr>
              <w:pStyle w:val="TableParagraph"/>
              <w:spacing w:before="14"/>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7FD13D94" w14:textId="77777777" w:rsidR="00505824" w:rsidRPr="0020269D" w:rsidRDefault="00505824" w:rsidP="00B82A96">
            <w:pPr>
              <w:pStyle w:val="TableParagraph"/>
              <w:spacing w:before="14"/>
              <w:rPr>
                <w:sz w:val="20"/>
                <w:szCs w:val="20"/>
              </w:rPr>
            </w:pPr>
            <w:r w:rsidRPr="0020269D">
              <w:rPr>
                <w:sz w:val="20"/>
                <w:szCs w:val="20"/>
              </w:rPr>
              <w:t>Planejam.</w:t>
            </w:r>
            <w:r w:rsidRPr="0020269D">
              <w:rPr>
                <w:spacing w:val="-2"/>
                <w:sz w:val="20"/>
                <w:szCs w:val="20"/>
              </w:rPr>
              <w:t xml:space="preserve"> </w:t>
            </w:r>
            <w:r w:rsidRPr="0020269D">
              <w:rPr>
                <w:sz w:val="20"/>
                <w:szCs w:val="20"/>
              </w:rPr>
              <w:t>e Inovação</w:t>
            </w:r>
            <w:r w:rsidRPr="0020269D">
              <w:rPr>
                <w:spacing w:val="-4"/>
                <w:sz w:val="20"/>
                <w:szCs w:val="20"/>
              </w:rPr>
              <w:t xml:space="preserve"> </w:t>
            </w:r>
            <w:r w:rsidRPr="0020269D">
              <w:rPr>
                <w:spacing w:val="-2"/>
                <w:sz w:val="20"/>
                <w:szCs w:val="20"/>
              </w:rPr>
              <w:t>Tecnológica</w:t>
            </w:r>
          </w:p>
        </w:tc>
      </w:tr>
    </w:tbl>
    <w:p w14:paraId="04DA1DCC" w14:textId="77777777" w:rsidR="00505824" w:rsidRDefault="00505824" w:rsidP="00505824">
      <w:pPr>
        <w:pStyle w:val="Nivel2"/>
      </w:pPr>
    </w:p>
    <w:p w14:paraId="3EB5CFDC" w14:textId="77777777" w:rsidR="00505824" w:rsidRPr="00696720" w:rsidRDefault="00505824" w:rsidP="00505824">
      <w:pPr>
        <w:pStyle w:val="Nivel2"/>
      </w:pPr>
      <w:r>
        <w:t xml:space="preserve">9.2. </w:t>
      </w:r>
      <w:r w:rsidRPr="00696720">
        <w:t>A dotação relativa aos exercícios financeiros subsequentes será indicada após aprovação da Lei Orçamentária respectiva e liberação dos créditos correspondentes, mediante apostilamento.</w:t>
      </w:r>
    </w:p>
    <w:bookmarkEnd w:id="23"/>
    <w:p w14:paraId="5FF3FFF7" w14:textId="77777777" w:rsidR="00505824" w:rsidRPr="00696720" w:rsidRDefault="00505824" w:rsidP="00505824">
      <w:pPr>
        <w:pStyle w:val="Nivel2"/>
        <w:ind w:left="709"/>
      </w:pPr>
    </w:p>
    <w:p w14:paraId="2EAF86CA" w14:textId="77777777" w:rsidR="00505824" w:rsidRPr="00696720" w:rsidRDefault="00505824" w:rsidP="00505824">
      <w:pPr>
        <w:pStyle w:val="Nivel2"/>
        <w:ind w:left="709"/>
        <w:jc w:val="right"/>
      </w:pPr>
      <w:r w:rsidRPr="00696720">
        <w:t>Mandaguaçu</w:t>
      </w:r>
      <w:r>
        <w:t xml:space="preserve"> 10 de novembro de 2025</w:t>
      </w:r>
      <w:r w:rsidRPr="00696720">
        <w:t>.</w:t>
      </w:r>
    </w:p>
    <w:p w14:paraId="1ED2C7FB" w14:textId="77777777" w:rsidR="00505824" w:rsidRDefault="00505824" w:rsidP="00505824">
      <w:pPr>
        <w:pStyle w:val="Default"/>
        <w:jc w:val="center"/>
        <w:rPr>
          <w:rFonts w:ascii="Arial" w:hAnsi="Arial" w:cs="Arial"/>
          <w:b/>
          <w:color w:val="auto"/>
          <w:szCs w:val="20"/>
        </w:rPr>
      </w:pPr>
    </w:p>
    <w:p w14:paraId="174E9E6F" w14:textId="77777777" w:rsidR="00505824" w:rsidRDefault="00505824" w:rsidP="00505824">
      <w:pPr>
        <w:pStyle w:val="Default"/>
        <w:jc w:val="center"/>
        <w:rPr>
          <w:rFonts w:ascii="Arial" w:hAnsi="Arial" w:cs="Arial"/>
          <w:b/>
          <w:color w:val="auto"/>
          <w:szCs w:val="20"/>
        </w:rPr>
      </w:pPr>
    </w:p>
    <w:p w14:paraId="3E20CF48" w14:textId="77777777" w:rsidR="00505824" w:rsidRDefault="00505824" w:rsidP="00505824">
      <w:pPr>
        <w:pStyle w:val="Default"/>
        <w:jc w:val="center"/>
        <w:rPr>
          <w:rFonts w:ascii="Arial" w:hAnsi="Arial" w:cs="Arial"/>
          <w:b/>
          <w:color w:val="auto"/>
          <w:szCs w:val="20"/>
        </w:rPr>
      </w:pPr>
    </w:p>
    <w:p w14:paraId="0BBCD786" w14:textId="77777777" w:rsidR="00505824" w:rsidRDefault="00505824" w:rsidP="00505824">
      <w:pPr>
        <w:pStyle w:val="Default"/>
        <w:jc w:val="center"/>
        <w:rPr>
          <w:rFonts w:ascii="Arial" w:hAnsi="Arial" w:cs="Arial"/>
          <w:b/>
          <w:color w:val="auto"/>
          <w:szCs w:val="20"/>
        </w:rPr>
      </w:pPr>
    </w:p>
    <w:p w14:paraId="66A4E567" w14:textId="77777777" w:rsidR="00505824" w:rsidRDefault="00505824" w:rsidP="00505824">
      <w:pPr>
        <w:pStyle w:val="Default"/>
        <w:jc w:val="center"/>
        <w:rPr>
          <w:rFonts w:ascii="Arial" w:hAnsi="Arial" w:cs="Arial"/>
          <w:b/>
          <w:color w:val="auto"/>
          <w:szCs w:val="20"/>
        </w:rPr>
      </w:pPr>
    </w:p>
    <w:p w14:paraId="5F018352" w14:textId="77777777" w:rsidR="00505824" w:rsidRDefault="00505824" w:rsidP="00505824">
      <w:pPr>
        <w:jc w:val="center"/>
        <w:rPr>
          <w:rFonts w:ascii="Arial" w:hAnsi="Arial" w:cs="Arial"/>
          <w:b/>
          <w:bCs/>
          <w:sz w:val="20"/>
          <w:szCs w:val="20"/>
        </w:rPr>
      </w:pPr>
    </w:p>
    <w:p w14:paraId="5817D800" w14:textId="77777777" w:rsidR="00505824" w:rsidRDefault="00505824" w:rsidP="00505824">
      <w:pPr>
        <w:jc w:val="center"/>
        <w:rPr>
          <w:rFonts w:ascii="Arial" w:hAnsi="Arial" w:cs="Arial"/>
          <w:b/>
          <w:bCs/>
          <w:sz w:val="20"/>
          <w:szCs w:val="20"/>
        </w:rPr>
      </w:pPr>
      <w:r>
        <w:rPr>
          <w:rFonts w:ascii="Arial" w:hAnsi="Arial" w:cs="Arial"/>
          <w:b/>
          <w:bCs/>
          <w:sz w:val="20"/>
          <w:szCs w:val="20"/>
        </w:rPr>
        <w:t xml:space="preserve">MARCIA DIAS CONOR </w:t>
      </w:r>
    </w:p>
    <w:p w14:paraId="25C65177" w14:textId="77777777" w:rsidR="00505824" w:rsidRPr="009D4486" w:rsidRDefault="00505824" w:rsidP="00505824">
      <w:pPr>
        <w:jc w:val="center"/>
        <w:rPr>
          <w:rFonts w:ascii="Arial" w:hAnsi="Arial" w:cs="Arial"/>
          <w:i/>
          <w:iCs/>
          <w:sz w:val="20"/>
          <w:szCs w:val="20"/>
        </w:rPr>
      </w:pPr>
      <w:r w:rsidRPr="009D4486">
        <w:rPr>
          <w:rFonts w:ascii="Arial" w:hAnsi="Arial" w:cs="Arial"/>
          <w:i/>
          <w:iCs/>
          <w:sz w:val="20"/>
          <w:szCs w:val="20"/>
        </w:rPr>
        <w:t xml:space="preserve">Secretária Municipal de Administração </w:t>
      </w:r>
    </w:p>
    <w:p w14:paraId="4430176D" w14:textId="77777777" w:rsidR="00505824" w:rsidRPr="004922DE" w:rsidRDefault="00505824" w:rsidP="00505824">
      <w:pPr>
        <w:jc w:val="center"/>
        <w:rPr>
          <w:rFonts w:ascii="Arial" w:hAnsi="Arial" w:cs="Arial"/>
          <w:sz w:val="20"/>
          <w:szCs w:val="20"/>
        </w:rPr>
      </w:pPr>
      <w:r w:rsidRPr="004922DE">
        <w:rPr>
          <w:rFonts w:ascii="Arial" w:hAnsi="Arial" w:cs="Arial"/>
          <w:i/>
          <w:iCs/>
          <w:sz w:val="20"/>
          <w:szCs w:val="20"/>
        </w:rPr>
        <w:t>Gestor</w:t>
      </w:r>
      <w:r>
        <w:rPr>
          <w:rFonts w:ascii="Arial" w:hAnsi="Arial" w:cs="Arial"/>
          <w:i/>
          <w:iCs/>
          <w:sz w:val="20"/>
          <w:szCs w:val="20"/>
        </w:rPr>
        <w:t>a</w:t>
      </w:r>
    </w:p>
    <w:p w14:paraId="3E7CC3B7" w14:textId="77777777" w:rsidR="00B96831" w:rsidRDefault="00B96831" w:rsidP="00E3623C">
      <w:pPr>
        <w:ind w:left="1418" w:right="464" w:firstLine="709"/>
        <w:rPr>
          <w:rFonts w:ascii="Arial" w:hAnsi="Arial" w:cs="Arial"/>
          <w:b/>
          <w:bCs/>
          <w:sz w:val="20"/>
          <w:szCs w:val="20"/>
          <w:u w:val="single"/>
        </w:rPr>
      </w:pPr>
    </w:p>
    <w:p w14:paraId="1CF379FD" w14:textId="77777777" w:rsidR="00B96831" w:rsidRDefault="00B96831" w:rsidP="00E3623C">
      <w:pPr>
        <w:ind w:left="1418" w:right="464" w:firstLine="709"/>
        <w:rPr>
          <w:rFonts w:ascii="Arial" w:hAnsi="Arial" w:cs="Arial"/>
          <w:b/>
          <w:bCs/>
          <w:sz w:val="20"/>
          <w:szCs w:val="20"/>
          <w:u w:val="single"/>
        </w:rPr>
      </w:pPr>
    </w:p>
    <w:p w14:paraId="43F23EA0" w14:textId="77777777" w:rsidR="00B96831" w:rsidRDefault="00B96831" w:rsidP="00E3623C">
      <w:pPr>
        <w:ind w:left="1418" w:right="464" w:firstLine="709"/>
        <w:rPr>
          <w:rFonts w:ascii="Arial" w:hAnsi="Arial" w:cs="Arial"/>
          <w:b/>
          <w:bCs/>
          <w:sz w:val="20"/>
          <w:szCs w:val="20"/>
          <w:u w:val="single"/>
        </w:rPr>
      </w:pPr>
    </w:p>
    <w:p w14:paraId="62FF7D57" w14:textId="77777777" w:rsidR="00B96831" w:rsidRDefault="00B96831" w:rsidP="00E3623C">
      <w:pPr>
        <w:ind w:left="1418" w:right="464" w:firstLine="709"/>
        <w:rPr>
          <w:rFonts w:ascii="Arial" w:hAnsi="Arial" w:cs="Arial"/>
          <w:b/>
          <w:bCs/>
          <w:sz w:val="20"/>
          <w:szCs w:val="20"/>
          <w:u w:val="single"/>
        </w:rPr>
      </w:pPr>
    </w:p>
    <w:p w14:paraId="68E599E7" w14:textId="77777777" w:rsidR="00B96831" w:rsidRDefault="00B96831" w:rsidP="00E3623C">
      <w:pPr>
        <w:ind w:left="1418" w:right="464" w:firstLine="709"/>
        <w:rPr>
          <w:rFonts w:ascii="Arial" w:hAnsi="Arial" w:cs="Arial"/>
          <w:b/>
          <w:bCs/>
          <w:sz w:val="20"/>
          <w:szCs w:val="20"/>
          <w:u w:val="single"/>
        </w:rPr>
      </w:pPr>
    </w:p>
    <w:p w14:paraId="0E62E819" w14:textId="77777777" w:rsidR="00B96831" w:rsidRDefault="00B96831" w:rsidP="00E3623C">
      <w:pPr>
        <w:ind w:left="1418" w:right="464" w:firstLine="709"/>
        <w:rPr>
          <w:rFonts w:ascii="Arial" w:hAnsi="Arial" w:cs="Arial"/>
          <w:b/>
          <w:bCs/>
          <w:sz w:val="20"/>
          <w:szCs w:val="20"/>
          <w:u w:val="single"/>
        </w:rPr>
      </w:pPr>
    </w:p>
    <w:p w14:paraId="4A03511A" w14:textId="77777777" w:rsidR="00B96831" w:rsidRDefault="00B96831" w:rsidP="00E3623C">
      <w:pPr>
        <w:ind w:left="1418" w:right="464" w:firstLine="709"/>
        <w:rPr>
          <w:rFonts w:ascii="Arial" w:hAnsi="Arial" w:cs="Arial"/>
          <w:b/>
          <w:bCs/>
          <w:sz w:val="20"/>
          <w:szCs w:val="20"/>
          <w:u w:val="single"/>
        </w:rPr>
      </w:pPr>
    </w:p>
    <w:p w14:paraId="6E24D934" w14:textId="77777777" w:rsidR="00B96831" w:rsidRDefault="00B96831" w:rsidP="00E3623C">
      <w:pPr>
        <w:ind w:left="1418" w:right="464" w:firstLine="709"/>
        <w:rPr>
          <w:rFonts w:ascii="Arial" w:hAnsi="Arial" w:cs="Arial"/>
          <w:b/>
          <w:bCs/>
          <w:sz w:val="20"/>
          <w:szCs w:val="20"/>
          <w:u w:val="single"/>
        </w:rPr>
      </w:pPr>
    </w:p>
    <w:p w14:paraId="19AABB18" w14:textId="77777777" w:rsidR="00B96831" w:rsidRDefault="00B96831" w:rsidP="00E3623C">
      <w:pPr>
        <w:ind w:left="1418" w:right="464" w:firstLine="709"/>
        <w:rPr>
          <w:rFonts w:ascii="Arial" w:hAnsi="Arial" w:cs="Arial"/>
          <w:b/>
          <w:bCs/>
          <w:sz w:val="20"/>
          <w:szCs w:val="20"/>
          <w:u w:val="single"/>
        </w:rPr>
      </w:pPr>
    </w:p>
    <w:p w14:paraId="169CB9B9" w14:textId="77777777" w:rsidR="00B96831" w:rsidRDefault="00B96831" w:rsidP="00E3623C">
      <w:pPr>
        <w:ind w:left="1418" w:right="464" w:firstLine="709"/>
        <w:rPr>
          <w:rFonts w:ascii="Arial" w:hAnsi="Arial" w:cs="Arial"/>
          <w:b/>
          <w:bCs/>
          <w:sz w:val="20"/>
          <w:szCs w:val="20"/>
          <w:u w:val="single"/>
        </w:rPr>
      </w:pPr>
    </w:p>
    <w:p w14:paraId="76695DC5" w14:textId="77777777" w:rsidR="00B96831" w:rsidRDefault="00B96831" w:rsidP="00E3623C">
      <w:pPr>
        <w:ind w:left="1418" w:right="464" w:firstLine="709"/>
        <w:rPr>
          <w:rFonts w:ascii="Arial" w:hAnsi="Arial" w:cs="Arial"/>
          <w:b/>
          <w:bCs/>
          <w:sz w:val="20"/>
          <w:szCs w:val="20"/>
          <w:u w:val="single"/>
        </w:rPr>
      </w:pPr>
    </w:p>
    <w:p w14:paraId="6AA47C97" w14:textId="77777777" w:rsidR="00B96831" w:rsidRDefault="00B96831" w:rsidP="00E3623C">
      <w:pPr>
        <w:ind w:left="1418" w:right="464" w:firstLine="709"/>
        <w:rPr>
          <w:rFonts w:ascii="Arial" w:hAnsi="Arial" w:cs="Arial"/>
          <w:b/>
          <w:bCs/>
          <w:sz w:val="20"/>
          <w:szCs w:val="20"/>
          <w:u w:val="single"/>
        </w:rPr>
      </w:pPr>
    </w:p>
    <w:p w14:paraId="6D112738" w14:textId="77777777" w:rsidR="00B96831" w:rsidRDefault="00B96831" w:rsidP="00E3623C">
      <w:pPr>
        <w:ind w:left="1418" w:right="464" w:firstLine="709"/>
        <w:rPr>
          <w:rFonts w:ascii="Arial" w:hAnsi="Arial" w:cs="Arial"/>
          <w:b/>
          <w:bCs/>
          <w:sz w:val="20"/>
          <w:szCs w:val="20"/>
          <w:u w:val="single"/>
        </w:rPr>
      </w:pPr>
    </w:p>
    <w:p w14:paraId="7F2AD744" w14:textId="77777777" w:rsidR="00B96831" w:rsidRDefault="00B96831" w:rsidP="00E3623C">
      <w:pPr>
        <w:ind w:left="1418" w:right="464" w:firstLine="709"/>
        <w:rPr>
          <w:rFonts w:ascii="Arial" w:hAnsi="Arial" w:cs="Arial"/>
          <w:b/>
          <w:bCs/>
          <w:sz w:val="20"/>
          <w:szCs w:val="20"/>
          <w:u w:val="single"/>
        </w:rPr>
      </w:pPr>
    </w:p>
    <w:p w14:paraId="47C06218" w14:textId="77777777" w:rsidR="00B96831" w:rsidRDefault="00B96831" w:rsidP="00E3623C">
      <w:pPr>
        <w:ind w:left="1418" w:right="464" w:firstLine="709"/>
        <w:rPr>
          <w:rFonts w:ascii="Arial" w:hAnsi="Arial" w:cs="Arial"/>
          <w:b/>
          <w:bCs/>
          <w:sz w:val="20"/>
          <w:szCs w:val="20"/>
          <w:u w:val="single"/>
        </w:rPr>
      </w:pPr>
    </w:p>
    <w:p w14:paraId="5AE7D8B8" w14:textId="77777777" w:rsidR="00B96831" w:rsidRDefault="00B96831" w:rsidP="00E3623C">
      <w:pPr>
        <w:ind w:left="1418" w:right="464" w:firstLine="709"/>
        <w:rPr>
          <w:rFonts w:ascii="Arial" w:hAnsi="Arial" w:cs="Arial"/>
          <w:b/>
          <w:bCs/>
          <w:sz w:val="20"/>
          <w:szCs w:val="20"/>
          <w:u w:val="single"/>
        </w:rPr>
      </w:pPr>
    </w:p>
    <w:p w14:paraId="2C47B4C6" w14:textId="77777777" w:rsidR="00B96831" w:rsidRDefault="00B96831" w:rsidP="00E3623C">
      <w:pPr>
        <w:ind w:left="1418" w:right="464" w:firstLine="709"/>
        <w:rPr>
          <w:rFonts w:ascii="Arial" w:hAnsi="Arial" w:cs="Arial"/>
          <w:b/>
          <w:bCs/>
          <w:sz w:val="20"/>
          <w:szCs w:val="20"/>
          <w:u w:val="single"/>
        </w:rPr>
      </w:pPr>
    </w:p>
    <w:p w14:paraId="4571CB71" w14:textId="77777777" w:rsidR="00B96831" w:rsidRDefault="00B96831" w:rsidP="00E3623C">
      <w:pPr>
        <w:ind w:left="1418" w:right="464" w:firstLine="709"/>
        <w:rPr>
          <w:rFonts w:ascii="Arial" w:hAnsi="Arial" w:cs="Arial"/>
          <w:b/>
          <w:bCs/>
          <w:sz w:val="20"/>
          <w:szCs w:val="20"/>
          <w:u w:val="single"/>
        </w:rPr>
      </w:pPr>
    </w:p>
    <w:p w14:paraId="600A5A70" w14:textId="77777777" w:rsidR="00B96831" w:rsidRDefault="00B96831" w:rsidP="00E3623C">
      <w:pPr>
        <w:ind w:left="1418" w:right="464" w:firstLine="709"/>
        <w:rPr>
          <w:rFonts w:ascii="Arial" w:hAnsi="Arial" w:cs="Arial"/>
          <w:b/>
          <w:bCs/>
          <w:sz w:val="20"/>
          <w:szCs w:val="20"/>
          <w:u w:val="single"/>
        </w:rPr>
      </w:pPr>
    </w:p>
    <w:p w14:paraId="0E4FA789" w14:textId="77777777" w:rsidR="00B96831" w:rsidRDefault="00B96831" w:rsidP="00E3623C">
      <w:pPr>
        <w:ind w:left="1418" w:right="464" w:firstLine="709"/>
        <w:rPr>
          <w:rFonts w:ascii="Arial" w:hAnsi="Arial" w:cs="Arial"/>
          <w:b/>
          <w:bCs/>
          <w:sz w:val="20"/>
          <w:szCs w:val="20"/>
          <w:u w:val="single"/>
        </w:rPr>
      </w:pPr>
    </w:p>
    <w:p w14:paraId="0AD398A3" w14:textId="77777777" w:rsidR="00B96831" w:rsidRDefault="00B96831" w:rsidP="00E3623C">
      <w:pPr>
        <w:ind w:left="1418" w:right="464" w:firstLine="709"/>
        <w:rPr>
          <w:rFonts w:ascii="Arial" w:hAnsi="Arial" w:cs="Arial"/>
          <w:b/>
          <w:bCs/>
          <w:sz w:val="20"/>
          <w:szCs w:val="20"/>
          <w:u w:val="single"/>
        </w:rPr>
      </w:pPr>
    </w:p>
    <w:p w14:paraId="1A67E858" w14:textId="77777777" w:rsidR="00B96831" w:rsidRDefault="00B96831" w:rsidP="00E3623C">
      <w:pPr>
        <w:ind w:left="1418" w:right="464" w:firstLine="709"/>
        <w:rPr>
          <w:rFonts w:ascii="Arial" w:hAnsi="Arial" w:cs="Arial"/>
          <w:b/>
          <w:bCs/>
          <w:sz w:val="20"/>
          <w:szCs w:val="20"/>
          <w:u w:val="single"/>
        </w:rPr>
      </w:pPr>
    </w:p>
    <w:p w14:paraId="58D49AE4" w14:textId="77777777" w:rsidR="00B96831" w:rsidRDefault="00B96831" w:rsidP="00E3623C">
      <w:pPr>
        <w:ind w:left="1418" w:right="464" w:firstLine="709"/>
        <w:rPr>
          <w:rFonts w:ascii="Arial" w:hAnsi="Arial" w:cs="Arial"/>
          <w:b/>
          <w:bCs/>
          <w:sz w:val="20"/>
          <w:szCs w:val="20"/>
          <w:u w:val="single"/>
        </w:rPr>
      </w:pPr>
    </w:p>
    <w:p w14:paraId="1112C88E" w14:textId="77777777" w:rsidR="00B96831" w:rsidRDefault="00B96831" w:rsidP="00E3623C">
      <w:pPr>
        <w:ind w:left="1418" w:right="464" w:firstLine="709"/>
        <w:rPr>
          <w:rFonts w:ascii="Arial" w:hAnsi="Arial" w:cs="Arial"/>
          <w:b/>
          <w:bCs/>
          <w:sz w:val="20"/>
          <w:szCs w:val="20"/>
          <w:u w:val="single"/>
        </w:rPr>
      </w:pPr>
    </w:p>
    <w:p w14:paraId="7EEDF008" w14:textId="77777777" w:rsidR="00B96831" w:rsidRDefault="00B96831" w:rsidP="00E3623C">
      <w:pPr>
        <w:ind w:left="1418" w:right="464" w:firstLine="709"/>
        <w:rPr>
          <w:rFonts w:ascii="Arial" w:hAnsi="Arial" w:cs="Arial"/>
          <w:b/>
          <w:bCs/>
          <w:sz w:val="20"/>
          <w:szCs w:val="20"/>
          <w:u w:val="single"/>
        </w:rPr>
      </w:pPr>
    </w:p>
    <w:p w14:paraId="6F65288D" w14:textId="77777777" w:rsidR="00B96831" w:rsidRDefault="00B96831" w:rsidP="00E3623C">
      <w:pPr>
        <w:ind w:left="1418" w:right="464" w:firstLine="709"/>
        <w:rPr>
          <w:rFonts w:ascii="Arial" w:hAnsi="Arial" w:cs="Arial"/>
          <w:b/>
          <w:bCs/>
          <w:sz w:val="20"/>
          <w:szCs w:val="20"/>
          <w:u w:val="single"/>
        </w:rPr>
      </w:pPr>
    </w:p>
    <w:p w14:paraId="03E1F1D6" w14:textId="77777777" w:rsidR="00B96831" w:rsidRDefault="00B96831" w:rsidP="00E3623C">
      <w:pPr>
        <w:ind w:left="1418" w:right="464" w:firstLine="709"/>
        <w:rPr>
          <w:rFonts w:ascii="Arial" w:hAnsi="Arial" w:cs="Arial"/>
          <w:b/>
          <w:bCs/>
          <w:sz w:val="20"/>
          <w:szCs w:val="20"/>
          <w:u w:val="single"/>
        </w:rPr>
      </w:pPr>
    </w:p>
    <w:p w14:paraId="47A83A03" w14:textId="77777777" w:rsidR="00B96831" w:rsidRDefault="00B96831" w:rsidP="00E3623C">
      <w:pPr>
        <w:ind w:left="1418" w:right="464" w:firstLine="709"/>
        <w:rPr>
          <w:rFonts w:ascii="Arial" w:hAnsi="Arial" w:cs="Arial"/>
          <w:b/>
          <w:bCs/>
          <w:sz w:val="20"/>
          <w:szCs w:val="20"/>
          <w:u w:val="single"/>
        </w:rPr>
      </w:pPr>
    </w:p>
    <w:p w14:paraId="21CA9DF1" w14:textId="77777777" w:rsidR="00B96831" w:rsidRDefault="00B96831" w:rsidP="00E3623C">
      <w:pPr>
        <w:ind w:left="1418" w:right="464" w:firstLine="709"/>
        <w:rPr>
          <w:rFonts w:ascii="Arial" w:hAnsi="Arial" w:cs="Arial"/>
          <w:b/>
          <w:bCs/>
          <w:sz w:val="20"/>
          <w:szCs w:val="20"/>
          <w:u w:val="single"/>
        </w:rPr>
      </w:pPr>
    </w:p>
    <w:p w14:paraId="7C49AAA7" w14:textId="77777777" w:rsidR="00B96831" w:rsidRDefault="00B96831" w:rsidP="00E3623C">
      <w:pPr>
        <w:ind w:left="1418" w:right="464" w:firstLine="709"/>
        <w:rPr>
          <w:rFonts w:ascii="Arial" w:hAnsi="Arial" w:cs="Arial"/>
          <w:b/>
          <w:bCs/>
          <w:sz w:val="20"/>
          <w:szCs w:val="20"/>
          <w:u w:val="single"/>
        </w:rPr>
      </w:pPr>
    </w:p>
    <w:p w14:paraId="679D4E66" w14:textId="77777777" w:rsidR="00B96831" w:rsidRDefault="00B96831" w:rsidP="00E3623C">
      <w:pPr>
        <w:ind w:left="1418" w:right="464" w:firstLine="709"/>
        <w:rPr>
          <w:rFonts w:ascii="Arial" w:hAnsi="Arial" w:cs="Arial"/>
          <w:b/>
          <w:bCs/>
          <w:sz w:val="20"/>
          <w:szCs w:val="20"/>
          <w:u w:val="single"/>
        </w:rPr>
      </w:pPr>
    </w:p>
    <w:p w14:paraId="54E9E88E" w14:textId="77777777" w:rsidR="00B96831" w:rsidRDefault="00B96831" w:rsidP="00E3623C">
      <w:pPr>
        <w:ind w:left="1418" w:right="464" w:firstLine="709"/>
        <w:rPr>
          <w:rFonts w:ascii="Arial" w:hAnsi="Arial" w:cs="Arial"/>
          <w:b/>
          <w:bCs/>
          <w:sz w:val="20"/>
          <w:szCs w:val="20"/>
          <w:u w:val="single"/>
        </w:rPr>
      </w:pPr>
    </w:p>
    <w:p w14:paraId="7C805EF2" w14:textId="77777777" w:rsidR="00B96831" w:rsidRDefault="00B96831" w:rsidP="00E3623C">
      <w:pPr>
        <w:ind w:left="1418" w:right="464" w:firstLine="709"/>
        <w:rPr>
          <w:rFonts w:ascii="Arial" w:hAnsi="Arial" w:cs="Arial"/>
          <w:b/>
          <w:bCs/>
          <w:sz w:val="20"/>
          <w:szCs w:val="20"/>
          <w:u w:val="single"/>
        </w:rPr>
      </w:pPr>
    </w:p>
    <w:p w14:paraId="73CEB79C" w14:textId="77777777" w:rsidR="00B96831" w:rsidRDefault="00B96831" w:rsidP="00E3623C">
      <w:pPr>
        <w:ind w:left="1418" w:right="464" w:firstLine="709"/>
        <w:rPr>
          <w:rFonts w:ascii="Arial" w:hAnsi="Arial" w:cs="Arial"/>
          <w:b/>
          <w:bCs/>
          <w:sz w:val="20"/>
          <w:szCs w:val="20"/>
          <w:u w:val="single"/>
        </w:rPr>
      </w:pPr>
    </w:p>
    <w:p w14:paraId="7213866D" w14:textId="77777777" w:rsidR="00B96831" w:rsidRDefault="00B96831" w:rsidP="00E3623C">
      <w:pPr>
        <w:ind w:left="1418" w:right="464" w:firstLine="709"/>
        <w:rPr>
          <w:rFonts w:ascii="Arial" w:hAnsi="Arial" w:cs="Arial"/>
          <w:b/>
          <w:bCs/>
          <w:sz w:val="20"/>
          <w:szCs w:val="20"/>
          <w:u w:val="single"/>
        </w:rPr>
      </w:pPr>
    </w:p>
    <w:p w14:paraId="6B3C62B7" w14:textId="77777777" w:rsidR="00B96831" w:rsidRDefault="00B96831" w:rsidP="00505824">
      <w:pPr>
        <w:ind w:right="464"/>
        <w:rPr>
          <w:rFonts w:ascii="Arial" w:hAnsi="Arial" w:cs="Arial"/>
          <w:b/>
          <w:bCs/>
          <w:sz w:val="20"/>
          <w:szCs w:val="20"/>
          <w:u w:val="single"/>
        </w:rPr>
      </w:pPr>
    </w:p>
    <w:p w14:paraId="5CB863DF" w14:textId="77777777" w:rsidR="00B96831" w:rsidRDefault="00B96831" w:rsidP="00E3623C">
      <w:pPr>
        <w:ind w:left="1418" w:right="464" w:firstLine="709"/>
        <w:rPr>
          <w:rFonts w:ascii="Arial" w:hAnsi="Arial" w:cs="Arial"/>
          <w:b/>
          <w:bCs/>
          <w:sz w:val="20"/>
          <w:szCs w:val="20"/>
          <w:u w:val="single"/>
        </w:rPr>
      </w:pPr>
    </w:p>
    <w:p w14:paraId="243E8861" w14:textId="77777777" w:rsidR="00B96831" w:rsidRDefault="00B96831" w:rsidP="00E3623C">
      <w:pPr>
        <w:ind w:left="1418" w:right="464" w:firstLine="709"/>
        <w:rPr>
          <w:rFonts w:ascii="Arial" w:hAnsi="Arial" w:cs="Arial"/>
          <w:b/>
          <w:bCs/>
          <w:sz w:val="20"/>
          <w:szCs w:val="20"/>
          <w:u w:val="single"/>
        </w:rPr>
      </w:pPr>
    </w:p>
    <w:p w14:paraId="08462374" w14:textId="5DB8242B" w:rsidR="00EF42AA" w:rsidRPr="00CD395C" w:rsidRDefault="00EF42AA" w:rsidP="00E3623C">
      <w:pPr>
        <w:ind w:left="1418" w:right="464" w:firstLine="709"/>
        <w:rPr>
          <w:rFonts w:ascii="Arial" w:hAnsi="Arial" w:cs="Arial"/>
          <w:sz w:val="20"/>
          <w:szCs w:val="20"/>
        </w:rPr>
      </w:pPr>
      <w:r w:rsidRPr="00CD395C">
        <w:rPr>
          <w:rFonts w:ascii="Arial" w:hAnsi="Arial" w:cs="Arial"/>
          <w:b/>
          <w:bCs/>
          <w:sz w:val="20"/>
          <w:szCs w:val="20"/>
          <w:u w:val="single"/>
        </w:rPr>
        <w:t xml:space="preserve">ANEXO </w:t>
      </w:r>
      <w:r>
        <w:rPr>
          <w:rFonts w:ascii="Arial" w:hAnsi="Arial" w:cs="Arial"/>
          <w:b/>
          <w:bCs/>
          <w:sz w:val="20"/>
          <w:szCs w:val="20"/>
          <w:u w:val="single"/>
        </w:rPr>
        <w:t>I</w:t>
      </w:r>
      <w:r w:rsidRPr="00CD395C">
        <w:rPr>
          <w:rFonts w:ascii="Arial" w:hAnsi="Arial" w:cs="Arial"/>
          <w:b/>
          <w:bCs/>
          <w:sz w:val="20"/>
          <w:szCs w:val="20"/>
          <w:u w:val="single"/>
        </w:rPr>
        <w:t xml:space="preserve">I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52317B">
        <w:rPr>
          <w:rFonts w:ascii="Arial" w:hAnsi="Arial" w:cs="Arial"/>
          <w:b/>
          <w:sz w:val="20"/>
          <w:szCs w:val="20"/>
          <w:u w:val="single"/>
        </w:rPr>
        <w:t>92</w:t>
      </w:r>
      <w:r w:rsidRPr="00BA5F58">
        <w:rPr>
          <w:rFonts w:ascii="Arial" w:hAnsi="Arial" w:cs="Arial"/>
          <w:b/>
          <w:sz w:val="20"/>
          <w:szCs w:val="20"/>
          <w:u w:val="single"/>
        </w:rPr>
        <w:t>/202</w:t>
      </w:r>
      <w:r w:rsidR="0011473B">
        <w:rPr>
          <w:rFonts w:ascii="Arial" w:hAnsi="Arial" w:cs="Arial"/>
          <w:b/>
          <w:sz w:val="20"/>
          <w:szCs w:val="20"/>
          <w:u w:val="single"/>
        </w:rPr>
        <w:t>5</w:t>
      </w:r>
      <w:r w:rsidRPr="00CD395C">
        <w:rPr>
          <w:rFonts w:ascii="Arial" w:hAnsi="Arial" w:cs="Arial"/>
          <w:b/>
          <w:sz w:val="20"/>
          <w:szCs w:val="20"/>
          <w:u w:val="single"/>
        </w:rPr>
        <w:t xml:space="preserve"> </w:t>
      </w:r>
    </w:p>
    <w:p w14:paraId="54254D70" w14:textId="3618A0D9" w:rsidR="00EF42AA" w:rsidRDefault="00EF42AA" w:rsidP="00C90A7B">
      <w:pPr>
        <w:tabs>
          <w:tab w:val="center" w:pos="4961"/>
          <w:tab w:val="left" w:pos="7879"/>
        </w:tabs>
        <w:ind w:right="464"/>
        <w:rPr>
          <w:rFonts w:ascii="Arial" w:hAnsi="Arial" w:cs="Arial"/>
          <w:b/>
          <w:bCs/>
          <w:sz w:val="20"/>
          <w:szCs w:val="20"/>
          <w:u w:val="single"/>
        </w:rPr>
      </w:pPr>
    </w:p>
    <w:p w14:paraId="3F2526CE" w14:textId="77777777" w:rsidR="00133E9C" w:rsidRPr="005F295F" w:rsidRDefault="00133E9C" w:rsidP="00133E9C">
      <w:pPr>
        <w:spacing w:line="360" w:lineRule="auto"/>
        <w:jc w:val="center"/>
        <w:rPr>
          <w:rFonts w:ascii="Arial" w:hAnsi="Arial" w:cs="Arial"/>
          <w:sz w:val="20"/>
          <w:szCs w:val="20"/>
        </w:rPr>
      </w:pPr>
      <w:r w:rsidRPr="005F295F">
        <w:rPr>
          <w:rFonts w:ascii="Arial" w:hAnsi="Arial" w:cs="Arial"/>
          <w:b/>
          <w:bCs/>
          <w:iCs/>
          <w:color w:val="000000"/>
          <w:sz w:val="20"/>
          <w:szCs w:val="20"/>
        </w:rPr>
        <w:t>ATA DE REGISTRO DE PREÇOS</w:t>
      </w:r>
    </w:p>
    <w:p w14:paraId="0F4E8E05" w14:textId="77777777" w:rsidR="00133E9C" w:rsidRDefault="00133E9C" w:rsidP="00133E9C">
      <w:pPr>
        <w:widowControl w:val="0"/>
        <w:autoSpaceDE w:val="0"/>
        <w:autoSpaceDN w:val="0"/>
        <w:adjustRightInd w:val="0"/>
        <w:spacing w:line="360" w:lineRule="auto"/>
        <w:ind w:right="-30"/>
        <w:jc w:val="center"/>
        <w:rPr>
          <w:rFonts w:ascii="Arial" w:hAnsi="Arial" w:cs="Arial"/>
          <w:sz w:val="20"/>
          <w:szCs w:val="20"/>
        </w:rPr>
      </w:pPr>
      <w:r w:rsidRPr="00A274E4">
        <w:rPr>
          <w:rFonts w:ascii="Arial" w:hAnsi="Arial" w:cs="Arial"/>
          <w:b/>
          <w:bCs/>
          <w:sz w:val="20"/>
          <w:szCs w:val="20"/>
        </w:rPr>
        <w:t>MUNICÍPIO DE MANDAGUAÇU</w:t>
      </w:r>
      <w:r w:rsidRPr="005F295F">
        <w:rPr>
          <w:rFonts w:ascii="Arial" w:hAnsi="Arial" w:cs="Arial"/>
          <w:sz w:val="20"/>
          <w:szCs w:val="20"/>
        </w:rPr>
        <w:t xml:space="preserve"> </w:t>
      </w:r>
    </w:p>
    <w:p w14:paraId="66F18CFD" w14:textId="3F01DA1A" w:rsidR="00133E9C" w:rsidRPr="005F295F" w:rsidRDefault="00133E9C" w:rsidP="00133E9C">
      <w:pPr>
        <w:widowControl w:val="0"/>
        <w:autoSpaceDE w:val="0"/>
        <w:autoSpaceDN w:val="0"/>
        <w:adjustRightInd w:val="0"/>
        <w:spacing w:line="360" w:lineRule="auto"/>
        <w:ind w:right="-30"/>
        <w:jc w:val="center"/>
        <w:rPr>
          <w:rFonts w:ascii="Arial" w:hAnsi="Arial" w:cs="Arial"/>
          <w:bCs/>
          <w:sz w:val="20"/>
          <w:szCs w:val="20"/>
        </w:rPr>
      </w:pPr>
      <w:r w:rsidRPr="005F295F">
        <w:rPr>
          <w:rFonts w:ascii="Arial" w:hAnsi="Arial" w:cs="Arial"/>
          <w:sz w:val="20"/>
          <w:szCs w:val="20"/>
        </w:rPr>
        <w:t>ATA DE REGISTRO DE PREÇOS</w:t>
      </w:r>
      <w:r w:rsidR="007755CD">
        <w:rPr>
          <w:rFonts w:ascii="Arial" w:hAnsi="Arial" w:cs="Arial"/>
          <w:sz w:val="20"/>
          <w:szCs w:val="20"/>
        </w:rPr>
        <w:t xml:space="preserve"> </w:t>
      </w:r>
      <w:r w:rsidRPr="005F295F">
        <w:rPr>
          <w:rFonts w:ascii="Arial" w:hAnsi="Arial" w:cs="Arial"/>
          <w:bCs/>
          <w:sz w:val="20"/>
          <w:szCs w:val="20"/>
        </w:rPr>
        <w:t>N.º .........</w:t>
      </w:r>
    </w:p>
    <w:p w14:paraId="25524F1A" w14:textId="113DC55B" w:rsidR="00133E9C" w:rsidRDefault="00133E9C" w:rsidP="00133E9C">
      <w:pPr>
        <w:widowControl w:val="0"/>
        <w:tabs>
          <w:tab w:val="center" w:pos="4779"/>
          <w:tab w:val="right" w:pos="9198"/>
        </w:tabs>
        <w:autoSpaceDE w:val="0"/>
        <w:autoSpaceDN w:val="0"/>
        <w:adjustRightInd w:val="0"/>
        <w:spacing w:before="120" w:after="120" w:line="360" w:lineRule="auto"/>
        <w:ind w:right="-28" w:firstLine="1418"/>
        <w:jc w:val="both"/>
        <w:rPr>
          <w:rFonts w:ascii="Arial" w:hAnsi="Arial" w:cs="Arial"/>
          <w:sz w:val="20"/>
          <w:szCs w:val="20"/>
        </w:rPr>
      </w:pPr>
      <w:r w:rsidRPr="5EBCF017">
        <w:rPr>
          <w:rFonts w:ascii="Arial" w:hAnsi="Arial" w:cs="Arial"/>
          <w:sz w:val="20"/>
          <w:szCs w:val="20"/>
        </w:rPr>
        <w:t>O</w:t>
      </w:r>
      <w:r>
        <w:rPr>
          <w:rFonts w:ascii="Arial" w:hAnsi="Arial" w:cs="Arial"/>
          <w:sz w:val="20"/>
          <w:szCs w:val="20"/>
        </w:rPr>
        <w:t xml:space="preserve"> </w:t>
      </w:r>
      <w:r w:rsidRPr="00A274E4">
        <w:rPr>
          <w:rFonts w:ascii="Arial" w:hAnsi="Arial" w:cs="Arial"/>
          <w:b/>
          <w:bCs/>
          <w:sz w:val="20"/>
          <w:szCs w:val="20"/>
        </w:rPr>
        <w:t>MUNICÍPIO DE MANDAGUAÇU</w:t>
      </w:r>
      <w:r w:rsidRPr="5EBCF017">
        <w:rPr>
          <w:rFonts w:ascii="Arial" w:hAnsi="Arial" w:cs="Arial"/>
          <w:sz w:val="20"/>
          <w:szCs w:val="20"/>
        </w:rPr>
        <w:t xml:space="preserve">, com sede na </w:t>
      </w:r>
      <w:r w:rsidRPr="00A274E4">
        <w:rPr>
          <w:rFonts w:ascii="Arial" w:hAnsi="Arial" w:cs="Arial"/>
          <w:sz w:val="20"/>
          <w:szCs w:val="20"/>
        </w:rPr>
        <w:t>Rua Bernardino Bogo, 175, na cidade de Mandaguaçu</w:t>
      </w:r>
      <w:r w:rsidRPr="5EBCF017">
        <w:rPr>
          <w:rFonts w:ascii="Arial" w:hAnsi="Arial" w:cs="Arial"/>
          <w:sz w:val="20"/>
          <w:szCs w:val="20"/>
        </w:rPr>
        <w:t xml:space="preserve">, inscrito no CNPJ/MF sob o nº </w:t>
      </w:r>
      <w:r w:rsidRPr="00A274E4">
        <w:rPr>
          <w:rFonts w:ascii="Arial" w:hAnsi="Arial" w:cs="Arial"/>
          <w:sz w:val="20"/>
          <w:szCs w:val="20"/>
        </w:rPr>
        <w:t>76.285.329/0001-08</w:t>
      </w:r>
      <w:r w:rsidRPr="5EBCF017">
        <w:rPr>
          <w:rFonts w:ascii="Arial" w:hAnsi="Arial" w:cs="Arial"/>
          <w:sz w:val="20"/>
          <w:szCs w:val="20"/>
        </w:rPr>
        <w:t>, neste ato representado pelo</w:t>
      </w:r>
      <w:r>
        <w:rPr>
          <w:rFonts w:ascii="Arial" w:hAnsi="Arial" w:cs="Arial"/>
          <w:sz w:val="20"/>
          <w:szCs w:val="20"/>
        </w:rPr>
        <w:t xml:space="preserve"> prefeito municipal, </w:t>
      </w:r>
      <w:r w:rsidR="00886AE9">
        <w:rPr>
          <w:rFonts w:ascii="Arial" w:hAnsi="Arial" w:cs="Arial"/>
          <w:sz w:val="20"/>
          <w:szCs w:val="20"/>
        </w:rPr>
        <w:t>Jose Roberto Mendes</w:t>
      </w:r>
      <w:r w:rsidRPr="5EBCF017">
        <w:rPr>
          <w:rFonts w:ascii="Arial" w:hAnsi="Arial" w:cs="Arial"/>
          <w:sz w:val="20"/>
          <w:szCs w:val="20"/>
        </w:rPr>
        <w:t>, portador d</w:t>
      </w:r>
      <w:r>
        <w:rPr>
          <w:rFonts w:ascii="Arial" w:hAnsi="Arial" w:cs="Arial"/>
          <w:sz w:val="20"/>
          <w:szCs w:val="20"/>
        </w:rPr>
        <w:t>o</w:t>
      </w:r>
      <w:r w:rsidRPr="5EBCF017">
        <w:rPr>
          <w:rFonts w:ascii="Arial" w:hAnsi="Arial" w:cs="Arial"/>
          <w:sz w:val="20"/>
          <w:szCs w:val="20"/>
        </w:rPr>
        <w:t xml:space="preserve"> </w:t>
      </w:r>
      <w:r>
        <w:rPr>
          <w:rFonts w:ascii="Arial" w:hAnsi="Arial" w:cs="Arial"/>
          <w:sz w:val="20"/>
          <w:szCs w:val="20"/>
        </w:rPr>
        <w:t xml:space="preserve">RG Nº **** e do CPF Nº </w:t>
      </w:r>
      <w:r w:rsidR="00886AE9">
        <w:rPr>
          <w:rFonts w:ascii="Arial" w:hAnsi="Arial" w:cs="Arial"/>
          <w:sz w:val="20"/>
          <w:szCs w:val="20"/>
        </w:rPr>
        <w:t>..........</w:t>
      </w:r>
      <w:r w:rsidRPr="5EBCF017">
        <w:rPr>
          <w:rFonts w:ascii="Arial" w:hAnsi="Arial" w:cs="Arial"/>
          <w:sz w:val="20"/>
          <w:szCs w:val="20"/>
        </w:rPr>
        <w:t xml:space="preserve">, considerando o julgamento da licitação na modalidade de </w:t>
      </w:r>
      <w:r w:rsidRPr="007E2862">
        <w:rPr>
          <w:rFonts w:ascii="Arial" w:hAnsi="Arial" w:cs="Arial"/>
          <w:sz w:val="20"/>
          <w:szCs w:val="20"/>
        </w:rPr>
        <w:t>pregão, na forma eletrônica, para REGISTRO DE PREÇOS</w:t>
      </w:r>
      <w:r>
        <w:rPr>
          <w:rFonts w:ascii="Arial" w:hAnsi="Arial" w:cs="Arial"/>
          <w:sz w:val="20"/>
          <w:szCs w:val="20"/>
        </w:rPr>
        <w:t xml:space="preserve"> </w:t>
      </w:r>
      <w:r w:rsidRPr="5EBCF017">
        <w:rPr>
          <w:rFonts w:ascii="Arial" w:hAnsi="Arial" w:cs="Arial"/>
          <w:sz w:val="20"/>
          <w:szCs w:val="20"/>
        </w:rPr>
        <w:t>nº ......./20</w:t>
      </w:r>
      <w:r>
        <w:rPr>
          <w:rFonts w:ascii="Arial" w:hAnsi="Arial" w:cs="Arial"/>
          <w:sz w:val="20"/>
          <w:szCs w:val="20"/>
        </w:rPr>
        <w:t>2</w:t>
      </w:r>
      <w:r w:rsidRPr="5EBCF017">
        <w:rPr>
          <w:rFonts w:ascii="Arial" w:hAnsi="Arial" w:cs="Arial"/>
          <w:sz w:val="20"/>
          <w:szCs w:val="20"/>
        </w:rPr>
        <w:t>..., publicada no ...... de ...../...../20</w:t>
      </w:r>
      <w:r>
        <w:rPr>
          <w:rFonts w:ascii="Arial" w:hAnsi="Arial" w:cs="Arial"/>
          <w:sz w:val="20"/>
          <w:szCs w:val="20"/>
        </w:rPr>
        <w:t>2</w:t>
      </w:r>
      <w:r w:rsidRPr="5EBCF017">
        <w:rPr>
          <w:rFonts w:ascii="Arial" w:hAnsi="Arial" w:cs="Arial"/>
          <w:sz w:val="20"/>
          <w:szCs w:val="20"/>
        </w:rPr>
        <w:t>....., processo administrativo n.º ........, RESOLVE registrar os preços da(s)</w:t>
      </w:r>
      <w:r>
        <w:rPr>
          <w:rFonts w:ascii="Arial" w:hAnsi="Arial" w:cs="Arial"/>
          <w:sz w:val="20"/>
          <w:szCs w:val="20"/>
        </w:rPr>
        <w:t xml:space="preserve">  </w:t>
      </w:r>
      <w:r w:rsidRPr="5EBCF017">
        <w:rPr>
          <w:rFonts w:ascii="Arial" w:hAnsi="Arial" w:cs="Arial"/>
          <w:sz w:val="20"/>
          <w:szCs w:val="20"/>
        </w:rPr>
        <w:t>empresa(s) indicada(s) e qualificada(s) nesta ATA, de acordo com a classificação por ela(s) alcançada(s) e na(s)</w:t>
      </w:r>
      <w:r>
        <w:rPr>
          <w:rFonts w:ascii="Arial" w:hAnsi="Arial" w:cs="Arial"/>
          <w:sz w:val="20"/>
          <w:szCs w:val="20"/>
        </w:rPr>
        <w:t xml:space="preserve">  </w:t>
      </w:r>
      <w:r w:rsidRPr="5EBCF017">
        <w:rPr>
          <w:rFonts w:ascii="Arial" w:hAnsi="Arial" w:cs="Arial"/>
          <w:sz w:val="20"/>
          <w:szCs w:val="20"/>
        </w:rPr>
        <w:t>quantidade(s)</w:t>
      </w:r>
      <w:r>
        <w:rPr>
          <w:rFonts w:ascii="Arial" w:hAnsi="Arial" w:cs="Arial"/>
          <w:sz w:val="20"/>
          <w:szCs w:val="20"/>
        </w:rPr>
        <w:t xml:space="preserve">  </w:t>
      </w:r>
      <w:r w:rsidRPr="5EBCF017">
        <w:rPr>
          <w:rFonts w:ascii="Arial" w:hAnsi="Arial" w:cs="Arial"/>
          <w:sz w:val="20"/>
          <w:szCs w:val="20"/>
        </w:rPr>
        <w:t xml:space="preserve">cotada(s), atendendo as condições </w:t>
      </w:r>
      <w:r w:rsidRPr="007B2846">
        <w:rPr>
          <w:rFonts w:ascii="Arial" w:hAnsi="Arial" w:cs="Arial"/>
          <w:sz w:val="20"/>
          <w:szCs w:val="20"/>
        </w:rPr>
        <w:t xml:space="preserve">previstas no </w:t>
      </w:r>
      <w:r w:rsidRPr="007E2862">
        <w:rPr>
          <w:rFonts w:ascii="Arial" w:hAnsi="Arial" w:cs="Arial"/>
          <w:sz w:val="20"/>
          <w:szCs w:val="20"/>
        </w:rPr>
        <w:t>Edital de licitação</w:t>
      </w:r>
      <w:r w:rsidRPr="5EBCF017">
        <w:rPr>
          <w:rFonts w:ascii="Arial" w:hAnsi="Arial" w:cs="Arial"/>
          <w:sz w:val="20"/>
          <w:szCs w:val="20"/>
        </w:rPr>
        <w:t xml:space="preserve">, sujeitando-se as partes às normas constantes na Lei nº </w:t>
      </w:r>
      <w:r>
        <w:rPr>
          <w:rFonts w:ascii="Arial" w:hAnsi="Arial" w:cs="Arial"/>
          <w:sz w:val="20"/>
          <w:szCs w:val="20"/>
        </w:rPr>
        <w:t>14.133, de 1º de abril de 2021,</w:t>
      </w:r>
      <w:r w:rsidRPr="5EBCF017">
        <w:rPr>
          <w:rFonts w:ascii="Arial" w:hAnsi="Arial" w:cs="Arial"/>
          <w:sz w:val="20"/>
          <w:szCs w:val="20"/>
        </w:rPr>
        <w:t xml:space="preserve"> e em conformidade com as disposições a seguir:</w:t>
      </w:r>
    </w:p>
    <w:p w14:paraId="69BD4E46" w14:textId="77777777" w:rsidR="00133E9C" w:rsidRPr="00636001" w:rsidRDefault="00133E9C" w:rsidP="00240358">
      <w:pPr>
        <w:pStyle w:val="Nivel01"/>
        <w:numPr>
          <w:ilvl w:val="0"/>
          <w:numId w:val="22"/>
        </w:numPr>
        <w:suppressAutoHyphens w:val="0"/>
        <w:spacing w:before="120" w:after="120" w:line="360" w:lineRule="auto"/>
        <w:ind w:left="0" w:firstLine="0"/>
        <w:rPr>
          <w:rFonts w:hint="eastAsia"/>
        </w:rPr>
      </w:pPr>
      <w:r w:rsidRPr="00636001">
        <w:t>DO OBJETO</w:t>
      </w:r>
    </w:p>
    <w:p w14:paraId="1E70CF10" w14:textId="3E0356CC" w:rsidR="00133E9C" w:rsidRDefault="00133E9C" w:rsidP="00240358">
      <w:pPr>
        <w:pStyle w:val="Nivel2"/>
        <w:numPr>
          <w:ilvl w:val="1"/>
          <w:numId w:val="22"/>
        </w:numPr>
        <w:spacing w:line="360" w:lineRule="auto"/>
        <w:ind w:left="0" w:firstLine="0"/>
      </w:pPr>
      <w:r w:rsidRPr="005F295F">
        <w:t>A presente Ata tem por objeto o</w:t>
      </w:r>
      <w:r w:rsidR="009933A0">
        <w:t xml:space="preserve"> </w:t>
      </w:r>
      <w:r w:rsidR="00505824" w:rsidRPr="00BB64AC">
        <w:rPr>
          <w:color w:val="000000"/>
        </w:rPr>
        <w:t>Registro de Preços para aquisição parcelada de combustíveis (óleo diesel, diesel S-10, gasolina comum e etanol hidratado), diretamente das bombas de abastecimento de empresa especializada, visando o atendimento contínuo e ininterrupto da frota de veículos oficiais do Município de Mandaguaçu</w:t>
      </w:r>
      <w:r w:rsidRPr="005F295F">
        <w:t xml:space="preserve">, especificado(s) no(s) item(ns).......... do .......... Termo de Referência, anexo </w:t>
      </w:r>
      <w:r w:rsidRPr="007E2862">
        <w:rPr>
          <w:i/>
          <w:color w:val="FF0000"/>
          <w:highlight w:val="yellow"/>
        </w:rPr>
        <w:t>...... [do edital de Licitação nº ........../20...</w:t>
      </w:r>
      <w:r w:rsidRPr="005F295F">
        <w:t>, que é parte integrante desta Ata, assim como a</w:t>
      </w:r>
      <w:r>
        <w:t>s</w:t>
      </w:r>
      <w:r w:rsidRPr="005F295F">
        <w:t xml:space="preserve"> proposta</w:t>
      </w:r>
      <w:r>
        <w:t>s</w:t>
      </w:r>
      <w:r w:rsidRPr="005F295F">
        <w:t xml:space="preserve"> </w:t>
      </w:r>
      <w:r>
        <w:t>cujos preços tenham sido registrados</w:t>
      </w:r>
      <w:r w:rsidRPr="005F295F">
        <w:t>, independentemente de transcrição.</w:t>
      </w:r>
    </w:p>
    <w:p w14:paraId="51C015BD" w14:textId="77777777" w:rsidR="00133E9C" w:rsidRPr="005F295F" w:rsidRDefault="00133E9C" w:rsidP="00240358">
      <w:pPr>
        <w:pStyle w:val="Nivel01"/>
        <w:numPr>
          <w:ilvl w:val="0"/>
          <w:numId w:val="22"/>
        </w:numPr>
        <w:suppressAutoHyphens w:val="0"/>
        <w:spacing w:before="120" w:after="120" w:line="360" w:lineRule="auto"/>
        <w:ind w:left="0" w:firstLine="0"/>
        <w:rPr>
          <w:rFonts w:hint="eastAsia"/>
        </w:rPr>
      </w:pPr>
      <w:r w:rsidRPr="00636001">
        <w:t>DOS</w:t>
      </w:r>
      <w:r w:rsidRPr="005F295F">
        <w:t xml:space="preserve"> PREÇOS, ESPECIFICAÇÕES E QUANTITATIVOS</w:t>
      </w:r>
    </w:p>
    <w:p w14:paraId="510ED165" w14:textId="20BEE4D5" w:rsidR="00133E9C" w:rsidRDefault="00133E9C" w:rsidP="00240358">
      <w:pPr>
        <w:pStyle w:val="Nivel2"/>
        <w:numPr>
          <w:ilvl w:val="1"/>
          <w:numId w:val="22"/>
        </w:numPr>
        <w:spacing w:line="360" w:lineRule="auto"/>
        <w:ind w:left="0" w:firstLine="0"/>
      </w:pPr>
      <w:r w:rsidRPr="005F295F">
        <w:t>O preço registrado, as especificações do objeto, a</w:t>
      </w:r>
      <w:r>
        <w:t>s</w:t>
      </w:r>
      <w:r w:rsidRPr="005F295F">
        <w:t xml:space="preserve"> quantidade</w:t>
      </w:r>
      <w:r>
        <w:t>s mínimas e máximas de cada item</w:t>
      </w:r>
      <w:r w:rsidRPr="005F295F">
        <w:t xml:space="preserve">,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133E9C" w:rsidRPr="005F295F" w14:paraId="60F421C7" w14:textId="77777777" w:rsidTr="008F0E80">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4083F272"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14:paraId="20F8E8B1"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do</w:t>
            </w:r>
          </w:p>
          <w:p w14:paraId="080389A6"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0AC45364"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5F295F">
              <w:rPr>
                <w:rFonts w:ascii="Arial" w:hAnsi="Arial" w:cs="Arial"/>
                <w:i/>
                <w:color w:val="FF0000"/>
                <w:sz w:val="20"/>
                <w:szCs w:val="20"/>
              </w:rPr>
              <w:t>(razão social, CNPJ/MF, endereço, contatos, representante)</w:t>
            </w:r>
          </w:p>
          <w:p w14:paraId="28BFCBA4"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p>
        </w:tc>
      </w:tr>
      <w:tr w:rsidR="00133E9C" w:rsidRPr="005F295F" w14:paraId="3C59F750" w14:textId="77777777" w:rsidTr="008F0E80">
        <w:trPr>
          <w:trHeight w:val="674"/>
        </w:trPr>
        <w:tc>
          <w:tcPr>
            <w:tcW w:w="497" w:type="dxa"/>
            <w:tcBorders>
              <w:top w:val="nil"/>
              <w:left w:val="single" w:sz="2" w:space="0" w:color="000000"/>
              <w:bottom w:val="single" w:sz="2" w:space="0" w:color="000000"/>
              <w:right w:val="nil"/>
            </w:tcBorders>
            <w:vAlign w:val="center"/>
          </w:tcPr>
          <w:p w14:paraId="10C0A8E9"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14:paraId="4A1CAF69"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14:paraId="498234E6"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14:paraId="233428A8"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14:paraId="23088B5A"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14:paraId="19D6B8C4"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14:paraId="5D7AEC1A"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14:paraId="4FC0846D"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r>
              <w:rPr>
                <w:rFonts w:ascii="Arial" w:hAnsi="Arial" w:cs="Arial"/>
                <w:sz w:val="20"/>
                <w:szCs w:val="20"/>
              </w:rPr>
              <w:t>Máxima</w:t>
            </w:r>
          </w:p>
        </w:tc>
        <w:tc>
          <w:tcPr>
            <w:tcW w:w="841" w:type="dxa"/>
            <w:tcBorders>
              <w:top w:val="nil"/>
              <w:left w:val="single" w:sz="2" w:space="0" w:color="000000"/>
              <w:bottom w:val="single" w:sz="2" w:space="0" w:color="000000"/>
              <w:right w:val="single" w:sz="2" w:space="0" w:color="000000"/>
            </w:tcBorders>
          </w:tcPr>
          <w:p w14:paraId="27A5216A"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14:paraId="04FFB4DB"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Valor Un</w:t>
            </w:r>
          </w:p>
        </w:tc>
        <w:tc>
          <w:tcPr>
            <w:tcW w:w="844" w:type="dxa"/>
            <w:tcBorders>
              <w:top w:val="nil"/>
              <w:left w:val="single" w:sz="2" w:space="0" w:color="000000"/>
              <w:bottom w:val="single" w:sz="2" w:space="0" w:color="000000"/>
              <w:right w:val="single" w:sz="2" w:space="0" w:color="000000"/>
            </w:tcBorders>
          </w:tcPr>
          <w:p w14:paraId="60C9E4C3" w14:textId="77777777" w:rsidR="00133E9C" w:rsidRPr="005F295F" w:rsidRDefault="00133E9C" w:rsidP="008F0E80">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133E9C" w:rsidRPr="005F295F" w14:paraId="09C23E01" w14:textId="77777777" w:rsidTr="008F0E80">
        <w:trPr>
          <w:trHeight w:val="174"/>
        </w:trPr>
        <w:tc>
          <w:tcPr>
            <w:tcW w:w="497" w:type="dxa"/>
            <w:tcBorders>
              <w:top w:val="nil"/>
              <w:left w:val="single" w:sz="2" w:space="0" w:color="000000"/>
              <w:bottom w:val="single" w:sz="2" w:space="0" w:color="000000"/>
              <w:right w:val="nil"/>
            </w:tcBorders>
          </w:tcPr>
          <w:p w14:paraId="6271962C"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14:paraId="3A9AF538"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14:paraId="65BE3A03"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14:paraId="4DC468AB"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02F05153"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586C9187"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14:paraId="5817C09C"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14:paraId="224505FA"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14:paraId="4D031179" w14:textId="77777777" w:rsidR="00133E9C" w:rsidRPr="005F295F" w:rsidRDefault="00133E9C" w:rsidP="008F0E80">
            <w:pPr>
              <w:widowControl w:val="0"/>
              <w:autoSpaceDE w:val="0"/>
              <w:autoSpaceDN w:val="0"/>
              <w:adjustRightInd w:val="0"/>
              <w:spacing w:line="360" w:lineRule="auto"/>
              <w:ind w:right="-30"/>
              <w:jc w:val="both"/>
              <w:rPr>
                <w:rFonts w:ascii="Arial" w:hAnsi="Arial" w:cs="Arial"/>
                <w:sz w:val="20"/>
                <w:szCs w:val="20"/>
              </w:rPr>
            </w:pPr>
          </w:p>
        </w:tc>
      </w:tr>
    </w:tbl>
    <w:p w14:paraId="2B70401B" w14:textId="77777777" w:rsidR="00133E9C" w:rsidRPr="007B2846" w:rsidRDefault="00133E9C" w:rsidP="00240358">
      <w:pPr>
        <w:pStyle w:val="Nivel01"/>
        <w:numPr>
          <w:ilvl w:val="0"/>
          <w:numId w:val="22"/>
        </w:numPr>
        <w:suppressAutoHyphens w:val="0"/>
        <w:spacing w:before="120" w:after="120" w:line="360" w:lineRule="auto"/>
        <w:ind w:left="0" w:firstLine="0"/>
        <w:rPr>
          <w:rFonts w:hint="eastAsia"/>
        </w:rPr>
      </w:pPr>
      <w:r w:rsidRPr="007B2846">
        <w:t>ÓRGÃO(S) GERENCIADOR E  PARTICIPANTE(S)</w:t>
      </w:r>
    </w:p>
    <w:p w14:paraId="0C5810F9" w14:textId="125327F0" w:rsidR="00133E9C" w:rsidRPr="007B2846" w:rsidRDefault="00133E9C" w:rsidP="00240358">
      <w:pPr>
        <w:pStyle w:val="Nivel2"/>
        <w:numPr>
          <w:ilvl w:val="1"/>
          <w:numId w:val="22"/>
        </w:numPr>
        <w:spacing w:line="360" w:lineRule="auto"/>
        <w:ind w:left="0" w:firstLine="0"/>
      </w:pPr>
      <w:r w:rsidRPr="007B2846">
        <w:t xml:space="preserve">O órgão gerenciador será </w:t>
      </w:r>
      <w:r w:rsidR="00C22797">
        <w:t>a Secretaria</w:t>
      </w:r>
      <w:r>
        <w:t xml:space="preserve"> de</w:t>
      </w:r>
      <w:r w:rsidR="004E7412">
        <w:t xml:space="preserve"> ......</w:t>
      </w:r>
      <w:r w:rsidRPr="007B2846">
        <w:t>.</w:t>
      </w:r>
    </w:p>
    <w:p w14:paraId="0BC58064" w14:textId="77777777" w:rsidR="00133E9C" w:rsidRPr="00D1456C" w:rsidRDefault="00133E9C" w:rsidP="00240358">
      <w:pPr>
        <w:pStyle w:val="Nivel01"/>
        <w:numPr>
          <w:ilvl w:val="0"/>
          <w:numId w:val="22"/>
        </w:numPr>
        <w:suppressAutoHyphens w:val="0"/>
        <w:spacing w:before="120" w:after="120" w:line="360" w:lineRule="auto"/>
        <w:ind w:left="0" w:firstLine="0"/>
        <w:rPr>
          <w:rFonts w:hint="eastAsia"/>
        </w:rPr>
      </w:pPr>
      <w:r>
        <w:lastRenderedPageBreak/>
        <w:t>VALIDADE, FORMALIZAÇÃO DA ATA DE REGISTRO DE PREÇOS E CADASTRO RESERVA</w:t>
      </w:r>
    </w:p>
    <w:p w14:paraId="32DB2FE1" w14:textId="77777777" w:rsidR="00133E9C" w:rsidRPr="00B63622" w:rsidRDefault="00133E9C" w:rsidP="00240358">
      <w:pPr>
        <w:pStyle w:val="Nivel2"/>
        <w:numPr>
          <w:ilvl w:val="1"/>
          <w:numId w:val="22"/>
        </w:numPr>
        <w:spacing w:line="360" w:lineRule="auto"/>
        <w:ind w:left="0" w:firstLine="0"/>
        <w:rPr>
          <w:iCs/>
        </w:rPr>
      </w:pPr>
      <w:r w:rsidRPr="005F295F">
        <w:t>A validade da Ata de Registro de Preços será de</w:t>
      </w:r>
      <w:r>
        <w:t xml:space="preserve"> 1 (um) ano, contado a</w:t>
      </w:r>
      <w:r w:rsidRPr="005F295F">
        <w:t xml:space="preserve"> partir do</w:t>
      </w:r>
      <w:r>
        <w:t xml:space="preserve"> primeiro dia útil subsequente à data de divulgação no PNCP</w:t>
      </w:r>
      <w:r w:rsidRPr="005F295F">
        <w:t xml:space="preserve">, </w:t>
      </w:r>
      <w:r w:rsidRPr="00FE3845">
        <w:t>podendo ser prorrogada por igual período, mediante a anuência do fornecedor, desde que comprovado o preço vantajoso.</w:t>
      </w:r>
    </w:p>
    <w:p w14:paraId="1DC8A362" w14:textId="77777777" w:rsidR="00133E9C" w:rsidRDefault="00133E9C" w:rsidP="00240358">
      <w:pPr>
        <w:pStyle w:val="Nvel3"/>
        <w:numPr>
          <w:ilvl w:val="2"/>
          <w:numId w:val="22"/>
        </w:numPr>
        <w:spacing w:line="360" w:lineRule="auto"/>
        <w:ind w:left="284" w:firstLine="0"/>
      </w:pPr>
      <w:r w:rsidRPr="00B63622">
        <w:t>O</w:t>
      </w:r>
      <w:r>
        <w:t xml:space="preserve"> </w:t>
      </w:r>
      <w:r w:rsidRPr="00B63622">
        <w:t>contrato</w:t>
      </w:r>
      <w:r>
        <w:t xml:space="preserve"> </w:t>
      </w:r>
      <w:r w:rsidRPr="00B63622">
        <w:t>decorrente</w:t>
      </w:r>
      <w:r>
        <w:t xml:space="preserve"> </w:t>
      </w:r>
      <w:r w:rsidRPr="00B63622">
        <w:t>da</w:t>
      </w:r>
      <w:r>
        <w:t xml:space="preserve"> </w:t>
      </w:r>
      <w:r w:rsidRPr="00B63622">
        <w:t>ata</w:t>
      </w:r>
      <w:r>
        <w:t xml:space="preserve"> </w:t>
      </w:r>
      <w:r w:rsidRPr="00B63622">
        <w:t>de</w:t>
      </w:r>
      <w:r>
        <w:t xml:space="preserve"> </w:t>
      </w:r>
      <w:r w:rsidRPr="00B63622">
        <w:t>registro</w:t>
      </w:r>
      <w:r>
        <w:t xml:space="preserve"> </w:t>
      </w:r>
      <w:r w:rsidRPr="00B63622">
        <w:t>de</w:t>
      </w:r>
      <w:r>
        <w:t xml:space="preserve"> </w:t>
      </w:r>
      <w:r w:rsidRPr="00B63622">
        <w:t>preços</w:t>
      </w:r>
      <w:r>
        <w:t xml:space="preserve"> </w:t>
      </w:r>
      <w:r w:rsidRPr="00B63622">
        <w:t>terá</w:t>
      </w:r>
      <w:r>
        <w:t xml:space="preserve"> </w:t>
      </w:r>
      <w:r w:rsidRPr="00B63622">
        <w:t>sua</w:t>
      </w:r>
      <w:r>
        <w:t xml:space="preserve"> </w:t>
      </w:r>
      <w:r w:rsidRPr="00B63622">
        <w:t>vigência</w:t>
      </w:r>
      <w:r>
        <w:t xml:space="preserve"> </w:t>
      </w:r>
      <w:r w:rsidRPr="00B63622">
        <w:t>estabelecida n</w:t>
      </w:r>
      <w:r>
        <w:t xml:space="preserve">o próprio instrumento contratual e observará </w:t>
      </w:r>
      <w:r w:rsidRPr="0000620C">
        <w:t>no momento da contratação e a cada exercício financeiro a disponibilidade de créditos orçamentários, bem como a previsão no plano plurianual, quando ultrapassar 1 (um) exercício financeiro</w:t>
      </w:r>
      <w:r w:rsidRPr="00B63622">
        <w:t>.</w:t>
      </w:r>
    </w:p>
    <w:p w14:paraId="35309582" w14:textId="77777777" w:rsidR="00133E9C" w:rsidRPr="00B63622" w:rsidRDefault="00133E9C" w:rsidP="00240358">
      <w:pPr>
        <w:pStyle w:val="Nvel3"/>
        <w:numPr>
          <w:ilvl w:val="2"/>
          <w:numId w:val="22"/>
        </w:numPr>
        <w:spacing w:line="360" w:lineRule="auto"/>
        <w:ind w:left="284" w:firstLine="0"/>
      </w:pPr>
      <w:r>
        <w:t>Na formalização do contrato ou do instrumento substituto deverá haver a indicação da disponibilidade dos créditos orçamentários respectivos.</w:t>
      </w:r>
    </w:p>
    <w:p w14:paraId="23E46AD4" w14:textId="77777777" w:rsidR="00133E9C" w:rsidRDefault="00133E9C" w:rsidP="00240358">
      <w:pPr>
        <w:pStyle w:val="Nivel2"/>
        <w:numPr>
          <w:ilvl w:val="1"/>
          <w:numId w:val="22"/>
        </w:numPr>
        <w:spacing w:line="360" w:lineRule="auto"/>
        <w:ind w:left="0" w:firstLine="0"/>
      </w:pPr>
      <w:r w:rsidRPr="00C74737">
        <w:t>A contratação com os fornecedores registrados na ata será formalizada pelo órgão</w:t>
      </w:r>
      <w:r>
        <w:t xml:space="preserve"> </w:t>
      </w:r>
      <w:r w:rsidRPr="00C74737">
        <w:t xml:space="preserve">ou </w:t>
      </w:r>
      <w:r>
        <w:t xml:space="preserve">pela </w:t>
      </w:r>
      <w:r w:rsidRPr="00C74737">
        <w:t>en</w:t>
      </w:r>
      <w:r>
        <w:rPr>
          <w:rFonts w:eastAsia="Arial"/>
        </w:rPr>
        <w:t>ti</w:t>
      </w:r>
      <w:r w:rsidRPr="00C74737">
        <w:t>dade interessad</w:t>
      </w:r>
      <w:r>
        <w:t>a</w:t>
      </w:r>
      <w:r w:rsidRPr="00C74737">
        <w:t xml:space="preserve"> por intermédio de instrumento contratual, emissão de nota de empenho de</w:t>
      </w:r>
      <w:r>
        <w:t xml:space="preserve"> </w:t>
      </w:r>
      <w:r w:rsidRPr="00C74737">
        <w:t>despesa, autorização de compra ou outro instrumento hábil, conforme o art. 95 da Lei nº 14.133, de 2021.</w:t>
      </w:r>
    </w:p>
    <w:p w14:paraId="0CE30F40" w14:textId="1409838B" w:rsidR="00133E9C" w:rsidRPr="00C82CB6" w:rsidRDefault="00133E9C" w:rsidP="00240358">
      <w:pPr>
        <w:pStyle w:val="Nvel3"/>
        <w:numPr>
          <w:ilvl w:val="2"/>
          <w:numId w:val="22"/>
        </w:numPr>
        <w:spacing w:line="360" w:lineRule="auto"/>
        <w:ind w:left="284" w:firstLine="0"/>
      </w:pPr>
      <w:r w:rsidRPr="00C74737">
        <w:t xml:space="preserve"> </w:t>
      </w:r>
      <w:r w:rsidRPr="007B2846">
        <w:t>O instrumento contratual deverá ser assinado no prazo de validade da ata de registro de preços.</w:t>
      </w:r>
    </w:p>
    <w:p w14:paraId="7DCCC19E" w14:textId="77777777" w:rsidR="00133E9C" w:rsidRPr="007B2846" w:rsidRDefault="00133E9C" w:rsidP="00240358">
      <w:pPr>
        <w:pStyle w:val="Nivel2"/>
        <w:numPr>
          <w:ilvl w:val="1"/>
          <w:numId w:val="22"/>
        </w:numPr>
        <w:spacing w:line="360" w:lineRule="auto"/>
        <w:ind w:left="0" w:firstLine="0"/>
      </w:pPr>
      <w:r w:rsidRPr="007B2846">
        <w:t>Os contratos decorrentes do sistema de registro de preços poderão ser alterados, observado o art. 124 da Lei nº 14.133, de 2021.</w:t>
      </w:r>
    </w:p>
    <w:p w14:paraId="332CD385" w14:textId="77777777" w:rsidR="00133E9C" w:rsidRPr="00C82CB6" w:rsidRDefault="00133E9C" w:rsidP="00240358">
      <w:pPr>
        <w:pStyle w:val="Nivel2"/>
        <w:numPr>
          <w:ilvl w:val="1"/>
          <w:numId w:val="22"/>
        </w:numPr>
        <w:spacing w:line="360" w:lineRule="auto"/>
        <w:ind w:left="0" w:firstLine="0"/>
      </w:pPr>
      <w:r w:rsidRPr="00C82CB6">
        <w:t>Após a homologação da licitação ou da contratação direta, deverão ser observadas as seguintes condições para formalização da ata de registro de preços:</w:t>
      </w:r>
    </w:p>
    <w:p w14:paraId="59BB5860" w14:textId="77777777" w:rsidR="00133E9C" w:rsidRPr="00C82CB6" w:rsidRDefault="00133E9C" w:rsidP="00240358">
      <w:pPr>
        <w:pStyle w:val="Nvel3"/>
        <w:numPr>
          <w:ilvl w:val="2"/>
          <w:numId w:val="22"/>
        </w:numPr>
        <w:spacing w:line="360" w:lineRule="auto"/>
        <w:ind w:left="284" w:firstLine="0"/>
      </w:pPr>
      <w:r>
        <w:t>S</w:t>
      </w:r>
      <w:r w:rsidRPr="00666FEB">
        <w:t>erão registrados na ata os preços e os quan</w:t>
      </w:r>
      <w:r>
        <w:t>ti</w:t>
      </w:r>
      <w:r w:rsidRPr="00666FEB">
        <w:t>ta</w:t>
      </w:r>
      <w:r>
        <w:rPr>
          <w:rFonts w:eastAsia="Arial"/>
        </w:rPr>
        <w:t>ti</w:t>
      </w:r>
      <w:r w:rsidRPr="00666FEB">
        <w:t>vos do adjudicatário</w:t>
      </w:r>
      <w:r>
        <w:t xml:space="preserve">, devendo ser </w:t>
      </w:r>
      <w:r w:rsidRPr="007B2846">
        <w:t xml:space="preserve">observada a possibilidade de o licitante oferecer ou não proposta em quantitativo inferior ao máximo previsto </w:t>
      </w:r>
      <w:r w:rsidRPr="007E2862">
        <w:rPr>
          <w:i/>
          <w:iCs/>
        </w:rPr>
        <w:t>no edital</w:t>
      </w:r>
      <w:r w:rsidRPr="007E2862">
        <w:t xml:space="preserve"> </w:t>
      </w:r>
      <w:r w:rsidRPr="007B2846">
        <w:t>e se obrigar nos limites dela;</w:t>
      </w:r>
    </w:p>
    <w:p w14:paraId="033A4A86" w14:textId="77777777" w:rsidR="00133E9C" w:rsidRPr="007B2846" w:rsidRDefault="00133E9C" w:rsidP="00240358">
      <w:pPr>
        <w:pStyle w:val="Nvel3"/>
        <w:numPr>
          <w:ilvl w:val="2"/>
          <w:numId w:val="22"/>
        </w:numPr>
        <w:spacing w:line="360" w:lineRule="auto"/>
        <w:ind w:left="284" w:firstLine="0"/>
      </w:pPr>
      <w:r w:rsidRPr="007B2846">
        <w:t>Será incluído na ata, na forma de anexo, o registro dos licitantes ou dos fornecedores que:</w:t>
      </w:r>
    </w:p>
    <w:p w14:paraId="6E499C84" w14:textId="77777777" w:rsidR="00133E9C" w:rsidRPr="007B2846" w:rsidRDefault="00133E9C" w:rsidP="00240358">
      <w:pPr>
        <w:pStyle w:val="Nvel4"/>
        <w:numPr>
          <w:ilvl w:val="3"/>
          <w:numId w:val="22"/>
        </w:numPr>
        <w:spacing w:line="360" w:lineRule="auto"/>
        <w:ind w:left="567" w:firstLine="0"/>
      </w:pPr>
      <w:r w:rsidRPr="007B2846">
        <w:t xml:space="preserve">Aceitarem cotar os bens, as obras ou os serviços com preços iguais aos do adjudicatário, observada a classificação da licitação; e </w:t>
      </w:r>
    </w:p>
    <w:p w14:paraId="190669BF" w14:textId="77777777" w:rsidR="00133E9C" w:rsidRPr="007B2846" w:rsidRDefault="00133E9C" w:rsidP="00240358">
      <w:pPr>
        <w:pStyle w:val="Nvel4"/>
        <w:numPr>
          <w:ilvl w:val="3"/>
          <w:numId w:val="22"/>
        </w:numPr>
        <w:spacing w:line="360" w:lineRule="auto"/>
        <w:ind w:left="567" w:firstLine="0"/>
      </w:pPr>
      <w:r w:rsidRPr="007B2846">
        <w:t xml:space="preserve">Mantiverem sua proposta original. </w:t>
      </w:r>
      <w:bookmarkStart w:id="26" w:name="cadastro_reserva"/>
      <w:bookmarkEnd w:id="26"/>
    </w:p>
    <w:p w14:paraId="26137D42" w14:textId="77777777" w:rsidR="00133E9C" w:rsidRPr="00C82CB6" w:rsidRDefault="00133E9C" w:rsidP="00240358">
      <w:pPr>
        <w:pStyle w:val="Nvel3"/>
        <w:numPr>
          <w:ilvl w:val="2"/>
          <w:numId w:val="22"/>
        </w:numPr>
        <w:spacing w:line="360" w:lineRule="auto"/>
        <w:ind w:left="284" w:firstLine="0"/>
      </w:pPr>
      <w:r w:rsidRPr="007B2846">
        <w:t>Será respeitada, nas contratações, a ordem de classificação dos licitantes ou dos fornecedores registrados na ata</w:t>
      </w:r>
      <w:r w:rsidRPr="00C82CB6">
        <w:t>.</w:t>
      </w:r>
    </w:p>
    <w:p w14:paraId="54B921A5" w14:textId="58B25CF1" w:rsidR="00133E9C" w:rsidRDefault="00133E9C" w:rsidP="00240358">
      <w:pPr>
        <w:pStyle w:val="Nivel2"/>
        <w:numPr>
          <w:ilvl w:val="1"/>
          <w:numId w:val="22"/>
        </w:numPr>
        <w:spacing w:line="360" w:lineRule="auto"/>
        <w:ind w:left="0" w:firstLine="0"/>
      </w:pPr>
      <w:r w:rsidRPr="00063172">
        <w:t xml:space="preserve">O registro </w:t>
      </w:r>
      <w:r w:rsidR="004E7412">
        <w:t>de fornecedores para o cadastro de reserva, t</w:t>
      </w:r>
      <w:r w:rsidRPr="00C82CB6">
        <w:t>em</w:t>
      </w:r>
      <w:r w:rsidRPr="00063172">
        <w:t xml:space="preserve"> por obje</w:t>
      </w:r>
      <w:r w:rsidRPr="00063172">
        <w:rPr>
          <w:rFonts w:eastAsia="Arial"/>
        </w:rPr>
        <w:t>ti</w:t>
      </w:r>
      <w:r w:rsidRPr="00063172">
        <w:t xml:space="preserve">vo </w:t>
      </w:r>
      <w:r w:rsidR="004E7412">
        <w:t xml:space="preserve">se valer deste cadastro </w:t>
      </w:r>
      <w:r>
        <w:t xml:space="preserve">para </w:t>
      </w:r>
      <w:r w:rsidRPr="00063172">
        <w:t>o caso de impossibilidade de atendimento pelo signatário da ata.</w:t>
      </w:r>
    </w:p>
    <w:p w14:paraId="5D4C9A85" w14:textId="77777777" w:rsidR="00133E9C" w:rsidRPr="00C82CB6" w:rsidRDefault="00133E9C" w:rsidP="00240358">
      <w:pPr>
        <w:pStyle w:val="Nivel2"/>
        <w:numPr>
          <w:ilvl w:val="1"/>
          <w:numId w:val="22"/>
        </w:numPr>
        <w:spacing w:line="360" w:lineRule="auto"/>
        <w:ind w:left="0" w:firstLine="0"/>
      </w:pPr>
      <w:r w:rsidRPr="00E90D8C">
        <w:t xml:space="preserve">Para fins da ordem de classificação, os licitantes ou fornecedores que </w:t>
      </w:r>
      <w:r>
        <w:t xml:space="preserve">aceitarem reduzir suas propostas </w:t>
      </w:r>
      <w:r w:rsidRPr="00C82CB6">
        <w:t>para o preço do adjudicatário antecederão aqueles que mantiverem sua proposta original.</w:t>
      </w:r>
    </w:p>
    <w:p w14:paraId="5ED0C984" w14:textId="48FA203D" w:rsidR="00133E9C" w:rsidRPr="00C82CB6" w:rsidRDefault="00133E9C" w:rsidP="00240358">
      <w:pPr>
        <w:pStyle w:val="Nivel2"/>
        <w:numPr>
          <w:ilvl w:val="1"/>
          <w:numId w:val="22"/>
        </w:numPr>
        <w:spacing w:line="360" w:lineRule="auto"/>
        <w:ind w:left="0" w:firstLine="0"/>
      </w:pPr>
      <w:r w:rsidRPr="00C82CB6">
        <w:t>A habilitação dos licitantes que comporão o cadastro de reserva somente será efetuada quando houver necessidade de contratação dos licitantes remanescentes, nas seguintes hipóteses:</w:t>
      </w:r>
      <w:bookmarkStart w:id="27" w:name="habilitacao_reserva"/>
      <w:bookmarkEnd w:id="27"/>
    </w:p>
    <w:p w14:paraId="0ACFA7B2" w14:textId="54978A8C" w:rsidR="00133E9C" w:rsidRPr="00C82CB6" w:rsidRDefault="00133E9C" w:rsidP="00240358">
      <w:pPr>
        <w:pStyle w:val="Nvel3"/>
        <w:numPr>
          <w:ilvl w:val="2"/>
          <w:numId w:val="22"/>
        </w:numPr>
        <w:spacing w:line="360" w:lineRule="auto"/>
        <w:ind w:left="284" w:firstLine="0"/>
      </w:pPr>
      <w:r w:rsidRPr="00C82CB6">
        <w:lastRenderedPageBreak/>
        <w:t xml:space="preserve">Quando o licitante vencedor não assinar a ata de registro de preços, no prazo e nas condições estabelecidos </w:t>
      </w:r>
      <w:r w:rsidRPr="007E2862">
        <w:rPr>
          <w:i/>
          <w:iCs/>
        </w:rPr>
        <w:t>no edital</w:t>
      </w:r>
      <w:r w:rsidRPr="007E2862">
        <w:t xml:space="preserve"> </w:t>
      </w:r>
      <w:r w:rsidRPr="00C82CB6">
        <w:t>e</w:t>
      </w:r>
      <w:r w:rsidR="004E7412">
        <w:t>;</w:t>
      </w:r>
    </w:p>
    <w:p w14:paraId="5B6109DD" w14:textId="3AD73E4B" w:rsidR="00133E9C" w:rsidRPr="00C82CB6" w:rsidRDefault="00133E9C" w:rsidP="00240358">
      <w:pPr>
        <w:pStyle w:val="Nvel3"/>
        <w:numPr>
          <w:ilvl w:val="2"/>
          <w:numId w:val="22"/>
        </w:numPr>
        <w:spacing w:line="360" w:lineRule="auto"/>
        <w:ind w:left="284" w:firstLine="0"/>
      </w:pPr>
      <w:r w:rsidRPr="00C82CB6">
        <w:t xml:space="preserve">Quando houver o cancelamento do registro do licitante ou do registro de preços nas hipóteses previstas no </w:t>
      </w:r>
      <w:r w:rsidRPr="007B2846">
        <w:t xml:space="preserve">item </w:t>
      </w:r>
      <w:r w:rsidRPr="007B2846">
        <w:fldChar w:fldCharType="begin"/>
      </w:r>
      <w:r w:rsidRPr="007B2846">
        <w:instrText xml:space="preserve"> REF cancelamento \r \h  \* MERGEFORMAT </w:instrText>
      </w:r>
      <w:r w:rsidRPr="007B2846">
        <w:fldChar w:fldCharType="separate"/>
      </w:r>
      <w:r w:rsidR="00A64F03">
        <w:t>8</w:t>
      </w:r>
      <w:r w:rsidRPr="007B2846">
        <w:fldChar w:fldCharType="end"/>
      </w:r>
      <w:r w:rsidRPr="00C82CB6">
        <w:t>.</w:t>
      </w:r>
    </w:p>
    <w:p w14:paraId="34C457F3" w14:textId="77777777" w:rsidR="00133E9C" w:rsidRDefault="00133E9C" w:rsidP="00240358">
      <w:pPr>
        <w:pStyle w:val="Nivel2"/>
        <w:numPr>
          <w:ilvl w:val="1"/>
          <w:numId w:val="22"/>
        </w:numPr>
        <w:spacing w:line="360" w:lineRule="auto"/>
        <w:ind w:left="0" w:firstLine="0"/>
      </w:pPr>
      <w:r w:rsidRPr="00666FEB">
        <w:t>O preço registrado com indicação dos licitantes e fornecedores será divulgado no PNCP</w:t>
      </w:r>
      <w:r>
        <w:t xml:space="preserve"> </w:t>
      </w:r>
      <w:r w:rsidRPr="002A6165">
        <w:t>e ficará disponibilizado durante a vigência da ata de registro de preços.</w:t>
      </w:r>
    </w:p>
    <w:p w14:paraId="6B6ED7FF" w14:textId="77777777" w:rsidR="00133E9C" w:rsidRDefault="00133E9C" w:rsidP="00240358">
      <w:pPr>
        <w:pStyle w:val="Nivel2"/>
        <w:numPr>
          <w:ilvl w:val="1"/>
          <w:numId w:val="22"/>
        </w:numPr>
        <w:spacing w:line="360" w:lineRule="auto"/>
        <w:ind w:left="0" w:firstLine="0"/>
      </w:pPr>
      <w:r w:rsidRPr="002A6165">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w:t>
      </w:r>
      <w:r>
        <w:t xml:space="preserve"> </w:t>
      </w:r>
      <w:r w:rsidRPr="002A6165">
        <w:t>decair o direito, sem prejuízo das sanções previstas na Lei nº 14.133, de 2021.</w:t>
      </w:r>
    </w:p>
    <w:p w14:paraId="16613FDC" w14:textId="77777777" w:rsidR="00133E9C" w:rsidRPr="00F63392" w:rsidRDefault="00133E9C" w:rsidP="00240358">
      <w:pPr>
        <w:pStyle w:val="Nvel3"/>
        <w:numPr>
          <w:ilvl w:val="2"/>
          <w:numId w:val="22"/>
        </w:numPr>
        <w:spacing w:line="360" w:lineRule="auto"/>
        <w:ind w:left="284" w:firstLine="0"/>
      </w:pPr>
      <w:r w:rsidRPr="00F63392">
        <w:t>O prazo de convocação poderá ser prorrogado 1 (uma) vez, por igual período, mediante solicitação do licitante ou fornecedor convocado, desde que</w:t>
      </w:r>
      <w:r>
        <w:t xml:space="preserve"> apresentada dentro do prazo, devidamente justificada, e que a justificativa seja aceita pela </w:t>
      </w:r>
      <w:r w:rsidRPr="00F63392">
        <w:t>Administração.</w:t>
      </w:r>
    </w:p>
    <w:p w14:paraId="2BDB95E4" w14:textId="77777777" w:rsidR="00133E9C" w:rsidRPr="00BE6356" w:rsidRDefault="00133E9C" w:rsidP="00240358">
      <w:pPr>
        <w:pStyle w:val="Nivel2"/>
        <w:numPr>
          <w:ilvl w:val="1"/>
          <w:numId w:val="22"/>
        </w:numPr>
        <w:spacing w:line="360" w:lineRule="auto"/>
        <w:ind w:left="0" w:firstLine="0"/>
      </w:pPr>
      <w:r w:rsidRPr="002A6165">
        <w:t>A ata de registro de preços</w:t>
      </w:r>
      <w:r>
        <w:t xml:space="preserve"> </w:t>
      </w:r>
      <w:r w:rsidRPr="002A6165">
        <w:t>será</w:t>
      </w:r>
      <w:r>
        <w:t xml:space="preserve"> </w:t>
      </w:r>
      <w:r w:rsidRPr="00BE6356">
        <w:t>assinada por meio de assinatura digital</w:t>
      </w:r>
      <w:r>
        <w:t xml:space="preserve"> e</w:t>
      </w:r>
      <w:r w:rsidRPr="002A6165">
        <w:t xml:space="preserve"> disponibilizada no Sistema de Registro de Preços</w:t>
      </w:r>
      <w:r w:rsidRPr="00BE6356">
        <w:t>.</w:t>
      </w:r>
    </w:p>
    <w:p w14:paraId="221223CC" w14:textId="7D4EA480" w:rsidR="00133E9C" w:rsidRPr="00C82CB6" w:rsidRDefault="00133E9C" w:rsidP="00240358">
      <w:pPr>
        <w:pStyle w:val="Nivel2"/>
        <w:numPr>
          <w:ilvl w:val="1"/>
          <w:numId w:val="22"/>
        </w:numPr>
        <w:spacing w:line="360" w:lineRule="auto"/>
        <w:ind w:left="0" w:firstLine="0"/>
      </w:pPr>
      <w:r w:rsidRPr="00C82CB6">
        <w:t>Quando o convocado não assinar a ata de registro de preços no prazo e nas condições estabelecidos no edital ou no aviso de contratação, fica facultado à Administração convocar os licitantes remanescentes do cadastro de reserva, na ordem de classificação, para fazê-lo em igual prazo e nas condições propostas pelo primeiro classificado.</w:t>
      </w:r>
      <w:bookmarkStart w:id="28" w:name="recusa_dos_que_baixaram_preco"/>
      <w:bookmarkEnd w:id="28"/>
    </w:p>
    <w:p w14:paraId="2CF40607" w14:textId="21D42CB4" w:rsidR="00133E9C" w:rsidRPr="00C82CB6" w:rsidRDefault="00133E9C" w:rsidP="00240358">
      <w:pPr>
        <w:pStyle w:val="Nivel2"/>
        <w:numPr>
          <w:ilvl w:val="1"/>
          <w:numId w:val="22"/>
        </w:numPr>
        <w:spacing w:line="360" w:lineRule="auto"/>
        <w:ind w:left="0" w:firstLine="0"/>
      </w:pPr>
      <w:r w:rsidRPr="00C82CB6">
        <w:t>Na hipótese de nenhum dos licitantes aceitar a contratação nos termos do item anterior, a Administração, observados o valor es</w:t>
      </w:r>
      <w:r w:rsidRPr="00C82CB6">
        <w:rPr>
          <w:rFonts w:eastAsia="Arial"/>
        </w:rPr>
        <w:t>ti</w:t>
      </w:r>
      <w:r w:rsidRPr="00C82CB6">
        <w:t xml:space="preserve">mado e sua eventual atualização nos termos </w:t>
      </w:r>
      <w:r w:rsidRPr="007E2862">
        <w:rPr>
          <w:i/>
          <w:iCs/>
        </w:rPr>
        <w:t>do edital</w:t>
      </w:r>
      <w:r w:rsidRPr="00C82CB6">
        <w:t>, poderá:</w:t>
      </w:r>
    </w:p>
    <w:p w14:paraId="289807DF" w14:textId="77777777" w:rsidR="00133E9C" w:rsidRDefault="00133E9C" w:rsidP="00240358">
      <w:pPr>
        <w:pStyle w:val="Nvel3"/>
        <w:numPr>
          <w:ilvl w:val="2"/>
          <w:numId w:val="22"/>
        </w:numPr>
        <w:spacing w:line="360" w:lineRule="auto"/>
        <w:ind w:left="284" w:firstLine="0"/>
      </w:pPr>
      <w:r w:rsidRPr="00C82CB6">
        <w:t>Convocar para negociação os demais licitantes</w:t>
      </w:r>
      <w:r w:rsidRPr="00BE6356">
        <w:t xml:space="preserve"> </w:t>
      </w:r>
      <w:r>
        <w:t xml:space="preserve">ou fornecedores </w:t>
      </w:r>
      <w:r w:rsidRPr="00BE6356">
        <w:t xml:space="preserve">remanescentes </w:t>
      </w:r>
      <w:r>
        <w:t>cujos preços foram registrados sem redução</w:t>
      </w:r>
      <w:r w:rsidRPr="00BE6356">
        <w:t xml:space="preserve">, </w:t>
      </w:r>
      <w:r>
        <w:t xml:space="preserve">observada </w:t>
      </w:r>
      <w:r w:rsidRPr="00BE6356">
        <w:t>a ordem de classificação,</w:t>
      </w:r>
      <w:r>
        <w:t xml:space="preserve"> </w:t>
      </w:r>
      <w:r w:rsidRPr="00BE6356">
        <w:t>com vistas à obtenção de preço melhor, mesmo que acima do preço do adjudicatário;</w:t>
      </w:r>
      <w:r>
        <w:t xml:space="preserve"> ou</w:t>
      </w:r>
    </w:p>
    <w:p w14:paraId="6B72BADE" w14:textId="77777777" w:rsidR="00133E9C" w:rsidRDefault="00133E9C" w:rsidP="00240358">
      <w:pPr>
        <w:pStyle w:val="Nvel3"/>
        <w:numPr>
          <w:ilvl w:val="2"/>
          <w:numId w:val="22"/>
        </w:numPr>
        <w:spacing w:line="360" w:lineRule="auto"/>
        <w:ind w:left="284" w:firstLine="0"/>
      </w:pPr>
      <w:r>
        <w:t>A</w:t>
      </w:r>
      <w:r w:rsidRPr="00BE6356">
        <w:t xml:space="preserve">djudicar e </w:t>
      </w:r>
      <w:r>
        <w:t>firmar</w:t>
      </w:r>
      <w:r w:rsidRPr="00BE6356">
        <w:t xml:space="preserve"> o contrato nas condições ofertadas pelos licitantes </w:t>
      </w:r>
      <w:r>
        <w:t xml:space="preserve">ou fornecedores </w:t>
      </w:r>
      <w:r w:rsidRPr="00BE6356">
        <w:t>remanescentes,</w:t>
      </w:r>
      <w:r>
        <w:t xml:space="preserve"> </w:t>
      </w:r>
      <w:r w:rsidRPr="00BE6356">
        <w:t>atendida a ordem classificatória, quando frustrada a negociação de melhor condição.</w:t>
      </w:r>
    </w:p>
    <w:p w14:paraId="2B77D414" w14:textId="77777777" w:rsidR="00133E9C" w:rsidRDefault="00133E9C" w:rsidP="00240358">
      <w:pPr>
        <w:pStyle w:val="Nivel2"/>
        <w:numPr>
          <w:ilvl w:val="1"/>
          <w:numId w:val="22"/>
        </w:numPr>
        <w:spacing w:line="360" w:lineRule="auto"/>
        <w:ind w:left="0" w:firstLine="0"/>
      </w:pPr>
      <w:r w:rsidRPr="00A25D1D">
        <w:t>A</w:t>
      </w:r>
      <w:r>
        <w:t xml:space="preserve"> </w:t>
      </w:r>
      <w:r w:rsidRPr="00A25D1D">
        <w:t>existência</w:t>
      </w:r>
      <w:r>
        <w:t xml:space="preserve"> </w:t>
      </w:r>
      <w:r w:rsidRPr="00A25D1D">
        <w:t>de</w:t>
      </w:r>
      <w:r>
        <w:t xml:space="preserve"> </w:t>
      </w:r>
      <w:r w:rsidRPr="00A25D1D">
        <w:t>preços</w:t>
      </w:r>
      <w:r>
        <w:t xml:space="preserve"> </w:t>
      </w:r>
      <w:r w:rsidRPr="00A25D1D">
        <w:t>registrados</w:t>
      </w:r>
      <w:r>
        <w:t xml:space="preserve"> </w:t>
      </w:r>
      <w:r w:rsidRPr="00A25D1D">
        <w:t>implicará</w:t>
      </w:r>
      <w:r>
        <w:t xml:space="preserve"> </w:t>
      </w:r>
      <w:r w:rsidRPr="00A25D1D">
        <w:t>compromisso</w:t>
      </w:r>
      <w:r>
        <w:t xml:space="preserve"> </w:t>
      </w:r>
      <w:r w:rsidRPr="00A25D1D">
        <w:t>de</w:t>
      </w:r>
      <w:r>
        <w:t xml:space="preserve"> </w:t>
      </w:r>
      <w:r w:rsidRPr="00A25D1D">
        <w:t>fornecimento</w:t>
      </w:r>
      <w:r>
        <w:t xml:space="preserve"> </w:t>
      </w:r>
      <w:r w:rsidRPr="00A25D1D">
        <w:t>nas</w:t>
      </w:r>
      <w:r>
        <w:t xml:space="preserve"> </w:t>
      </w:r>
      <w:r w:rsidRPr="00A25D1D">
        <w:t xml:space="preserve">condições estabelecidas, mas não obrigará a Administração a contratar, facultada a realização de licitação específica para a aquisição pretendida, desde que devidamente </w:t>
      </w:r>
      <w:r>
        <w:t>justificada</w:t>
      </w:r>
      <w:r w:rsidRPr="00A25D1D">
        <w:t>.</w:t>
      </w:r>
    </w:p>
    <w:p w14:paraId="0F09A1D4" w14:textId="77777777" w:rsidR="00133E9C" w:rsidRDefault="00133E9C" w:rsidP="00240358">
      <w:pPr>
        <w:pStyle w:val="Nivel01"/>
        <w:numPr>
          <w:ilvl w:val="0"/>
          <w:numId w:val="22"/>
        </w:numPr>
        <w:suppressAutoHyphens w:val="0"/>
        <w:spacing w:before="120" w:after="120" w:line="360" w:lineRule="auto"/>
        <w:ind w:left="0" w:firstLine="0"/>
        <w:rPr>
          <w:rFonts w:hint="eastAsia"/>
        </w:rPr>
      </w:pPr>
      <w:r w:rsidRPr="00D52993">
        <w:t xml:space="preserve">ALTERAÇÃO </w:t>
      </w:r>
      <w:r>
        <w:t xml:space="preserve">OU ATUALIZAÇÃO </w:t>
      </w:r>
      <w:r w:rsidRPr="00D52993">
        <w:t>DOS PREÇOS REGISTRADOS</w:t>
      </w:r>
    </w:p>
    <w:p w14:paraId="7F91FA22" w14:textId="3C03511B" w:rsidR="00133E9C" w:rsidRPr="00D52993" w:rsidRDefault="00133E9C" w:rsidP="00240358">
      <w:pPr>
        <w:pStyle w:val="Nivel2"/>
        <w:numPr>
          <w:ilvl w:val="1"/>
          <w:numId w:val="22"/>
        </w:numPr>
        <w:spacing w:line="360" w:lineRule="auto"/>
        <w:ind w:left="0" w:firstLine="0"/>
      </w:pPr>
      <w:r w:rsidRPr="00D52993">
        <w:t xml:space="preserve">Os preços registrados </w:t>
      </w:r>
      <w:r w:rsidR="00DF5216">
        <w:t xml:space="preserve">não </w:t>
      </w:r>
      <w:r w:rsidRPr="00D52993">
        <w:t xml:space="preserve">poderão ser alterados </w:t>
      </w:r>
      <w:r>
        <w:t>ou atualizados</w:t>
      </w:r>
      <w:r w:rsidR="00DF5216">
        <w:t>, já que a forma de contratação é por maior desconto sobre a tabela.</w:t>
      </w:r>
    </w:p>
    <w:p w14:paraId="767713F9" w14:textId="77777777" w:rsidR="00133E9C" w:rsidRPr="00C05076" w:rsidRDefault="00133E9C" w:rsidP="00240358">
      <w:pPr>
        <w:pStyle w:val="Nivel01"/>
        <w:numPr>
          <w:ilvl w:val="0"/>
          <w:numId w:val="22"/>
        </w:numPr>
        <w:suppressAutoHyphens w:val="0"/>
        <w:spacing w:before="120" w:after="120" w:line="360" w:lineRule="auto"/>
        <w:ind w:left="0" w:firstLine="0"/>
        <w:rPr>
          <w:rFonts w:hint="eastAsia"/>
        </w:rPr>
      </w:pPr>
      <w:r>
        <w:t>NEGOCIAÇÃO DE PREÇOS REGISTRADOS</w:t>
      </w:r>
    </w:p>
    <w:p w14:paraId="51462048" w14:textId="77777777" w:rsidR="00133E9C" w:rsidRPr="00D52993" w:rsidRDefault="00133E9C" w:rsidP="00240358">
      <w:pPr>
        <w:pStyle w:val="Nivel2"/>
        <w:numPr>
          <w:ilvl w:val="1"/>
          <w:numId w:val="22"/>
        </w:numPr>
        <w:spacing w:line="360" w:lineRule="auto"/>
        <w:ind w:left="0" w:firstLine="0"/>
      </w:pPr>
      <w:r>
        <w:t>Na hipótese de</w:t>
      </w:r>
      <w:r w:rsidRPr="00D52993">
        <w:t xml:space="preserve"> o preço registrado tornar</w:t>
      </w:r>
      <w:r>
        <w:t>-se</w:t>
      </w:r>
      <w:r w:rsidRPr="00D52993">
        <w:t xml:space="preserve"> superior ao preço pra</w:t>
      </w:r>
      <w:r w:rsidRPr="00D52993">
        <w:rPr>
          <w:rFonts w:eastAsia="Calibri"/>
        </w:rPr>
        <w:t>ti</w:t>
      </w:r>
      <w:r w:rsidRPr="00D52993">
        <w:t>cado no mercado por mo</w:t>
      </w:r>
      <w:r w:rsidRPr="00D52993">
        <w:rPr>
          <w:rFonts w:eastAsia="Calibri"/>
        </w:rPr>
        <w:t>ti</w:t>
      </w:r>
      <w:r w:rsidRPr="00D52993">
        <w:t>vo superveniente, o órgão ou en</w:t>
      </w:r>
      <w:r w:rsidRPr="00D52993">
        <w:rPr>
          <w:rFonts w:eastAsia="Calibri"/>
        </w:rPr>
        <w:t>ti</w:t>
      </w:r>
      <w:r w:rsidRPr="00D52993">
        <w:t>dade gerenciadora convocará o fornecedor para negociar a redução do preço registrado.</w:t>
      </w:r>
    </w:p>
    <w:p w14:paraId="0A51487F" w14:textId="5C72C2BD" w:rsidR="00133E9C" w:rsidRPr="00D52993" w:rsidRDefault="00133E9C" w:rsidP="00240358">
      <w:pPr>
        <w:pStyle w:val="Nvel3"/>
        <w:numPr>
          <w:ilvl w:val="2"/>
          <w:numId w:val="22"/>
        </w:numPr>
        <w:spacing w:line="360" w:lineRule="auto"/>
        <w:ind w:left="284" w:firstLine="0"/>
      </w:pPr>
      <w:r w:rsidRPr="00D52993">
        <w:lastRenderedPageBreak/>
        <w:t>Caso não aceite reduzir seu preço aos valores pra</w:t>
      </w:r>
      <w:r w:rsidRPr="00D52993">
        <w:rPr>
          <w:rFonts w:eastAsia="Calibri"/>
        </w:rPr>
        <w:t>ti</w:t>
      </w:r>
      <w:r w:rsidRPr="00D52993">
        <w:t xml:space="preserve">cados pelo mercado, </w:t>
      </w:r>
      <w:r>
        <w:t xml:space="preserve">o fornecedor </w:t>
      </w:r>
      <w:r w:rsidRPr="00D52993">
        <w:t xml:space="preserve">será liberado do compromisso assumido </w:t>
      </w:r>
      <w:r>
        <w:t>quanto</w:t>
      </w:r>
      <w:r w:rsidRPr="00D52993">
        <w:t xml:space="preserve"> ao </w:t>
      </w:r>
      <w:r w:rsidR="00B14BD0">
        <w:t>item</w:t>
      </w:r>
      <w:r w:rsidRPr="00D52993">
        <w:t xml:space="preserve"> registrado, sem aplicação de penalidades administrativas.</w:t>
      </w:r>
    </w:p>
    <w:p w14:paraId="6B56D78C" w14:textId="77777777" w:rsidR="00133E9C" w:rsidRPr="000A5F80" w:rsidRDefault="00133E9C" w:rsidP="00240358">
      <w:pPr>
        <w:pStyle w:val="Nvel3"/>
        <w:numPr>
          <w:ilvl w:val="2"/>
          <w:numId w:val="22"/>
        </w:numPr>
        <w:spacing w:line="360" w:lineRule="auto"/>
        <w:ind w:left="284" w:firstLine="0"/>
      </w:pPr>
      <w:r w:rsidRPr="000A5F80">
        <w:t xml:space="preserve">Na hipótese prevista no item anterior, o gerenciador convocará os fornecedores do cadastro de reserva, na ordem de classificação, para verificar se aceitam reduzir seus preços aos valores de mercado e </w:t>
      </w:r>
      <w:r>
        <w:t>não convocará o</w:t>
      </w:r>
      <w:r w:rsidRPr="000A5F80">
        <w:t>s licitantes ou fornecedores que tiveram seu registro cancelado.</w:t>
      </w:r>
      <w:r>
        <w:t xml:space="preserve"> </w:t>
      </w:r>
    </w:p>
    <w:p w14:paraId="7D980486" w14:textId="77777777" w:rsidR="00133E9C" w:rsidRDefault="00133E9C" w:rsidP="00240358">
      <w:pPr>
        <w:pStyle w:val="Nvel3"/>
        <w:numPr>
          <w:ilvl w:val="2"/>
          <w:numId w:val="22"/>
        </w:numPr>
        <w:spacing w:line="360" w:lineRule="auto"/>
        <w:ind w:left="284" w:firstLine="0"/>
      </w:pPr>
      <w:r>
        <w:t>Se n</w:t>
      </w:r>
      <w:r w:rsidRPr="00B510C6">
        <w:t xml:space="preserve">ão </w:t>
      </w:r>
      <w:r>
        <w:t>obtiver</w:t>
      </w:r>
      <w:r w:rsidRPr="00B510C6">
        <w:t xml:space="preserve"> êxito nas negociações, o órgão ou en</w:t>
      </w:r>
      <w:r w:rsidRPr="00B510C6">
        <w:rPr>
          <w:rFonts w:eastAsia="Calibri"/>
        </w:rPr>
        <w:t>tid</w:t>
      </w:r>
      <w:r w:rsidRPr="00B510C6">
        <w:t>ade gerenciadora proceder</w:t>
      </w:r>
      <w:r>
        <w:t>á</w:t>
      </w:r>
      <w:r w:rsidRPr="00B510C6">
        <w:t xml:space="preserve"> ao cancelamento da ata de registro de preços, adotando as medidas cabíveis para obtenção d</w:t>
      </w:r>
      <w:r>
        <w:t>e</w:t>
      </w:r>
      <w:r w:rsidRPr="00B510C6">
        <w:t xml:space="preserve"> contratação mais vantajosa.</w:t>
      </w:r>
      <w:bookmarkStart w:id="29" w:name="reducao_preco_mercado_negociacao_frustra"/>
      <w:bookmarkEnd w:id="29"/>
    </w:p>
    <w:p w14:paraId="4BF293D2" w14:textId="77777777" w:rsidR="00133E9C" w:rsidRPr="00DA45E5" w:rsidRDefault="00133E9C" w:rsidP="00240358">
      <w:pPr>
        <w:pStyle w:val="Nvel3"/>
        <w:numPr>
          <w:ilvl w:val="2"/>
          <w:numId w:val="22"/>
        </w:numPr>
        <w:spacing w:line="360" w:lineRule="auto"/>
        <w:ind w:left="284" w:firstLine="0"/>
      </w:pPr>
      <w:r>
        <w:rPr>
          <w:rFonts w:ascii="Calibri" w:hAnsi="Calibri" w:cs="Calibri"/>
        </w:rPr>
        <w:t>Na hipótese de</w:t>
      </w:r>
      <w:r w:rsidRPr="00DA45E5">
        <w:t xml:space="preserve"> redução do preço registrado, o gerenciador comunicar</w:t>
      </w:r>
      <w:r>
        <w:t>á</w:t>
      </w:r>
      <w:r w:rsidRPr="00DA45E5">
        <w:t xml:space="preserve"> aos órgãos e </w:t>
      </w:r>
      <w:r>
        <w:t>à</w:t>
      </w:r>
      <w:r w:rsidRPr="00DA45E5">
        <w:t>s en</w:t>
      </w:r>
      <w:r w:rsidRPr="00DA45E5">
        <w:rPr>
          <w:rFonts w:eastAsia="Calibri"/>
        </w:rPr>
        <w:t>ti</w:t>
      </w:r>
      <w:r w:rsidRPr="00DA45E5">
        <w:t xml:space="preserve">dades que </w:t>
      </w:r>
      <w:r w:rsidRPr="00DA45E5">
        <w:rPr>
          <w:rFonts w:eastAsia="Calibri"/>
        </w:rPr>
        <w:t>ti</w:t>
      </w:r>
      <w:r w:rsidRPr="00DA45E5">
        <w:t xml:space="preserve">verem </w:t>
      </w:r>
      <w:r>
        <w:t xml:space="preserve">firmado </w:t>
      </w:r>
      <w:r w:rsidRPr="00DA45E5">
        <w:t>contratos</w:t>
      </w:r>
      <w:r>
        <w:t xml:space="preserve"> decorrentes da ata de registro de preços</w:t>
      </w:r>
      <w:r w:rsidRPr="00DA45E5">
        <w:t xml:space="preserve"> para que avaliem a conveniência e a oportunidade de diligenciarem negociação com vistas à alteração contratual, observado o disposto no art. 124 da Lei nº 14.133, de 2021.</w:t>
      </w:r>
    </w:p>
    <w:p w14:paraId="341DC4F8" w14:textId="77777777" w:rsidR="00133E9C" w:rsidRPr="00DA45E5" w:rsidRDefault="00133E9C" w:rsidP="00240358">
      <w:pPr>
        <w:pStyle w:val="Nivel2"/>
        <w:numPr>
          <w:ilvl w:val="1"/>
          <w:numId w:val="22"/>
        </w:numPr>
        <w:spacing w:line="360" w:lineRule="auto"/>
        <w:ind w:left="0" w:firstLine="0"/>
      </w:pPr>
      <w:r>
        <w:t xml:space="preserve">Na hipótese </w:t>
      </w:r>
      <w:r w:rsidRPr="00DA45E5">
        <w:t>de o preço de mercado tornar</w:t>
      </w:r>
      <w:r>
        <w:t>-se</w:t>
      </w:r>
      <w:r w:rsidRPr="00DA45E5">
        <w:t xml:space="preserve"> superior ao preço registrado e o fornecedor não p</w:t>
      </w:r>
      <w:r>
        <w:t>o</w:t>
      </w:r>
      <w:r w:rsidRPr="00DA45E5">
        <w:t xml:space="preserve">der cumprir as obrigações </w:t>
      </w:r>
      <w:r>
        <w:t xml:space="preserve">estabelecidas </w:t>
      </w:r>
      <w:r w:rsidRPr="00DA45E5">
        <w:t>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751A2439" w14:textId="77777777" w:rsidR="00133E9C" w:rsidRPr="00DA45E5" w:rsidRDefault="00133E9C" w:rsidP="00240358">
      <w:pPr>
        <w:pStyle w:val="Nvel3"/>
        <w:numPr>
          <w:ilvl w:val="2"/>
          <w:numId w:val="22"/>
        </w:numPr>
        <w:spacing w:line="360" w:lineRule="auto"/>
        <w:ind w:left="284" w:firstLine="0"/>
      </w:pPr>
      <w:r w:rsidRPr="00DA45E5">
        <w:t>Neste caso, o fornecedor encaminhar</w:t>
      </w:r>
      <w:r>
        <w:t>á</w:t>
      </w:r>
      <w:r w:rsidRPr="00DA45E5">
        <w:t xml:space="preserve">, juntamente com o pedido de alteração, </w:t>
      </w:r>
      <w:r>
        <w:t xml:space="preserve">a </w:t>
      </w:r>
      <w:r w:rsidRPr="00DA45E5">
        <w:t xml:space="preserve">documentação comprobatória ou </w:t>
      </w:r>
      <w:r>
        <w:t xml:space="preserve">a </w:t>
      </w:r>
      <w:r w:rsidRPr="00DA45E5">
        <w:t xml:space="preserve">planilha de custos que demonstre </w:t>
      </w:r>
      <w:r>
        <w:t>a inviabilidade</w:t>
      </w:r>
      <w:r w:rsidRPr="00DA45E5">
        <w:t xml:space="preserve"> </w:t>
      </w:r>
      <w:r>
        <w:t>d</w:t>
      </w:r>
      <w:r w:rsidRPr="00DA45E5">
        <w:t xml:space="preserve">o preço registrado </w:t>
      </w:r>
      <w:r>
        <w:t xml:space="preserve">em relação </w:t>
      </w:r>
      <w:r w:rsidRPr="00DA45E5">
        <w:t>às condições inicialmente pactuadas.</w:t>
      </w:r>
      <w:bookmarkStart w:id="31" w:name="prova_preco_mercado_maior"/>
      <w:bookmarkEnd w:id="31"/>
    </w:p>
    <w:p w14:paraId="06EC9F83" w14:textId="63D7E879" w:rsidR="00133E9C" w:rsidRPr="00C82CB6" w:rsidRDefault="00133E9C" w:rsidP="00240358">
      <w:pPr>
        <w:pStyle w:val="Nvel3"/>
        <w:numPr>
          <w:ilvl w:val="2"/>
          <w:numId w:val="22"/>
        </w:numPr>
        <w:spacing w:line="360" w:lineRule="auto"/>
        <w:ind w:left="284" w:firstLine="0"/>
      </w:pPr>
      <w:r>
        <w:t>Não hipótese de não comprovação d</w:t>
      </w:r>
      <w:r w:rsidRPr="00DA45E5">
        <w:t xml:space="preserve">a existência de fato superveniente que </w:t>
      </w:r>
      <w:r>
        <w:t>inviabilize</w:t>
      </w:r>
      <w:r w:rsidRPr="00DA45E5">
        <w:t xml:space="preserve"> o preço registrado, o pedido será indeferido pelo órgão ou en</w:t>
      </w:r>
      <w:r w:rsidRPr="00DA45E5">
        <w:rPr>
          <w:rFonts w:eastAsia="Calibri"/>
        </w:rPr>
        <w:t>ti</w:t>
      </w:r>
      <w:r w:rsidRPr="00DA45E5">
        <w:t>dade gerenciadora</w:t>
      </w:r>
      <w:r>
        <w:t xml:space="preserve"> e</w:t>
      </w:r>
      <w:r w:rsidRPr="00DA45E5">
        <w:t xml:space="preserve"> o fornecedor </w:t>
      </w:r>
      <w:r>
        <w:t>deverá</w:t>
      </w:r>
      <w:r w:rsidRPr="00DA45E5">
        <w:t xml:space="preserve"> cumprir as </w:t>
      </w:r>
      <w:r w:rsidRPr="00C82CB6">
        <w:t xml:space="preserve">obrigações estabelecidas na ata, sob pena de cancelamento do seu registro, nos termos do </w:t>
      </w:r>
      <w:r w:rsidRPr="007B2846">
        <w:t xml:space="preserve">item </w:t>
      </w:r>
      <w:r w:rsidRPr="007B2846">
        <w:fldChar w:fldCharType="begin"/>
      </w:r>
      <w:r w:rsidRPr="007B2846">
        <w:instrText xml:space="preserve"> REF cancelamento_do_fornecedor \r \h  \* MERGEFORMAT </w:instrText>
      </w:r>
      <w:r w:rsidRPr="007B2846">
        <w:fldChar w:fldCharType="separate"/>
      </w:r>
      <w:r w:rsidR="00A64F03">
        <w:t>8.1</w:t>
      </w:r>
      <w:r w:rsidRPr="007B2846">
        <w:fldChar w:fldCharType="end"/>
      </w:r>
      <w:r w:rsidRPr="00C82CB6">
        <w:t>, sem prejuízo das sanções previstas na Lei nº 14.133, de 2021, e na legislação aplicável.</w:t>
      </w:r>
      <w:bookmarkStart w:id="32" w:name="nao_comprovacao_majoracao_mercado"/>
      <w:bookmarkEnd w:id="32"/>
    </w:p>
    <w:p w14:paraId="3EB0215B" w14:textId="1181CD4B" w:rsidR="00133E9C" w:rsidRPr="00C82CB6" w:rsidRDefault="00133E9C" w:rsidP="00240358">
      <w:pPr>
        <w:pStyle w:val="Nvel3"/>
        <w:numPr>
          <w:ilvl w:val="2"/>
          <w:numId w:val="22"/>
        </w:numPr>
        <w:spacing w:line="360" w:lineRule="auto"/>
        <w:ind w:left="284" w:firstLine="0"/>
      </w:pPr>
      <w:r w:rsidRPr="00C82CB6">
        <w:t>Na hipótese de cancelamento do registro do fornecedor, nos termos do item anterior, o gerenciador convocará os fornecedores do cadastro de reserva, na ordem de classificação, para verificar se aceitam manter seus preços registrados</w:t>
      </w:r>
      <w:r w:rsidRPr="007B2846">
        <w:t>.</w:t>
      </w:r>
    </w:p>
    <w:p w14:paraId="05FC85D1" w14:textId="4658D29A" w:rsidR="00133E9C" w:rsidRPr="00C82CB6" w:rsidRDefault="00133E9C" w:rsidP="00240358">
      <w:pPr>
        <w:pStyle w:val="Nvel3"/>
        <w:numPr>
          <w:ilvl w:val="2"/>
          <w:numId w:val="22"/>
        </w:numPr>
        <w:spacing w:line="360" w:lineRule="auto"/>
        <w:ind w:left="284" w:firstLine="0"/>
      </w:pPr>
      <w:r w:rsidRPr="00C82CB6">
        <w:t>Se não obtiver êxito nas negociações, o órgão ou entidade gerenciadora procederá ao cancelamento da ata de registro de preços, e adotará</w:t>
      </w:r>
      <w:r w:rsidRPr="00DA45E5">
        <w:t xml:space="preserve"> as medidas cabíveis para </w:t>
      </w:r>
      <w:r>
        <w:t xml:space="preserve">a </w:t>
      </w:r>
      <w:r w:rsidRPr="00C82CB6">
        <w:t>obtenção da contratação mais vantajosa.</w:t>
      </w:r>
      <w:bookmarkStart w:id="33" w:name="majora_preco_mercado_negociacao_frustra"/>
      <w:bookmarkEnd w:id="33"/>
    </w:p>
    <w:p w14:paraId="43A649AA" w14:textId="5B984189" w:rsidR="00133E9C" w:rsidRPr="00DA45E5" w:rsidRDefault="00133E9C" w:rsidP="00240358">
      <w:pPr>
        <w:pStyle w:val="Nvel3"/>
        <w:numPr>
          <w:ilvl w:val="2"/>
          <w:numId w:val="22"/>
        </w:numPr>
        <w:spacing w:line="360" w:lineRule="auto"/>
        <w:ind w:left="284" w:firstLine="0"/>
      </w:pPr>
      <w:r w:rsidRPr="00C82CB6">
        <w:t>Na hipótese de comprovação da majoração do preço de mercado que inviabilize o preço registrado, o</w:t>
      </w:r>
      <w:r w:rsidRPr="00DA45E5">
        <w:t xml:space="preserve"> órgão ou en</w:t>
      </w:r>
      <w:r w:rsidRPr="00DA45E5">
        <w:rPr>
          <w:rFonts w:eastAsia="Calibri"/>
        </w:rPr>
        <w:t>ti</w:t>
      </w:r>
      <w:r w:rsidRPr="00DA45E5">
        <w:t>dade gerenciadora atualiza</w:t>
      </w:r>
      <w:r>
        <w:t>rá</w:t>
      </w:r>
      <w:r w:rsidRPr="00DA45E5">
        <w:t xml:space="preserve"> o preço registrado, de acordo com a realidade dos valores praticados pelo mercado.</w:t>
      </w:r>
    </w:p>
    <w:p w14:paraId="5D64D513" w14:textId="77777777" w:rsidR="00133E9C" w:rsidRDefault="00133E9C" w:rsidP="00240358">
      <w:pPr>
        <w:pStyle w:val="Nvel3"/>
        <w:numPr>
          <w:ilvl w:val="2"/>
          <w:numId w:val="22"/>
        </w:numPr>
        <w:spacing w:line="360" w:lineRule="auto"/>
        <w:ind w:left="284" w:firstLine="0"/>
      </w:pPr>
      <w:r w:rsidRPr="009D3DB6">
        <w:t xml:space="preserve"> O órgão ou en</w:t>
      </w:r>
      <w:r w:rsidRPr="009D3DB6">
        <w:rPr>
          <w:rFonts w:eastAsia="Calibri"/>
        </w:rPr>
        <w:t>ti</w:t>
      </w:r>
      <w:r w:rsidRPr="009D3DB6">
        <w:t>dade gerenciadora comunicará aos órgãos e às en</w:t>
      </w:r>
      <w:r w:rsidRPr="009D3DB6">
        <w:rPr>
          <w:rFonts w:eastAsia="Calibri"/>
        </w:rPr>
        <w:t>ti</w:t>
      </w:r>
      <w:r w:rsidRPr="009D3DB6">
        <w:t>dades que</w:t>
      </w:r>
      <w:r>
        <w:t xml:space="preserve"> </w:t>
      </w:r>
      <w:r w:rsidRPr="009D3DB6">
        <w:rPr>
          <w:rFonts w:eastAsia="Calibri"/>
        </w:rPr>
        <w:t>ti</w:t>
      </w:r>
      <w:r w:rsidRPr="009D3DB6">
        <w:t>verem firmado contratos decorrentes da ata de registro de preços sobre a efe</w:t>
      </w:r>
      <w:r w:rsidRPr="009D3DB6">
        <w:rPr>
          <w:rFonts w:eastAsia="Calibri"/>
        </w:rPr>
        <w:t>ti</w:t>
      </w:r>
      <w:r w:rsidRPr="009D3DB6">
        <w:t>va alteração do preço registrado, para que avaliem a necessidade de alteração contratual, observado o disposto no art. 124 da Lei nº 14.133, de 2021.</w:t>
      </w:r>
    </w:p>
    <w:p w14:paraId="76252123" w14:textId="77777777" w:rsidR="00133E9C" w:rsidRPr="00666FEB" w:rsidRDefault="00133E9C" w:rsidP="00240358">
      <w:pPr>
        <w:pStyle w:val="Nivel01"/>
        <w:numPr>
          <w:ilvl w:val="0"/>
          <w:numId w:val="22"/>
        </w:numPr>
        <w:suppressAutoHyphens w:val="0"/>
        <w:spacing w:before="120" w:after="120" w:line="360" w:lineRule="auto"/>
        <w:ind w:left="0" w:firstLine="0"/>
        <w:rPr>
          <w:rFonts w:hint="eastAsia"/>
        </w:rPr>
      </w:pPr>
      <w:r w:rsidRPr="00666FEB">
        <w:lastRenderedPageBreak/>
        <w:t>REMANEJAMENTO DAS QUANTIDADES REGISTRADAS NA ATA DE REGISTRO DE PREÇOS</w:t>
      </w:r>
    </w:p>
    <w:p w14:paraId="09754510" w14:textId="77777777" w:rsidR="00133E9C" w:rsidRPr="00666FEB" w:rsidRDefault="00133E9C" w:rsidP="00240358">
      <w:pPr>
        <w:pStyle w:val="Nivel2"/>
        <w:numPr>
          <w:ilvl w:val="1"/>
          <w:numId w:val="22"/>
        </w:numPr>
        <w:spacing w:line="360" w:lineRule="auto"/>
        <w:ind w:left="0" w:firstLine="0"/>
      </w:pPr>
      <w:r>
        <w:t xml:space="preserve"> </w:t>
      </w:r>
      <w:r w:rsidRPr="00666FEB">
        <w:t>As quan</w:t>
      </w:r>
      <w:r w:rsidRPr="00666FEB">
        <w:rPr>
          <w:rFonts w:eastAsia="Arial"/>
        </w:rPr>
        <w:t>ti</w:t>
      </w:r>
      <w:r w:rsidRPr="00666FEB">
        <w:t>dades previstas para os itens com preços registrados nas atas de registro de preços poderão ser remanejadas pelo órgão ou en</w:t>
      </w:r>
      <w:r w:rsidRPr="00666FEB">
        <w:rPr>
          <w:rFonts w:eastAsia="Arial"/>
        </w:rPr>
        <w:t>ti</w:t>
      </w:r>
      <w:r w:rsidRPr="00666FEB">
        <w:t xml:space="preserve">dade gerenciadora entre os órgãos ou </w:t>
      </w:r>
      <w:r>
        <w:t xml:space="preserve">as </w:t>
      </w:r>
      <w:r w:rsidRPr="00666FEB">
        <w:t>en</w:t>
      </w:r>
      <w:r w:rsidRPr="00666FEB">
        <w:rPr>
          <w:rFonts w:eastAsia="Arial"/>
        </w:rPr>
        <w:t>ti</w:t>
      </w:r>
      <w:r w:rsidRPr="00666FEB">
        <w:t>dades par</w:t>
      </w:r>
      <w:r w:rsidRPr="00666FEB">
        <w:rPr>
          <w:rFonts w:eastAsia="Arial"/>
        </w:rPr>
        <w:t>ti</w:t>
      </w:r>
      <w:r w:rsidRPr="00666FEB">
        <w:t>cipantes e não par</w:t>
      </w:r>
      <w:r w:rsidRPr="00666FEB">
        <w:rPr>
          <w:rFonts w:eastAsia="Arial"/>
        </w:rPr>
        <w:t>ti</w:t>
      </w:r>
      <w:r w:rsidRPr="00666FEB">
        <w:t>cipantes do registro de preços.</w:t>
      </w:r>
    </w:p>
    <w:p w14:paraId="72E736B9" w14:textId="77777777" w:rsidR="00133E9C" w:rsidRDefault="00133E9C" w:rsidP="00240358">
      <w:pPr>
        <w:pStyle w:val="Nivel2"/>
        <w:numPr>
          <w:ilvl w:val="1"/>
          <w:numId w:val="22"/>
        </w:numPr>
        <w:spacing w:line="360" w:lineRule="auto"/>
        <w:ind w:left="0" w:firstLine="0"/>
      </w:pPr>
      <w:r>
        <w:t xml:space="preserve"> </w:t>
      </w:r>
      <w:r w:rsidRPr="00666FEB">
        <w:t>O remanejamento somente poderá ser feito</w:t>
      </w:r>
      <w:r>
        <w:t>:</w:t>
      </w:r>
    </w:p>
    <w:p w14:paraId="2B2B5517" w14:textId="77777777" w:rsidR="00133E9C" w:rsidRDefault="00133E9C" w:rsidP="00240358">
      <w:pPr>
        <w:pStyle w:val="Nvel3"/>
        <w:numPr>
          <w:ilvl w:val="2"/>
          <w:numId w:val="22"/>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w:t>
      </w:r>
      <w:r w:rsidRPr="00666FEB">
        <w:rPr>
          <w:rFonts w:eastAsia="Arial"/>
        </w:rPr>
        <w:t>ti</w:t>
      </w:r>
      <w:r w:rsidRPr="00666FEB">
        <w:t>dade par</w:t>
      </w:r>
      <w:r w:rsidRPr="00666FEB">
        <w:rPr>
          <w:rFonts w:eastAsia="Arial"/>
        </w:rPr>
        <w:t>ti</w:t>
      </w:r>
      <w:r w:rsidRPr="00666FEB">
        <w:t>cipante</w:t>
      </w:r>
      <w:r>
        <w:t>; ou</w:t>
      </w:r>
    </w:p>
    <w:p w14:paraId="386C0CD4" w14:textId="77777777" w:rsidR="00133E9C" w:rsidRPr="00666FEB" w:rsidRDefault="00133E9C" w:rsidP="00240358">
      <w:pPr>
        <w:pStyle w:val="Nvel3"/>
        <w:numPr>
          <w:ilvl w:val="2"/>
          <w:numId w:val="22"/>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entidade não participante.</w:t>
      </w:r>
    </w:p>
    <w:p w14:paraId="2434E0B5" w14:textId="77777777" w:rsidR="00133E9C" w:rsidRPr="00666FEB" w:rsidRDefault="00133E9C" w:rsidP="00240358">
      <w:pPr>
        <w:pStyle w:val="Nivel2"/>
        <w:numPr>
          <w:ilvl w:val="1"/>
          <w:numId w:val="22"/>
        </w:numPr>
        <w:spacing w:line="360" w:lineRule="auto"/>
        <w:ind w:left="0" w:firstLine="0"/>
      </w:pPr>
      <w:r w:rsidRPr="00666FEB">
        <w:t>O órgão ou en</w:t>
      </w:r>
      <w:r w:rsidRPr="00666FEB">
        <w:rPr>
          <w:rFonts w:eastAsia="Arial"/>
        </w:rPr>
        <w:t>ti</w:t>
      </w:r>
      <w:r w:rsidRPr="00666FEB">
        <w:t xml:space="preserve">dade gerenciadora que </w:t>
      </w:r>
      <w:r>
        <w:t xml:space="preserve">tiver </w:t>
      </w:r>
      <w:r w:rsidRPr="00666FEB">
        <w:t>es</w:t>
      </w:r>
      <w:r w:rsidRPr="00666FEB">
        <w:rPr>
          <w:rFonts w:eastAsia="Arial"/>
        </w:rPr>
        <w:t>ti</w:t>
      </w:r>
      <w:r w:rsidRPr="00666FEB">
        <w:t>m</w:t>
      </w:r>
      <w:r>
        <w:t>ad</w:t>
      </w:r>
      <w:r w:rsidRPr="00666FEB">
        <w:t>o</w:t>
      </w:r>
      <w:r>
        <w:t xml:space="preserve"> as</w:t>
      </w:r>
      <w:r w:rsidRPr="00666FEB">
        <w:t xml:space="preserve"> quan</w:t>
      </w:r>
      <w:r w:rsidRPr="00666FEB">
        <w:rPr>
          <w:rFonts w:eastAsia="Arial"/>
        </w:rPr>
        <w:t>ti</w:t>
      </w:r>
      <w:r w:rsidRPr="00666FEB">
        <w:t>dades que pretende contratar será considerado participante para efeito do remanejamento.</w:t>
      </w:r>
      <w:bookmarkStart w:id="34" w:name="gerenciador_estimador_é_partic_em_remane"/>
      <w:bookmarkEnd w:id="34"/>
    </w:p>
    <w:p w14:paraId="1B9D425E" w14:textId="1EB23DAF" w:rsidR="00133E9C" w:rsidRPr="00CF4619" w:rsidRDefault="00133E9C" w:rsidP="00240358">
      <w:pPr>
        <w:pStyle w:val="Nivel2"/>
        <w:numPr>
          <w:ilvl w:val="1"/>
          <w:numId w:val="22"/>
        </w:numPr>
        <w:spacing w:line="360" w:lineRule="auto"/>
        <w:ind w:left="0" w:firstLine="0"/>
      </w:pPr>
      <w:r>
        <w:t>Na hipótese</w:t>
      </w:r>
      <w:r w:rsidRPr="00666FEB">
        <w:t xml:space="preserve"> de remanejamento de órgão ou entidade par</w:t>
      </w:r>
      <w:r w:rsidRPr="00666FEB">
        <w:rPr>
          <w:rFonts w:eastAsia="Arial"/>
        </w:rPr>
        <w:t>ti</w:t>
      </w:r>
      <w:r w:rsidRPr="00666FEB">
        <w:t>cipante</w:t>
      </w:r>
      <w:r w:rsidRPr="00675F59">
        <w:t xml:space="preserve"> para órgão ou e</w:t>
      </w:r>
      <w:r>
        <w:t>nti</w:t>
      </w:r>
      <w:r w:rsidRPr="00675F59">
        <w:t>dade</w:t>
      </w:r>
      <w:r>
        <w:t xml:space="preserve"> </w:t>
      </w:r>
      <w:r w:rsidRPr="00CF4619">
        <w:t>não participante, ser</w:t>
      </w:r>
      <w:r>
        <w:t>ão</w:t>
      </w:r>
      <w:r w:rsidRPr="00CF4619">
        <w:t xml:space="preserve"> observados os limites previstos n</w:t>
      </w:r>
      <w:r>
        <w:t xml:space="preserve">o Decreto </w:t>
      </w:r>
      <w:r w:rsidR="00A225B2">
        <w:t>Municipal</w:t>
      </w:r>
      <w:r w:rsidRPr="00CF4619">
        <w:t>.</w:t>
      </w:r>
    </w:p>
    <w:p w14:paraId="7B07D5FA" w14:textId="77777777" w:rsidR="00133E9C" w:rsidRDefault="00133E9C" w:rsidP="00240358">
      <w:pPr>
        <w:pStyle w:val="Nivel2"/>
        <w:numPr>
          <w:ilvl w:val="1"/>
          <w:numId w:val="22"/>
        </w:numPr>
        <w:spacing w:line="360" w:lineRule="auto"/>
        <w:ind w:left="0" w:firstLine="0"/>
      </w:pPr>
      <w:r>
        <w:t>Competirá</w:t>
      </w:r>
      <w:r w:rsidRPr="00675F59">
        <w:t xml:space="preserve"> ao órgão ou </w:t>
      </w:r>
      <w:r>
        <w:t xml:space="preserve">à </w:t>
      </w:r>
      <w:r w:rsidRPr="00675F59">
        <w:t>en</w:t>
      </w:r>
      <w:r>
        <w:rPr>
          <w:rFonts w:eastAsia="Arial"/>
        </w:rPr>
        <w:t>ti</w:t>
      </w:r>
      <w:r w:rsidRPr="00675F59">
        <w:t>dade gerenciadora autorizar o</w:t>
      </w:r>
      <w:r>
        <w:t xml:space="preserve"> </w:t>
      </w:r>
      <w:r w:rsidRPr="00CF4619">
        <w:t>remanejamento solicitado, com a redução do quan</w:t>
      </w:r>
      <w:r w:rsidRPr="00CF4619">
        <w:rPr>
          <w:rFonts w:eastAsia="Arial"/>
        </w:rPr>
        <w:t>ti</w:t>
      </w:r>
      <w:r w:rsidRPr="00CF4619">
        <w:t>ta</w:t>
      </w:r>
      <w:r w:rsidRPr="00CF4619">
        <w:rPr>
          <w:rFonts w:eastAsia="Arial"/>
        </w:rPr>
        <w:t>ti</w:t>
      </w:r>
      <w:r w:rsidRPr="00CF4619">
        <w:t xml:space="preserve">vo inicialmente informado pelo órgão ou </w:t>
      </w:r>
      <w:r>
        <w:t xml:space="preserve">pela </w:t>
      </w:r>
      <w:r w:rsidRPr="00CF4619">
        <w:t>en</w:t>
      </w:r>
      <w:r w:rsidRPr="00CF4619">
        <w:rPr>
          <w:rFonts w:eastAsia="Arial"/>
        </w:rPr>
        <w:t>ti</w:t>
      </w:r>
      <w:r w:rsidRPr="00CF4619">
        <w:t>dade</w:t>
      </w:r>
      <w:r>
        <w:t xml:space="preserve"> </w:t>
      </w:r>
      <w:r w:rsidRPr="00CF4619">
        <w:t>par</w:t>
      </w:r>
      <w:r w:rsidRPr="00CF4619">
        <w:rPr>
          <w:rFonts w:eastAsia="Arial"/>
        </w:rPr>
        <w:t>ti</w:t>
      </w:r>
      <w:r w:rsidRPr="00CF4619">
        <w:t>cipante, desde que haja prévia anuência do órgão ou da en</w:t>
      </w:r>
      <w:r w:rsidRPr="00CF4619">
        <w:rPr>
          <w:rFonts w:eastAsia="Arial"/>
        </w:rPr>
        <w:t>ti</w:t>
      </w:r>
      <w:r w:rsidRPr="00CF4619">
        <w:t>dade que sofrer redução dos</w:t>
      </w:r>
      <w:r>
        <w:t xml:space="preserve"> </w:t>
      </w:r>
      <w:r w:rsidRPr="00CF4619">
        <w:t>quantitativos informados.</w:t>
      </w:r>
    </w:p>
    <w:p w14:paraId="76A8E31C" w14:textId="77777777" w:rsidR="00133E9C" w:rsidRDefault="00133E9C" w:rsidP="00240358">
      <w:pPr>
        <w:pStyle w:val="Nivel2"/>
        <w:numPr>
          <w:ilvl w:val="1"/>
          <w:numId w:val="22"/>
        </w:numPr>
        <w:spacing w:line="360" w:lineRule="auto"/>
        <w:ind w:left="0" w:firstLine="0"/>
      </w:pPr>
      <w:r w:rsidRPr="00DC1B9F">
        <w:t>Caso o remanejamento seja feito entre órgãos ou en</w:t>
      </w:r>
      <w:r>
        <w:rPr>
          <w:rFonts w:eastAsia="Arial"/>
        </w:rPr>
        <w:t>ti</w:t>
      </w:r>
      <w:r w:rsidRPr="00DC1B9F">
        <w:t xml:space="preserve">dades dos </w:t>
      </w:r>
      <w:r>
        <w:t>E</w:t>
      </w:r>
      <w:r w:rsidRPr="00DC1B9F">
        <w:t xml:space="preserve">stados, do </w:t>
      </w:r>
      <w:r>
        <w:t>D</w:t>
      </w:r>
      <w:r w:rsidRPr="00DC1B9F">
        <w:t>istrito</w:t>
      </w:r>
      <w:r>
        <w:t xml:space="preserve"> F</w:t>
      </w:r>
      <w:r w:rsidRPr="00DC1B9F">
        <w:t>ederal ou de Municípios dis</w:t>
      </w:r>
      <w:r>
        <w:rPr>
          <w:rFonts w:eastAsia="Arial"/>
        </w:rPr>
        <w:t>ti</w:t>
      </w:r>
      <w:r w:rsidRPr="00DC1B9F">
        <w:t>ntos, caberá ao fornecedor beneficiário da ata de registro de preços,</w:t>
      </w:r>
      <w:r>
        <w:t xml:space="preserve"> </w:t>
      </w:r>
      <w:r w:rsidRPr="00DC1B9F">
        <w:t>observadas as condições nela estabelecidas, optar pela aceitação ou não do fornecimento decorrente do</w:t>
      </w:r>
      <w:r>
        <w:t xml:space="preserve"> </w:t>
      </w:r>
      <w:r w:rsidRPr="00DC1B9F">
        <w:t>remanejamento dos itens.</w:t>
      </w:r>
    </w:p>
    <w:p w14:paraId="481D9CC9" w14:textId="74501A30" w:rsidR="00133E9C" w:rsidRDefault="00133E9C" w:rsidP="00240358">
      <w:pPr>
        <w:pStyle w:val="Nivel2"/>
        <w:numPr>
          <w:ilvl w:val="1"/>
          <w:numId w:val="22"/>
        </w:numPr>
        <w:spacing w:line="360" w:lineRule="auto"/>
        <w:ind w:left="0" w:firstLine="0"/>
      </w:pPr>
      <w:r w:rsidRPr="00DC1B9F">
        <w:t xml:space="preserve">Na hipótese da compra centralizada, não havendo indicação pelo órgão ou </w:t>
      </w:r>
      <w:r>
        <w:t xml:space="preserve">pela </w:t>
      </w:r>
      <w:r w:rsidRPr="00DC1B9F">
        <w:t>en</w:t>
      </w:r>
      <w:r>
        <w:rPr>
          <w:rFonts w:eastAsia="Arial"/>
        </w:rPr>
        <w:t>ti</w:t>
      </w:r>
      <w:r w:rsidRPr="00DC1B9F">
        <w:t>dade</w:t>
      </w:r>
      <w:r>
        <w:t xml:space="preserve"> </w:t>
      </w:r>
      <w:r w:rsidRPr="00DC1B9F">
        <w:t>gerenciadora</w:t>
      </w:r>
      <w:r>
        <w:t>,</w:t>
      </w:r>
      <w:r w:rsidRPr="00DC1B9F">
        <w:t xml:space="preserve"> dos quan</w:t>
      </w:r>
      <w:r w:rsidRPr="00DC1B9F">
        <w:rPr>
          <w:rFonts w:eastAsia="Arial"/>
        </w:rPr>
        <w:t>ti</w:t>
      </w:r>
      <w:r w:rsidRPr="00DC1B9F">
        <w:t>ta</w:t>
      </w:r>
      <w:r w:rsidRPr="00DC1B9F">
        <w:rPr>
          <w:rFonts w:eastAsia="Arial"/>
        </w:rPr>
        <w:t>ti</w:t>
      </w:r>
      <w:r w:rsidRPr="00DC1B9F">
        <w:t>vos dos par</w:t>
      </w:r>
      <w:r w:rsidRPr="00DC1B9F">
        <w:rPr>
          <w:rFonts w:eastAsia="Arial"/>
        </w:rPr>
        <w:t>ti</w:t>
      </w:r>
      <w:r w:rsidRPr="00DC1B9F">
        <w:t xml:space="preserve">cipantes da compra centralizada, nos </w:t>
      </w:r>
      <w:r w:rsidRPr="00C82CB6">
        <w:t xml:space="preserve">termos do </w:t>
      </w:r>
      <w:r w:rsidRPr="007B2846">
        <w:t xml:space="preserve">item </w:t>
      </w:r>
      <w:r w:rsidRPr="007B2846">
        <w:fldChar w:fldCharType="begin"/>
      </w:r>
      <w:r w:rsidRPr="007B2846">
        <w:instrText xml:space="preserve"> REF gerenciador_estimador_é_partic_em_remane \r \h  \* MERGEFORMAT </w:instrText>
      </w:r>
      <w:r w:rsidRPr="007B2846">
        <w:fldChar w:fldCharType="separate"/>
      </w:r>
      <w:r w:rsidR="00A64F03">
        <w:t>7.3</w:t>
      </w:r>
      <w:r w:rsidRPr="007B2846">
        <w:fldChar w:fldCharType="end"/>
      </w:r>
      <w:r w:rsidRPr="00C82CB6">
        <w:t>, a</w:t>
      </w:r>
      <w:r w:rsidRPr="00DC1B9F">
        <w:t xml:space="preserve"> distribuição</w:t>
      </w:r>
      <w:r>
        <w:t xml:space="preserve"> </w:t>
      </w:r>
      <w:r w:rsidRPr="00DC1B9F">
        <w:t>das quantidades para a execução descentralizada será por meio do remanejamento.</w:t>
      </w:r>
    </w:p>
    <w:p w14:paraId="3B97CB7D" w14:textId="77777777" w:rsidR="00133E9C" w:rsidRPr="009C5E2C" w:rsidRDefault="00133E9C" w:rsidP="00240358">
      <w:pPr>
        <w:pStyle w:val="Nivel01"/>
        <w:numPr>
          <w:ilvl w:val="0"/>
          <w:numId w:val="22"/>
        </w:numPr>
        <w:suppressAutoHyphens w:val="0"/>
        <w:spacing w:before="120" w:after="120" w:line="360" w:lineRule="auto"/>
        <w:ind w:left="0" w:firstLine="0"/>
        <w:rPr>
          <w:rFonts w:hint="eastAsia"/>
          <w:iCs/>
        </w:rPr>
      </w:pPr>
      <w:r>
        <w:t xml:space="preserve">CANCELAMENTO DO REGISTRO DO LICITANTE VENCEDOR E DOS PREÇOS </w:t>
      </w:r>
      <w:r w:rsidRPr="009C5E2C">
        <w:t>REGISTRADOS</w:t>
      </w:r>
      <w:bookmarkStart w:id="35" w:name="cancelamento"/>
      <w:bookmarkEnd w:id="35"/>
    </w:p>
    <w:p w14:paraId="4966524D" w14:textId="77777777" w:rsidR="00133E9C" w:rsidRPr="00B4636C" w:rsidRDefault="00133E9C" w:rsidP="00240358">
      <w:pPr>
        <w:pStyle w:val="Nivel2"/>
        <w:numPr>
          <w:ilvl w:val="1"/>
          <w:numId w:val="22"/>
        </w:numPr>
        <w:spacing w:line="360" w:lineRule="auto"/>
        <w:ind w:left="0" w:firstLine="0"/>
      </w:pPr>
      <w:r w:rsidRPr="00B4636C">
        <w:t xml:space="preserve">O </w:t>
      </w:r>
      <w:r w:rsidRPr="008A077D">
        <w:t>registro</w:t>
      </w:r>
      <w:r w:rsidRPr="00B4636C">
        <w:t xml:space="preserve"> do fornecedor será cancelado pelo gerenciador, quando o fornecedor:</w:t>
      </w:r>
      <w:bookmarkStart w:id="36" w:name="cancelamento_do_fornecedor"/>
      <w:bookmarkEnd w:id="36"/>
    </w:p>
    <w:p w14:paraId="75703048" w14:textId="77777777" w:rsidR="00133E9C" w:rsidRPr="009D6CCC" w:rsidRDefault="00133E9C" w:rsidP="00240358">
      <w:pPr>
        <w:pStyle w:val="Nvel3"/>
        <w:numPr>
          <w:ilvl w:val="2"/>
          <w:numId w:val="22"/>
        </w:numPr>
        <w:spacing w:line="360" w:lineRule="auto"/>
        <w:ind w:left="284" w:firstLine="0"/>
      </w:pPr>
      <w:r w:rsidRPr="009D6CCC">
        <w:t>Descumprir as condições da ata de registro de preços, sem motivo justificado;</w:t>
      </w:r>
    </w:p>
    <w:p w14:paraId="6BF931F7" w14:textId="77777777" w:rsidR="00133E9C" w:rsidRPr="009D6CCC" w:rsidRDefault="00133E9C" w:rsidP="00240358">
      <w:pPr>
        <w:pStyle w:val="Nvel3"/>
        <w:numPr>
          <w:ilvl w:val="2"/>
          <w:numId w:val="22"/>
        </w:numPr>
        <w:spacing w:line="360" w:lineRule="auto"/>
        <w:ind w:left="284" w:firstLine="0"/>
      </w:pPr>
      <w:r w:rsidRPr="009D6CCC">
        <w:t>Não re</w:t>
      </w:r>
      <w:r w:rsidRPr="009D6CCC">
        <w:rPr>
          <w:rFonts w:eastAsia="Arial"/>
        </w:rPr>
        <w:t>ti</w:t>
      </w:r>
      <w:r w:rsidRPr="009D6CCC">
        <w:t>rar a nota de empenho, ou instrumento equivalente, no prazo estabelecido pela Administração sem justificativa razoável;</w:t>
      </w:r>
    </w:p>
    <w:p w14:paraId="51FEBBA7" w14:textId="3D758489" w:rsidR="00133E9C" w:rsidRPr="009D6CCC" w:rsidRDefault="00133E9C" w:rsidP="00240358">
      <w:pPr>
        <w:pStyle w:val="Nvel3"/>
        <w:numPr>
          <w:ilvl w:val="2"/>
          <w:numId w:val="22"/>
        </w:numPr>
        <w:spacing w:line="360" w:lineRule="auto"/>
        <w:ind w:left="284" w:firstLine="0"/>
      </w:pPr>
      <w:r w:rsidRPr="009D6CCC">
        <w:t xml:space="preserve">Não aceitar manter seu preço registrado, na hipótese prevista no </w:t>
      </w:r>
      <w:r w:rsidR="00A225B2">
        <w:t>Decreto Municipal</w:t>
      </w:r>
      <w:r w:rsidRPr="009D6CCC">
        <w:t>; ou</w:t>
      </w:r>
    </w:p>
    <w:p w14:paraId="3471D74D" w14:textId="77777777" w:rsidR="00133E9C" w:rsidRPr="009D6CCC" w:rsidRDefault="00133E9C" w:rsidP="00240358">
      <w:pPr>
        <w:pStyle w:val="Nvel3"/>
        <w:numPr>
          <w:ilvl w:val="2"/>
          <w:numId w:val="22"/>
        </w:numPr>
        <w:spacing w:line="360" w:lineRule="auto"/>
        <w:ind w:left="284" w:firstLine="0"/>
      </w:pPr>
      <w:r w:rsidRPr="009D6CCC">
        <w:t xml:space="preserve"> Sofrer sanção prevista nos incisos III ou IV do caput do art. 156 da Lei nº 14.133, de 2021.</w:t>
      </w:r>
    </w:p>
    <w:p w14:paraId="0E5D7274" w14:textId="77777777" w:rsidR="00133E9C" w:rsidRPr="00C82CB6" w:rsidRDefault="00133E9C" w:rsidP="00240358">
      <w:pPr>
        <w:pStyle w:val="Nvel4"/>
        <w:numPr>
          <w:ilvl w:val="3"/>
          <w:numId w:val="22"/>
        </w:numPr>
        <w:spacing w:line="360" w:lineRule="auto"/>
        <w:ind w:left="567" w:firstLine="0"/>
      </w:pPr>
      <w:r w:rsidRPr="00B4636C">
        <w:t xml:space="preserve">Na hipótese de aplicação de sanção prevista nos incisos III ou IV do caput do art. 156 da Lei nº 14.133, de 2021, caso a penalidade aplicada ao fornecedor não ultrapasse o prazo de vigência </w:t>
      </w:r>
      <w:r w:rsidRPr="00C82CB6">
        <w:t>da ata de registro de preços, poderá o órgão ou a entidade gerenciadora poderá, mediante decisão fundamentada, decidir pela manutenção do registro de preços, vedadas contratações derivadas da ata enquanto perdurarem os efeitos da sanção.</w:t>
      </w:r>
    </w:p>
    <w:p w14:paraId="31FC7893" w14:textId="4C64A17F" w:rsidR="00133E9C" w:rsidRPr="00B4636C" w:rsidRDefault="00133E9C" w:rsidP="00240358">
      <w:pPr>
        <w:pStyle w:val="Nivel2"/>
        <w:numPr>
          <w:ilvl w:val="1"/>
          <w:numId w:val="22"/>
        </w:numPr>
        <w:spacing w:line="360" w:lineRule="auto"/>
        <w:ind w:left="0" w:firstLine="0"/>
      </w:pPr>
      <w:r w:rsidRPr="00C82CB6">
        <w:t xml:space="preserve"> O cancelamento de registros nas hipóteses previstas no </w:t>
      </w:r>
      <w:r w:rsidRPr="007B2846">
        <w:t xml:space="preserve">item </w:t>
      </w:r>
      <w:r w:rsidRPr="007B2846">
        <w:fldChar w:fldCharType="begin"/>
      </w:r>
      <w:r w:rsidRPr="007B2846">
        <w:instrText xml:space="preserve"> REF cancelamento_do_fornecedor \r \h  \* MERGEFORMAT </w:instrText>
      </w:r>
      <w:r w:rsidRPr="007B2846">
        <w:fldChar w:fldCharType="separate"/>
      </w:r>
      <w:r w:rsidR="00A64F03">
        <w:t>8.1</w:t>
      </w:r>
      <w:r w:rsidRPr="007B2846">
        <w:fldChar w:fldCharType="end"/>
      </w:r>
      <w:r w:rsidRPr="00C82CB6">
        <w:t xml:space="preserve"> será formalizado por despacho do órgão ou da entidade gerenciadora, garantido</w:t>
      </w:r>
      <w:r w:rsidRPr="00B4636C">
        <w:t>s os princípios do contraditório e da ampla defesa.</w:t>
      </w:r>
    </w:p>
    <w:p w14:paraId="3DAA6E3A" w14:textId="77777777" w:rsidR="00133E9C" w:rsidRPr="00B4636C" w:rsidRDefault="00133E9C" w:rsidP="00240358">
      <w:pPr>
        <w:pStyle w:val="Nivel2"/>
        <w:numPr>
          <w:ilvl w:val="1"/>
          <w:numId w:val="22"/>
        </w:numPr>
        <w:spacing w:line="360" w:lineRule="auto"/>
        <w:ind w:left="0" w:firstLine="0"/>
      </w:pPr>
      <w:r w:rsidRPr="00B4636C">
        <w:lastRenderedPageBreak/>
        <w:t>Na hipótese de cancelamento do registro do fornecedor, o órgão ou a entidade gerenciadora poderá convocar os licitantes que compõem o cadastro de reserva, observada a ordem de classificação.</w:t>
      </w:r>
    </w:p>
    <w:p w14:paraId="4E538435" w14:textId="77777777" w:rsidR="00133E9C" w:rsidRPr="00B4636C" w:rsidRDefault="00133E9C" w:rsidP="00240358">
      <w:pPr>
        <w:pStyle w:val="Nivel2"/>
        <w:numPr>
          <w:ilvl w:val="1"/>
          <w:numId w:val="22"/>
        </w:numPr>
        <w:spacing w:line="360" w:lineRule="auto"/>
        <w:ind w:left="0" w:firstLine="0"/>
      </w:pPr>
      <w:r w:rsidRPr="00B4636C">
        <w:t>O cancelamento dos preços registrados poderá ser realizado pelo gerenciador, em determinada ata de registro de preços, total ou parcialmente, nas seguintes hipóteses, desde que devidamente comprovadas e justificadas:</w:t>
      </w:r>
      <w:bookmarkStart w:id="37" w:name="cancelamento_da_ata"/>
      <w:bookmarkEnd w:id="37"/>
      <w:r w:rsidRPr="00B4636C">
        <w:t xml:space="preserve"> </w:t>
      </w:r>
    </w:p>
    <w:p w14:paraId="7503B6A0" w14:textId="77777777" w:rsidR="00133E9C" w:rsidRPr="009C5E2C" w:rsidRDefault="00133E9C" w:rsidP="00240358">
      <w:pPr>
        <w:pStyle w:val="Nvel3"/>
        <w:numPr>
          <w:ilvl w:val="2"/>
          <w:numId w:val="22"/>
        </w:numPr>
        <w:spacing w:line="360" w:lineRule="auto"/>
        <w:ind w:left="284" w:firstLine="0"/>
      </w:pPr>
      <w:r>
        <w:t>P</w:t>
      </w:r>
      <w:r w:rsidRPr="009C5E2C">
        <w:t xml:space="preserve">or </w:t>
      </w:r>
      <w:r w:rsidRPr="00B4636C">
        <w:t>razão</w:t>
      </w:r>
      <w:r w:rsidRPr="009C5E2C">
        <w:t xml:space="preserve"> de interesse público;</w:t>
      </w:r>
    </w:p>
    <w:p w14:paraId="2A81FC02" w14:textId="77777777" w:rsidR="00133E9C" w:rsidRDefault="00133E9C" w:rsidP="00240358">
      <w:pPr>
        <w:pStyle w:val="Nvel3"/>
        <w:numPr>
          <w:ilvl w:val="2"/>
          <w:numId w:val="22"/>
        </w:numPr>
        <w:spacing w:line="360" w:lineRule="auto"/>
        <w:ind w:left="284" w:firstLine="0"/>
      </w:pPr>
      <w:r>
        <w:t>A</w:t>
      </w:r>
      <w:r w:rsidRPr="009C5E2C">
        <w:t xml:space="preserve"> pedido do fornecedor, decorrente de caso fortuito ou força maior</w:t>
      </w:r>
      <w:r>
        <w:t>; ou</w:t>
      </w:r>
    </w:p>
    <w:p w14:paraId="57AD9125" w14:textId="791113C2" w:rsidR="00133E9C" w:rsidRDefault="00133E9C" w:rsidP="00240358">
      <w:pPr>
        <w:pStyle w:val="Nvel3"/>
        <w:numPr>
          <w:ilvl w:val="2"/>
          <w:numId w:val="22"/>
        </w:numPr>
        <w:spacing w:line="360" w:lineRule="auto"/>
        <w:ind w:left="284" w:firstLine="0"/>
      </w:pPr>
      <w:r>
        <w:t>S</w:t>
      </w:r>
      <w:r w:rsidRPr="00B4636C">
        <w:t>e não houver êxito nas negociações, nas hipóteses em que o preço de mercado</w:t>
      </w:r>
      <w:r>
        <w:t xml:space="preserve"> </w:t>
      </w:r>
      <w:r w:rsidRPr="00B4636C">
        <w:t>tornar-se superior ou inferior ao preço registrado, nos termos do</w:t>
      </w:r>
      <w:r>
        <w:t xml:space="preserve"> </w:t>
      </w:r>
      <w:r w:rsidR="00624865">
        <w:t>Decreto Municipal</w:t>
      </w:r>
      <w:r>
        <w:t xml:space="preserve">. </w:t>
      </w:r>
    </w:p>
    <w:p w14:paraId="5A8D527C" w14:textId="77777777" w:rsidR="00133E9C" w:rsidRPr="005F295F" w:rsidRDefault="00133E9C" w:rsidP="00240358">
      <w:pPr>
        <w:pStyle w:val="Nivel01"/>
        <w:numPr>
          <w:ilvl w:val="0"/>
          <w:numId w:val="22"/>
        </w:numPr>
        <w:suppressAutoHyphens w:val="0"/>
        <w:spacing w:before="120" w:after="120" w:line="360" w:lineRule="auto"/>
        <w:ind w:left="0" w:firstLine="0"/>
        <w:rPr>
          <w:rFonts w:hint="eastAsia"/>
        </w:rPr>
      </w:pPr>
      <w:r w:rsidRPr="005F295F">
        <w:t>DAS PENALIDADES</w:t>
      </w:r>
    </w:p>
    <w:p w14:paraId="7AA245FF" w14:textId="77777777" w:rsidR="00133E9C" w:rsidRPr="00C82CB6" w:rsidRDefault="00133E9C" w:rsidP="00240358">
      <w:pPr>
        <w:pStyle w:val="Nivel2"/>
        <w:numPr>
          <w:ilvl w:val="1"/>
          <w:numId w:val="22"/>
        </w:numPr>
        <w:spacing w:line="360" w:lineRule="auto"/>
        <w:ind w:left="0" w:firstLine="0"/>
      </w:pPr>
      <w:r w:rsidRPr="00C82CB6">
        <w:t xml:space="preserve">O descumprimento da Ata de Registro de Preços ensejará aplicação das penalidades estabelecidas </w:t>
      </w:r>
      <w:r w:rsidRPr="007E2862">
        <w:rPr>
          <w:i/>
        </w:rPr>
        <w:t>no edital</w:t>
      </w:r>
      <w:r w:rsidRPr="00C82CB6">
        <w:t>.</w:t>
      </w:r>
    </w:p>
    <w:p w14:paraId="3E643781" w14:textId="77777777" w:rsidR="00133E9C" w:rsidRPr="009D6CCC" w:rsidRDefault="00133E9C" w:rsidP="00240358">
      <w:pPr>
        <w:pStyle w:val="Nvel3"/>
        <w:numPr>
          <w:ilvl w:val="2"/>
          <w:numId w:val="22"/>
        </w:numPr>
        <w:spacing w:line="360" w:lineRule="auto"/>
        <w:ind w:left="284" w:firstLine="0"/>
      </w:pPr>
      <w:r w:rsidRPr="009D6CCC">
        <w:t xml:space="preserve">As sanções também se aplicam aos integrantes do cadastro de reserva no registro de preços que, convocados, não honrarem o compromisso assumido injustificadamente após terem assinado a ata. </w:t>
      </w:r>
    </w:p>
    <w:p w14:paraId="25B2310C" w14:textId="5614F3E1" w:rsidR="00133E9C" w:rsidRPr="00C82CB6" w:rsidRDefault="00133E9C" w:rsidP="00240358">
      <w:pPr>
        <w:pStyle w:val="Nivel2"/>
        <w:numPr>
          <w:ilvl w:val="1"/>
          <w:numId w:val="22"/>
        </w:numPr>
        <w:spacing w:line="360" w:lineRule="auto"/>
        <w:ind w:left="0" w:firstLine="0"/>
      </w:pPr>
      <w:r w:rsidRPr="00C82CB6">
        <w:t>É da competência do gerenciador a aplicação das penalidades decorrentes do descumprimento do pactuado nesta ata de registro de preço</w:t>
      </w:r>
      <w:r w:rsidR="00624865">
        <w:t xml:space="preserve">, </w:t>
      </w:r>
      <w:r w:rsidRPr="00C82CB6">
        <w:t xml:space="preserve">exceto nas hipóteses em que o descumprimento disser respeito às contratações dos órgãos </w:t>
      </w:r>
      <w:r w:rsidRPr="007B2846">
        <w:t>ou entidade</w:t>
      </w:r>
      <w:r w:rsidRPr="00C82CB6">
        <w:t xml:space="preserve"> participante, caso no qual caberá ao respectivo órgão participante a aplicação da penalidade </w:t>
      </w:r>
      <w:r w:rsidR="00624865">
        <w:t>do Decreto Municipal</w:t>
      </w:r>
      <w:r w:rsidRPr="00C82CB6">
        <w:t>.</w:t>
      </w:r>
    </w:p>
    <w:p w14:paraId="40106364" w14:textId="3BA72AD7" w:rsidR="00133E9C" w:rsidRDefault="00133E9C" w:rsidP="00240358">
      <w:pPr>
        <w:pStyle w:val="Nivel2"/>
        <w:numPr>
          <w:ilvl w:val="1"/>
          <w:numId w:val="22"/>
        </w:numPr>
        <w:spacing w:line="360" w:lineRule="auto"/>
        <w:ind w:left="0" w:firstLine="0"/>
      </w:pPr>
      <w:r w:rsidRPr="00C82CB6">
        <w:t xml:space="preserve">O órgão </w:t>
      </w:r>
      <w:r w:rsidRPr="007B2846">
        <w:t>ou entidade</w:t>
      </w:r>
      <w:r w:rsidRPr="00C82CB6">
        <w:t xml:space="preserve"> participante deverá comunicar ao órgão gerenciador qualquer das ocorrências previstas no item 9.1, dada</w:t>
      </w:r>
      <w:r w:rsidRPr="005F295F">
        <w:t xml:space="preserve"> a necessidade de instauração de procedimento para cancelamento do registro do fornecedor.</w:t>
      </w:r>
    </w:p>
    <w:p w14:paraId="4FC1B87C" w14:textId="77777777" w:rsidR="00133E9C" w:rsidRPr="005F295F" w:rsidRDefault="00133E9C" w:rsidP="00240358">
      <w:pPr>
        <w:pStyle w:val="Nivel01"/>
        <w:numPr>
          <w:ilvl w:val="0"/>
          <w:numId w:val="22"/>
        </w:numPr>
        <w:suppressAutoHyphens w:val="0"/>
        <w:spacing w:before="120" w:after="120" w:line="360" w:lineRule="auto"/>
        <w:ind w:left="0" w:firstLine="0"/>
        <w:rPr>
          <w:rFonts w:hint="eastAsia"/>
        </w:rPr>
      </w:pPr>
      <w:r w:rsidRPr="005F295F">
        <w:t>CONDIÇÕES GERAIS</w:t>
      </w:r>
    </w:p>
    <w:p w14:paraId="55CF5FFC" w14:textId="77777777" w:rsidR="00133E9C" w:rsidRPr="00C82CB6" w:rsidRDefault="00133E9C" w:rsidP="00240358">
      <w:pPr>
        <w:pStyle w:val="Nivel2"/>
        <w:numPr>
          <w:ilvl w:val="1"/>
          <w:numId w:val="22"/>
        </w:numPr>
        <w:spacing w:line="360" w:lineRule="auto"/>
        <w:ind w:left="0" w:firstLine="0"/>
      </w:pPr>
      <w:r w:rsidRPr="00C82CB6">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7E2862">
        <w:rPr>
          <w:i/>
        </w:rPr>
        <w:t>AO EDITAL</w:t>
      </w:r>
      <w:r w:rsidRPr="00C82CB6">
        <w:t>.</w:t>
      </w:r>
    </w:p>
    <w:p w14:paraId="5D6A5D7A" w14:textId="7B229972" w:rsidR="00133E9C" w:rsidRPr="007B5C8B" w:rsidRDefault="00133E9C" w:rsidP="00133E9C">
      <w:pPr>
        <w:widowControl w:val="0"/>
        <w:autoSpaceDE w:val="0"/>
        <w:autoSpaceDN w:val="0"/>
        <w:adjustRightInd w:val="0"/>
        <w:spacing w:before="120" w:after="120" w:line="360" w:lineRule="auto"/>
        <w:jc w:val="both"/>
        <w:rPr>
          <w:rFonts w:ascii="Arial" w:hAnsi="Arial" w:cs="Arial"/>
          <w:sz w:val="20"/>
          <w:szCs w:val="20"/>
        </w:rPr>
      </w:pPr>
      <w:r w:rsidRPr="005F295F">
        <w:rPr>
          <w:rFonts w:ascii="Arial" w:hAnsi="Arial" w:cs="Arial"/>
          <w:sz w:val="20"/>
          <w:szCs w:val="20"/>
        </w:rPr>
        <w:t xml:space="preserve">Para firmeza e validade do pactuado, a presente Ata foi lavrada em </w:t>
      </w:r>
      <w:r w:rsidRPr="005F295F">
        <w:rPr>
          <w:rFonts w:ascii="Arial" w:hAnsi="Arial" w:cs="Arial"/>
          <w:color w:val="FF0000"/>
          <w:sz w:val="20"/>
          <w:szCs w:val="20"/>
        </w:rPr>
        <w:t xml:space="preserve">.... </w:t>
      </w:r>
      <w:r w:rsidRPr="005F295F">
        <w:rPr>
          <w:rFonts w:ascii="Arial" w:hAnsi="Arial" w:cs="Arial"/>
          <w:sz w:val="20"/>
          <w:szCs w:val="20"/>
        </w:rPr>
        <w:t>(</w:t>
      </w:r>
      <w:r w:rsidRPr="005F295F">
        <w:rPr>
          <w:rFonts w:ascii="Arial" w:hAnsi="Arial" w:cs="Arial"/>
          <w:color w:val="FF0000"/>
          <w:sz w:val="20"/>
          <w:szCs w:val="20"/>
        </w:rPr>
        <w:t>....</w:t>
      </w:r>
      <w:r w:rsidRPr="005F295F">
        <w:rPr>
          <w:rFonts w:ascii="Arial" w:hAnsi="Arial" w:cs="Arial"/>
          <w:sz w:val="20"/>
          <w:szCs w:val="20"/>
        </w:rPr>
        <w:t>) vias de igual teor, que, depois de lida e achada em ordem, vai assinada pelas partes</w:t>
      </w:r>
      <w:r>
        <w:rPr>
          <w:rFonts w:ascii="Arial" w:hAnsi="Arial" w:cs="Arial"/>
          <w:sz w:val="20"/>
          <w:szCs w:val="20"/>
        </w:rPr>
        <w:t>.</w:t>
      </w:r>
    </w:p>
    <w:p w14:paraId="566C57A2" w14:textId="7965AA8A" w:rsidR="00133E9C" w:rsidRDefault="00133E9C" w:rsidP="007B5C8B">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Mandaguaçu, ** de ** de 202*</w:t>
      </w:r>
    </w:p>
    <w:p w14:paraId="3EBFD828" w14:textId="77777777" w:rsidR="00133E9C" w:rsidRDefault="00133E9C" w:rsidP="00133E9C">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Assinaturas</w:t>
      </w:r>
    </w:p>
    <w:p w14:paraId="60D45444" w14:textId="77777777" w:rsidR="00133E9C" w:rsidRDefault="00133E9C" w:rsidP="00133E9C">
      <w:pPr>
        <w:widowControl w:val="0"/>
        <w:autoSpaceDE w:val="0"/>
        <w:autoSpaceDN w:val="0"/>
        <w:adjustRightInd w:val="0"/>
        <w:spacing w:line="360" w:lineRule="auto"/>
        <w:ind w:right="-30"/>
        <w:jc w:val="center"/>
        <w:rPr>
          <w:rFonts w:ascii="Arial" w:hAnsi="Arial" w:cs="Arial"/>
          <w:sz w:val="20"/>
          <w:szCs w:val="20"/>
        </w:rPr>
      </w:pPr>
    </w:p>
    <w:p w14:paraId="4CB19775" w14:textId="77777777" w:rsidR="00133E9C" w:rsidRPr="005F295F" w:rsidRDefault="00133E9C" w:rsidP="00133E9C">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_________________________________________</w:t>
      </w:r>
    </w:p>
    <w:p w14:paraId="6B53C42A" w14:textId="641DA017" w:rsidR="00EF42AA" w:rsidRDefault="00133E9C" w:rsidP="00133E9C">
      <w:pPr>
        <w:pStyle w:val="Corpo"/>
        <w:spacing w:after="91" w:line="259" w:lineRule="auto"/>
        <w:ind w:left="90"/>
        <w:jc w:val="center"/>
        <w:rPr>
          <w:rFonts w:cs="Arial"/>
          <w:b/>
          <w:bCs/>
        </w:rPr>
      </w:pPr>
      <w:r w:rsidRPr="005F295F">
        <w:rPr>
          <w:rFonts w:ascii="Arial" w:hAnsi="Arial" w:cs="Arial"/>
        </w:rPr>
        <w:t>Representante legal do órgão gerenciador e representante</w:t>
      </w:r>
      <w:r w:rsidRPr="007E2862">
        <w:rPr>
          <w:rFonts w:ascii="Arial" w:hAnsi="Arial" w:cs="Arial"/>
          <w:highlight w:val="yellow"/>
        </w:rPr>
        <w:t>(s)</w:t>
      </w:r>
      <w:r w:rsidRPr="005F295F">
        <w:rPr>
          <w:rFonts w:ascii="Arial" w:hAnsi="Arial" w:cs="Arial"/>
        </w:rPr>
        <w:t xml:space="preserve"> legal</w:t>
      </w:r>
      <w:r w:rsidRPr="007E2862">
        <w:rPr>
          <w:rFonts w:ascii="Arial" w:hAnsi="Arial" w:cs="Arial"/>
          <w:highlight w:val="yellow"/>
        </w:rPr>
        <w:t>(is)</w:t>
      </w:r>
      <w:r w:rsidRPr="005F295F">
        <w:rPr>
          <w:rFonts w:ascii="Arial" w:hAnsi="Arial" w:cs="Arial"/>
        </w:rPr>
        <w:t xml:space="preserve"> do</w:t>
      </w:r>
      <w:r w:rsidRPr="007E2862">
        <w:rPr>
          <w:rFonts w:ascii="Arial" w:hAnsi="Arial" w:cs="Arial"/>
          <w:highlight w:val="yellow"/>
        </w:rPr>
        <w:t>(s)</w:t>
      </w:r>
      <w:r w:rsidRPr="005F295F">
        <w:rPr>
          <w:rFonts w:ascii="Arial" w:hAnsi="Arial" w:cs="Arial"/>
        </w:rPr>
        <w:t xml:space="preserve"> fornecedor</w:t>
      </w:r>
      <w:r w:rsidRPr="007E2862">
        <w:rPr>
          <w:rFonts w:ascii="Arial" w:hAnsi="Arial" w:cs="Arial"/>
          <w:highlight w:val="yellow"/>
        </w:rPr>
        <w:t>(s)</w:t>
      </w:r>
      <w:r w:rsidRPr="005F295F">
        <w:rPr>
          <w:rFonts w:ascii="Arial" w:hAnsi="Arial" w:cs="Arial"/>
        </w:rPr>
        <w:t xml:space="preserve"> registrado</w:t>
      </w:r>
      <w:r w:rsidRPr="00133E9C">
        <w:rPr>
          <w:rFonts w:ascii="Arial" w:hAnsi="Arial" w:cs="Arial"/>
          <w:highlight w:val="yellow"/>
        </w:rPr>
        <w:t>(s)</w:t>
      </w:r>
    </w:p>
    <w:p w14:paraId="7273A1D1" w14:textId="77777777" w:rsidR="000A10E9" w:rsidRDefault="000A10E9" w:rsidP="001430F9">
      <w:pPr>
        <w:ind w:left="426" w:right="464"/>
        <w:jc w:val="center"/>
        <w:rPr>
          <w:rFonts w:ascii="Arial" w:hAnsi="Arial" w:cs="Arial"/>
          <w:b/>
          <w:bCs/>
          <w:sz w:val="20"/>
          <w:szCs w:val="20"/>
          <w:u w:val="single"/>
        </w:rPr>
      </w:pPr>
    </w:p>
    <w:p w14:paraId="653516CE" w14:textId="77777777" w:rsidR="000A10E9" w:rsidRDefault="000A10E9" w:rsidP="001430F9">
      <w:pPr>
        <w:ind w:left="426" w:right="464"/>
        <w:jc w:val="center"/>
        <w:rPr>
          <w:rFonts w:ascii="Arial" w:hAnsi="Arial" w:cs="Arial"/>
          <w:b/>
          <w:bCs/>
          <w:sz w:val="20"/>
          <w:szCs w:val="20"/>
          <w:u w:val="single"/>
        </w:rPr>
      </w:pPr>
    </w:p>
    <w:p w14:paraId="7FD4ADBE" w14:textId="017BBA2E" w:rsidR="00AA7458" w:rsidRDefault="00AA7458" w:rsidP="007B5C8B">
      <w:pPr>
        <w:ind w:right="464"/>
        <w:rPr>
          <w:rFonts w:ascii="Arial" w:hAnsi="Arial" w:cs="Arial"/>
          <w:b/>
          <w:bCs/>
          <w:sz w:val="20"/>
          <w:szCs w:val="20"/>
          <w:u w:val="single"/>
        </w:rPr>
      </w:pPr>
    </w:p>
    <w:p w14:paraId="02A2379A" w14:textId="77777777" w:rsidR="007B5C8B" w:rsidRDefault="007B5C8B" w:rsidP="007B5C8B">
      <w:pPr>
        <w:ind w:right="464"/>
        <w:rPr>
          <w:rFonts w:ascii="Arial" w:hAnsi="Arial" w:cs="Arial"/>
          <w:b/>
          <w:bCs/>
          <w:sz w:val="20"/>
          <w:szCs w:val="20"/>
          <w:u w:val="single"/>
        </w:rPr>
      </w:pPr>
    </w:p>
    <w:p w14:paraId="565D8851" w14:textId="77777777" w:rsidR="00B96831" w:rsidRDefault="00B96831" w:rsidP="007B5C8B">
      <w:pPr>
        <w:ind w:right="464"/>
        <w:rPr>
          <w:rFonts w:ascii="Arial" w:hAnsi="Arial" w:cs="Arial"/>
          <w:b/>
          <w:bCs/>
          <w:sz w:val="20"/>
          <w:szCs w:val="20"/>
          <w:u w:val="single"/>
        </w:rPr>
      </w:pPr>
    </w:p>
    <w:p w14:paraId="7F3D001A" w14:textId="77777777" w:rsidR="00B96831" w:rsidRDefault="00B96831" w:rsidP="007B5C8B">
      <w:pPr>
        <w:ind w:right="464"/>
        <w:rPr>
          <w:rFonts w:ascii="Arial" w:hAnsi="Arial" w:cs="Arial"/>
          <w:b/>
          <w:bCs/>
          <w:sz w:val="20"/>
          <w:szCs w:val="20"/>
          <w:u w:val="single"/>
        </w:rPr>
      </w:pPr>
    </w:p>
    <w:p w14:paraId="6212044A" w14:textId="77777777" w:rsidR="00B96831" w:rsidRDefault="00B96831" w:rsidP="007B5C8B">
      <w:pPr>
        <w:ind w:right="464"/>
        <w:rPr>
          <w:rFonts w:ascii="Arial" w:hAnsi="Arial" w:cs="Arial"/>
          <w:b/>
          <w:bCs/>
          <w:sz w:val="20"/>
          <w:szCs w:val="20"/>
          <w:u w:val="single"/>
        </w:rPr>
      </w:pPr>
    </w:p>
    <w:p w14:paraId="4B6869CC" w14:textId="77777777" w:rsidR="00B96831" w:rsidRDefault="00B96831" w:rsidP="007B5C8B">
      <w:pPr>
        <w:ind w:right="464"/>
        <w:rPr>
          <w:rFonts w:ascii="Arial" w:hAnsi="Arial" w:cs="Arial"/>
          <w:b/>
          <w:bCs/>
          <w:sz w:val="20"/>
          <w:szCs w:val="20"/>
          <w:u w:val="single"/>
        </w:rPr>
      </w:pPr>
    </w:p>
    <w:p w14:paraId="5A15DFFA" w14:textId="6BBD3245" w:rsidR="00D52A37" w:rsidRDefault="001430F9" w:rsidP="00876FFA">
      <w:pPr>
        <w:ind w:left="426" w:right="464"/>
        <w:jc w:val="center"/>
        <w:rPr>
          <w:rFonts w:ascii="Arial" w:hAnsi="Arial" w:cs="Arial"/>
          <w:b/>
          <w:bCs/>
          <w:sz w:val="20"/>
          <w:szCs w:val="20"/>
          <w:u w:val="single"/>
        </w:rPr>
      </w:pPr>
      <w:r w:rsidRPr="00CD395C">
        <w:rPr>
          <w:rFonts w:ascii="Arial" w:hAnsi="Arial" w:cs="Arial"/>
          <w:b/>
          <w:bCs/>
          <w:sz w:val="20"/>
          <w:szCs w:val="20"/>
          <w:u w:val="single"/>
        </w:rPr>
        <w:t xml:space="preserve">ANEXO </w:t>
      </w:r>
      <w:r>
        <w:rPr>
          <w:rFonts w:ascii="Arial" w:hAnsi="Arial" w:cs="Arial"/>
          <w:b/>
          <w:bCs/>
          <w:sz w:val="20"/>
          <w:szCs w:val="20"/>
          <w:u w:val="single"/>
        </w:rPr>
        <w:t>II</w:t>
      </w:r>
      <w:r w:rsidRPr="00CD395C">
        <w:rPr>
          <w:rFonts w:ascii="Arial" w:hAnsi="Arial" w:cs="Arial"/>
          <w:b/>
          <w:bCs/>
          <w:sz w:val="20"/>
          <w:szCs w:val="20"/>
          <w:u w:val="single"/>
        </w:rPr>
        <w:t xml:space="preserve">I </w:t>
      </w:r>
      <w:r w:rsidR="00AB207D">
        <w:rPr>
          <w:rFonts w:ascii="Arial" w:hAnsi="Arial" w:cs="Arial"/>
          <w:b/>
          <w:bCs/>
          <w:sz w:val="20"/>
          <w:szCs w:val="20"/>
          <w:u w:val="single"/>
        </w:rPr>
        <w:t>–</w:t>
      </w:r>
      <w:r w:rsidRPr="00CD395C">
        <w:rPr>
          <w:rFonts w:ascii="Arial" w:hAnsi="Arial" w:cs="Arial"/>
          <w:b/>
          <w:bCs/>
          <w:sz w:val="20"/>
          <w:szCs w:val="20"/>
          <w:u w:val="single"/>
        </w:rPr>
        <w:t xml:space="preserve"> </w:t>
      </w:r>
      <w:bookmarkEnd w:id="0"/>
      <w:r w:rsidR="00AB207D">
        <w:rPr>
          <w:rFonts w:ascii="Arial" w:hAnsi="Arial" w:cs="Arial"/>
          <w:b/>
          <w:bCs/>
          <w:sz w:val="20"/>
          <w:szCs w:val="20"/>
          <w:u w:val="single"/>
        </w:rPr>
        <w:t>ESTUDO TÉCNICO PRELIMINAR</w:t>
      </w:r>
    </w:p>
    <w:p w14:paraId="07C6B3C5" w14:textId="77777777" w:rsidR="00492FC0" w:rsidRPr="00532638" w:rsidRDefault="00492FC0" w:rsidP="00492FC0">
      <w:pPr>
        <w:pStyle w:val="Default"/>
        <w:spacing w:after="120" w:line="276" w:lineRule="auto"/>
        <w:jc w:val="center"/>
        <w:rPr>
          <w:rFonts w:ascii="Arial" w:hAnsi="Arial" w:cs="Arial"/>
          <w:b/>
          <w:bCs/>
          <w:u w:val="single"/>
        </w:rPr>
      </w:pPr>
      <w:r w:rsidRPr="00532638">
        <w:rPr>
          <w:rFonts w:ascii="Arial" w:hAnsi="Arial" w:cs="Arial"/>
          <w:b/>
          <w:bCs/>
          <w:color w:val="auto"/>
          <w:u w:val="single"/>
        </w:rPr>
        <w:t xml:space="preserve">ESTUDO TÉCNICO PRELIMINAR </w:t>
      </w:r>
    </w:p>
    <w:p w14:paraId="6CEB4DD4" w14:textId="77777777" w:rsidR="00492FC0" w:rsidRPr="00E55859" w:rsidRDefault="00492FC0" w:rsidP="00492FC0">
      <w:pPr>
        <w:pStyle w:val="Default"/>
        <w:tabs>
          <w:tab w:val="left" w:pos="142"/>
        </w:tabs>
        <w:spacing w:after="120" w:line="276" w:lineRule="auto"/>
        <w:jc w:val="both"/>
        <w:rPr>
          <w:rFonts w:ascii="Arial" w:hAnsi="Arial" w:cs="Arial"/>
          <w:szCs w:val="20"/>
        </w:rPr>
      </w:pPr>
    </w:p>
    <w:p w14:paraId="1A159FE0"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 xml:space="preserve">1 - OBJETO DA AQUISIÇÃO / CONTRATAÇÃO:    </w:t>
      </w:r>
    </w:p>
    <w:p w14:paraId="4AA3108B"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1.1. Registro de preços para aquisição parcelada de combustíveis (óleo diesel, diesel S-10, gasolina comum e etanol hidratado), diretamente das bombas de abastecimento de empresa especializada, visando o atendimento contínuo e ininterrupto da frota de veículos oficiais do Município de Mandaguaçu, pertencentes às diversas Secretarias Municipais.</w:t>
      </w:r>
    </w:p>
    <w:p w14:paraId="6CBE78DD" w14:textId="77777777" w:rsidR="00492FC0" w:rsidRPr="00E55859" w:rsidRDefault="00492FC0" w:rsidP="00492FC0">
      <w:pPr>
        <w:pStyle w:val="Default"/>
        <w:spacing w:after="120" w:line="276" w:lineRule="auto"/>
        <w:jc w:val="both"/>
        <w:rPr>
          <w:rFonts w:ascii="Arial" w:hAnsi="Arial" w:cs="Arial"/>
          <w:color w:val="626262"/>
          <w:szCs w:val="20"/>
        </w:rPr>
      </w:pPr>
    </w:p>
    <w:p w14:paraId="622FA45A"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2 - DESCRIÇÃO DA NECESSIDADE:</w:t>
      </w:r>
    </w:p>
    <w:p w14:paraId="58C10A74" w14:textId="77777777" w:rsidR="00492FC0" w:rsidRPr="00532638" w:rsidRDefault="00492FC0" w:rsidP="00492FC0">
      <w:pPr>
        <w:pStyle w:val="Default"/>
        <w:spacing w:after="120" w:line="276" w:lineRule="auto"/>
        <w:jc w:val="both"/>
        <w:rPr>
          <w:rFonts w:ascii="Arial" w:hAnsi="Arial" w:cs="Arial"/>
          <w:szCs w:val="20"/>
        </w:rPr>
      </w:pPr>
      <w:r w:rsidRPr="00E55859">
        <w:rPr>
          <w:rFonts w:ascii="Arial" w:hAnsi="Arial" w:cs="Arial"/>
          <w:szCs w:val="20"/>
        </w:rPr>
        <w:t>2.1.</w:t>
      </w:r>
      <w:r w:rsidRPr="00532638">
        <w:t xml:space="preserve"> </w:t>
      </w:r>
      <w:r w:rsidRPr="00532638">
        <w:rPr>
          <w:rFonts w:ascii="Arial" w:hAnsi="Arial" w:cs="Arial"/>
          <w:szCs w:val="20"/>
        </w:rPr>
        <w:t>O fornecimento de combustíveis (óleo diesel, diesel S-10, gasolina e etanol hidratado), objeto deste estudo, é essencial para o pleno funcionamento da frota de veículos e máquinas do Município de Mandaguaçu, que, por sua vez, é indispensável à execução das atividades operacionais e administrativas das diversas Secretarias Municipais.</w:t>
      </w:r>
    </w:p>
    <w:p w14:paraId="00BAE45A" w14:textId="77777777" w:rsidR="00492FC0" w:rsidRPr="00532638" w:rsidRDefault="00492FC0" w:rsidP="00492FC0">
      <w:pPr>
        <w:pStyle w:val="Default"/>
        <w:spacing w:after="120" w:line="276" w:lineRule="auto"/>
        <w:jc w:val="both"/>
        <w:rPr>
          <w:rFonts w:ascii="Arial" w:hAnsi="Arial" w:cs="Arial"/>
          <w:szCs w:val="20"/>
        </w:rPr>
      </w:pPr>
      <w:r>
        <w:rPr>
          <w:rFonts w:ascii="Arial" w:hAnsi="Arial" w:cs="Arial"/>
          <w:szCs w:val="20"/>
        </w:rPr>
        <w:t xml:space="preserve">2.2. </w:t>
      </w:r>
      <w:r w:rsidRPr="00532638">
        <w:rPr>
          <w:rFonts w:ascii="Arial" w:hAnsi="Arial" w:cs="Arial"/>
          <w:szCs w:val="20"/>
        </w:rPr>
        <w:t>Trata-se, portanto, de uma contratação de elevado interesse público, uma vez que a disponibilidade de combustível é condição fundamental para a continuidade dos serviços essenciais à população.</w:t>
      </w:r>
    </w:p>
    <w:p w14:paraId="1CD70CDD" w14:textId="77777777" w:rsidR="00492FC0" w:rsidRPr="00532638" w:rsidRDefault="00492FC0" w:rsidP="00492FC0">
      <w:pPr>
        <w:pStyle w:val="Default"/>
        <w:spacing w:after="120" w:line="276" w:lineRule="auto"/>
        <w:jc w:val="both"/>
        <w:rPr>
          <w:rFonts w:ascii="Arial" w:hAnsi="Arial" w:cs="Arial"/>
          <w:szCs w:val="20"/>
        </w:rPr>
      </w:pPr>
      <w:r>
        <w:rPr>
          <w:rFonts w:ascii="Arial" w:hAnsi="Arial" w:cs="Arial"/>
          <w:szCs w:val="20"/>
        </w:rPr>
        <w:t xml:space="preserve">2.3. </w:t>
      </w:r>
      <w:r w:rsidRPr="00532638">
        <w:rPr>
          <w:rFonts w:ascii="Arial" w:hAnsi="Arial" w:cs="Arial"/>
          <w:szCs w:val="20"/>
        </w:rPr>
        <w:t>Diariamente, quase 3.000 alunos dependem do transporte escolar municipal; centenas de pacientes são deslocados para consultas, exames e procedimentos de saúde; além disso, os veículos responsáveis pela limpeza urbana, manutenção de vias, transporte de equipes técnicas e atendimento às demandas emergenciais, bem como os maquinários pesados e tratores utilizados nas áreas de obras e agricultura, necessitam de abastecimento regular para manter suas atividades.</w:t>
      </w:r>
    </w:p>
    <w:p w14:paraId="01154EA9" w14:textId="77777777" w:rsidR="00492FC0" w:rsidRPr="00E55859" w:rsidRDefault="00492FC0" w:rsidP="00492FC0">
      <w:pPr>
        <w:pStyle w:val="Default"/>
        <w:spacing w:after="120" w:line="276" w:lineRule="auto"/>
        <w:jc w:val="both"/>
        <w:rPr>
          <w:rFonts w:ascii="Arial" w:hAnsi="Arial" w:cs="Arial"/>
          <w:szCs w:val="20"/>
        </w:rPr>
      </w:pPr>
      <w:r>
        <w:rPr>
          <w:rFonts w:ascii="Arial" w:hAnsi="Arial" w:cs="Arial"/>
          <w:szCs w:val="20"/>
        </w:rPr>
        <w:t xml:space="preserve">2.4. </w:t>
      </w:r>
      <w:r w:rsidRPr="00532638">
        <w:rPr>
          <w:rFonts w:ascii="Arial" w:hAnsi="Arial" w:cs="Arial"/>
          <w:szCs w:val="20"/>
        </w:rPr>
        <w:t>Assim, a contratação proposta visa garantir o suprimento contínuo e seguro de combustíveis, assegurando o funcionamento ininterrupto da frota municipal e, consequentemente, a eficiência e qualidade dos serviços públicos prestados à comunidade.</w:t>
      </w:r>
      <w:r w:rsidRPr="00E55859">
        <w:rPr>
          <w:rFonts w:ascii="Arial" w:hAnsi="Arial" w:cs="Arial"/>
          <w:szCs w:val="20"/>
        </w:rPr>
        <w:t xml:space="preserve"> Os combustíveis, objeto deste estudo, são essenciais para o funcionamento da frota municipal que por sua vez é essencial para o desempenho das atividades das Secretarias Municipais configurando sua contratação de sumo interesse da Administração Pública.</w:t>
      </w:r>
    </w:p>
    <w:p w14:paraId="2977563E" w14:textId="77777777" w:rsidR="00492FC0" w:rsidRPr="00E55859" w:rsidRDefault="00492FC0" w:rsidP="00492FC0">
      <w:pPr>
        <w:pStyle w:val="Default"/>
        <w:spacing w:after="120" w:line="276" w:lineRule="auto"/>
        <w:jc w:val="both"/>
        <w:rPr>
          <w:rFonts w:ascii="Arial" w:hAnsi="Arial" w:cs="Arial"/>
          <w:szCs w:val="20"/>
        </w:rPr>
      </w:pPr>
    </w:p>
    <w:p w14:paraId="62344421"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3 - DESCRIÇÃO DOS REQUISITOS DA AQUISIÇÃO / CONTRATAÇÃO:</w:t>
      </w:r>
    </w:p>
    <w:p w14:paraId="0A268B25" w14:textId="77777777" w:rsidR="00492FC0" w:rsidRPr="00E55859" w:rsidRDefault="00492FC0" w:rsidP="00492FC0">
      <w:pPr>
        <w:pStyle w:val="Default"/>
        <w:spacing w:after="120" w:line="276" w:lineRule="auto"/>
        <w:jc w:val="both"/>
        <w:rPr>
          <w:rFonts w:ascii="Arial" w:eastAsia="Batang" w:hAnsi="Arial" w:cs="Arial"/>
          <w:color w:val="auto"/>
          <w:szCs w:val="20"/>
          <w:lang w:eastAsia="pt-BR"/>
        </w:rPr>
      </w:pPr>
      <w:r>
        <w:rPr>
          <w:rFonts w:ascii="Arial" w:eastAsia="Batang" w:hAnsi="Arial" w:cs="Arial"/>
          <w:color w:val="auto"/>
          <w:szCs w:val="20"/>
          <w:lang w:eastAsia="pt-BR"/>
        </w:rPr>
        <w:t>3</w:t>
      </w:r>
      <w:r w:rsidRPr="00E55859">
        <w:rPr>
          <w:rFonts w:ascii="Arial" w:eastAsia="Batang" w:hAnsi="Arial" w:cs="Arial"/>
          <w:color w:val="auto"/>
          <w:szCs w:val="20"/>
          <w:lang w:eastAsia="pt-BR"/>
        </w:rPr>
        <w:t>.1. A contratação deve se basear na Lei nº 14.133/2021 e devem ser obedecidas as exigências e normas do INMETRO, normas técnicas da ABNT, IAT, Resolução CONAMA nº 273/2000 e suas alterações, normas e legislação da ANP (Agência Nacional do Petróleo, Gás Natural e Biocombustíveis).</w:t>
      </w:r>
    </w:p>
    <w:p w14:paraId="03B4C62A" w14:textId="77777777" w:rsidR="00492FC0" w:rsidRPr="00E55859" w:rsidRDefault="00492FC0" w:rsidP="00492FC0">
      <w:pPr>
        <w:pStyle w:val="Default"/>
        <w:spacing w:after="120" w:line="276" w:lineRule="auto"/>
        <w:ind w:left="426"/>
        <w:jc w:val="both"/>
        <w:rPr>
          <w:rFonts w:ascii="Arial" w:eastAsia="Batang" w:hAnsi="Arial" w:cs="Arial"/>
          <w:color w:val="auto"/>
          <w:szCs w:val="20"/>
          <w:lang w:eastAsia="pt-BR"/>
        </w:rPr>
      </w:pPr>
      <w:r>
        <w:rPr>
          <w:rFonts w:ascii="Arial" w:eastAsia="Batang" w:hAnsi="Arial" w:cs="Arial"/>
          <w:color w:val="auto"/>
          <w:szCs w:val="20"/>
          <w:lang w:eastAsia="pt-BR"/>
        </w:rPr>
        <w:t>3</w:t>
      </w:r>
      <w:r w:rsidRPr="00E55859">
        <w:rPr>
          <w:rFonts w:ascii="Arial" w:eastAsia="Batang" w:hAnsi="Arial" w:cs="Arial"/>
          <w:color w:val="auto"/>
          <w:szCs w:val="20"/>
          <w:lang w:eastAsia="pt-BR"/>
        </w:rPr>
        <w:t>.1.1. No que couber, práticas de sustentabilidade do Guia Nacional de Contratações Sustentáveis e nas demais normas legais e regulamentares pertinentes.</w:t>
      </w:r>
    </w:p>
    <w:p w14:paraId="4922E3D1" w14:textId="77777777" w:rsidR="00492FC0" w:rsidRPr="00E55859" w:rsidRDefault="00492FC0" w:rsidP="00492FC0">
      <w:pPr>
        <w:pStyle w:val="Default"/>
        <w:spacing w:after="120" w:line="276" w:lineRule="auto"/>
        <w:jc w:val="both"/>
        <w:rPr>
          <w:rFonts w:ascii="Arial" w:eastAsia="Batang" w:hAnsi="Arial" w:cs="Arial"/>
          <w:color w:val="auto"/>
          <w:szCs w:val="20"/>
          <w:lang w:eastAsia="pt-BR"/>
        </w:rPr>
      </w:pPr>
      <w:r>
        <w:rPr>
          <w:rFonts w:ascii="Arial" w:eastAsia="Batang" w:hAnsi="Arial" w:cs="Arial"/>
          <w:color w:val="auto"/>
          <w:szCs w:val="20"/>
          <w:lang w:eastAsia="pt-BR"/>
        </w:rPr>
        <w:t>3</w:t>
      </w:r>
      <w:r w:rsidRPr="00E55859">
        <w:rPr>
          <w:rFonts w:ascii="Arial" w:eastAsia="Batang" w:hAnsi="Arial" w:cs="Arial"/>
          <w:color w:val="auto"/>
          <w:szCs w:val="20"/>
          <w:lang w:eastAsia="pt-BR"/>
        </w:rPr>
        <w:t>.2. Deverá ser exigido da Contratada o Registro na Agência Nacional de Petróleo, Gás Natural e Biocombustível – ANP, conforme Resolução 950/2023 da ANP, para comercialização de combustíveis.</w:t>
      </w:r>
    </w:p>
    <w:p w14:paraId="5A8AA95B" w14:textId="77777777" w:rsidR="00492FC0" w:rsidRPr="00E55859" w:rsidRDefault="00492FC0" w:rsidP="00492FC0">
      <w:pPr>
        <w:pStyle w:val="Default"/>
        <w:spacing w:after="120" w:line="276" w:lineRule="auto"/>
        <w:jc w:val="both"/>
        <w:rPr>
          <w:rFonts w:ascii="Arial" w:eastAsia="Batang" w:hAnsi="Arial" w:cs="Arial"/>
          <w:color w:val="auto"/>
          <w:szCs w:val="20"/>
          <w:lang w:eastAsia="pt-BR"/>
        </w:rPr>
      </w:pPr>
      <w:r>
        <w:rPr>
          <w:rFonts w:ascii="Arial" w:eastAsia="Batang" w:hAnsi="Arial" w:cs="Arial"/>
          <w:color w:val="auto"/>
          <w:szCs w:val="20"/>
          <w:lang w:eastAsia="pt-BR"/>
        </w:rPr>
        <w:t>3</w:t>
      </w:r>
      <w:r w:rsidRPr="00E55859">
        <w:rPr>
          <w:rFonts w:ascii="Arial" w:eastAsia="Batang" w:hAnsi="Arial" w:cs="Arial"/>
          <w:color w:val="auto"/>
          <w:szCs w:val="20"/>
          <w:lang w:eastAsia="pt-BR"/>
        </w:rPr>
        <w:t>.3. As condições e demais requisitos estão descritas de forma específica no Termo de Referência.</w:t>
      </w:r>
    </w:p>
    <w:p w14:paraId="148FFF7F" w14:textId="77777777" w:rsidR="00492FC0" w:rsidRPr="00E55859" w:rsidRDefault="00492FC0" w:rsidP="00492FC0">
      <w:pPr>
        <w:pStyle w:val="Default"/>
        <w:spacing w:after="120" w:line="276" w:lineRule="auto"/>
        <w:jc w:val="both"/>
        <w:rPr>
          <w:rFonts w:ascii="Arial" w:hAnsi="Arial" w:cs="Arial"/>
          <w:b/>
          <w:bCs/>
          <w:color w:val="auto"/>
          <w:szCs w:val="20"/>
        </w:rPr>
      </w:pPr>
    </w:p>
    <w:p w14:paraId="73497324" w14:textId="77777777" w:rsidR="00492FC0" w:rsidRPr="00E55859" w:rsidRDefault="00492FC0" w:rsidP="00492FC0">
      <w:pPr>
        <w:pStyle w:val="Default"/>
        <w:spacing w:after="120" w:line="276" w:lineRule="auto"/>
        <w:jc w:val="both"/>
        <w:rPr>
          <w:rFonts w:ascii="Arial" w:hAnsi="Arial" w:cs="Arial"/>
          <w:b/>
          <w:bCs/>
          <w:color w:val="auto"/>
          <w:szCs w:val="20"/>
        </w:rPr>
      </w:pPr>
      <w:r w:rsidRPr="00E55859">
        <w:rPr>
          <w:rFonts w:ascii="Arial" w:hAnsi="Arial" w:cs="Arial"/>
          <w:b/>
          <w:bCs/>
          <w:color w:val="auto"/>
          <w:szCs w:val="20"/>
        </w:rPr>
        <w:t>4 - LEVANTAMENTO DE MERCADO:</w:t>
      </w:r>
    </w:p>
    <w:p w14:paraId="63D31B45"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4.1. Para atender à necessidade de fornecimento contínuo de combustíveis (óleo diesel, diesel S-10, gasolina, etanol hidratado</w:t>
      </w:r>
      <w:r>
        <w:rPr>
          <w:rFonts w:ascii="Arial" w:hAnsi="Arial" w:cs="Arial"/>
          <w:szCs w:val="20"/>
        </w:rPr>
        <w:t>)</w:t>
      </w:r>
      <w:r w:rsidRPr="00E55859">
        <w:rPr>
          <w:rFonts w:ascii="Arial" w:hAnsi="Arial" w:cs="Arial"/>
          <w:szCs w:val="20"/>
        </w:rPr>
        <w:t>, destinados ao abastecimento da frota municipal, foram analisadas as seguintes alternativas de contratação:</w:t>
      </w:r>
    </w:p>
    <w:p w14:paraId="34CA1530" w14:textId="77777777" w:rsidR="00492FC0" w:rsidRPr="00E55859" w:rsidRDefault="00492FC0" w:rsidP="00492FC0">
      <w:pPr>
        <w:pStyle w:val="Default"/>
        <w:spacing w:after="120" w:line="276" w:lineRule="auto"/>
        <w:jc w:val="both"/>
        <w:rPr>
          <w:rFonts w:ascii="Arial" w:hAnsi="Arial" w:cs="Arial"/>
          <w:szCs w:val="20"/>
        </w:rPr>
      </w:pPr>
    </w:p>
    <w:p w14:paraId="479B9439"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4.1.1. Solução A:</w:t>
      </w:r>
    </w:p>
    <w:p w14:paraId="36923AFB"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 xml:space="preserve">Aquisição </w:t>
      </w:r>
      <w:r>
        <w:rPr>
          <w:rFonts w:ascii="Arial" w:hAnsi="Arial" w:cs="Arial"/>
          <w:szCs w:val="20"/>
        </w:rPr>
        <w:t xml:space="preserve">direta em usinas, </w:t>
      </w:r>
      <w:r w:rsidRPr="00E55859">
        <w:rPr>
          <w:rFonts w:ascii="Arial" w:hAnsi="Arial" w:cs="Arial"/>
          <w:szCs w:val="20"/>
        </w:rPr>
        <w:t>por meio de fornecimento em galões, tambores ou a granel (entrega em tanques próprios do Município): Essa alternativa, embora possível, não se mostra vantajosa, pois exige estrutura física adequada para armazenamento, com tanques certificados, bombas, equipamentos de segurança e licenciamento ambiental. Além disso, implica riscos de contaminação, perdas por evaporação e controle mais complexo do consumo, aumentando a responsabilidade do Município quanto ao manuseio e guarda dos produtos inflamáveis.</w:t>
      </w:r>
    </w:p>
    <w:p w14:paraId="22ED74B8"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4.1.</w:t>
      </w:r>
      <w:r>
        <w:rPr>
          <w:rFonts w:ascii="Arial" w:hAnsi="Arial" w:cs="Arial"/>
          <w:szCs w:val="20"/>
        </w:rPr>
        <w:t>2</w:t>
      </w:r>
      <w:r w:rsidRPr="00E55859">
        <w:rPr>
          <w:rFonts w:ascii="Arial" w:hAnsi="Arial" w:cs="Arial"/>
          <w:szCs w:val="20"/>
        </w:rPr>
        <w:t xml:space="preserve">. Solução </w:t>
      </w:r>
      <w:r>
        <w:rPr>
          <w:rFonts w:ascii="Arial" w:hAnsi="Arial" w:cs="Arial"/>
          <w:szCs w:val="20"/>
        </w:rPr>
        <w:t>B</w:t>
      </w:r>
      <w:r w:rsidRPr="00E55859">
        <w:rPr>
          <w:rFonts w:ascii="Arial" w:hAnsi="Arial" w:cs="Arial"/>
          <w:szCs w:val="20"/>
        </w:rPr>
        <w:t>:</w:t>
      </w:r>
    </w:p>
    <w:p w14:paraId="0AA37FE7"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 xml:space="preserve">Contratação direta de empresa local com fornecimento direto nas bombas de combustível: Esta alternativa mostra-se a mais adequada e vantajosa para o Município, pois o fornecimento direto nas bombas, em posto autorizado pela ANP, garante regularidade no abastecimento, controle individualizado do consumo, eliminação de riscos de armazenamento, redução de custos operacionais e qualidade assegurada dos combustíveis. </w:t>
      </w:r>
      <w:r w:rsidRPr="008074F5">
        <w:rPr>
          <w:rFonts w:ascii="Arial" w:hAnsi="Arial" w:cs="Arial"/>
          <w:szCs w:val="20"/>
        </w:rPr>
        <w:t>Além disso, possibilita maior transparência e eficiência na gestão da frota, configurando-se como a solução mais econômica, segura e alinhada ao interesse público.</w:t>
      </w:r>
    </w:p>
    <w:p w14:paraId="3D6E7837" w14:textId="77777777" w:rsidR="00492FC0" w:rsidRPr="00E55859" w:rsidRDefault="00492FC0" w:rsidP="00492FC0">
      <w:pPr>
        <w:pStyle w:val="Default"/>
        <w:spacing w:after="120" w:line="276" w:lineRule="auto"/>
        <w:jc w:val="both"/>
        <w:rPr>
          <w:rFonts w:ascii="Arial" w:hAnsi="Arial" w:cs="Arial"/>
          <w:b/>
          <w:bCs/>
          <w:color w:val="auto"/>
          <w:szCs w:val="20"/>
        </w:rPr>
      </w:pPr>
    </w:p>
    <w:p w14:paraId="5206B1C4"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5 - DESCRIÇÃO DA SOLUÇÃO COMO UM TODO:</w:t>
      </w:r>
    </w:p>
    <w:p w14:paraId="65DE9999"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 xml:space="preserve">5.1. A Solução escolhida foi a </w:t>
      </w:r>
      <w:r>
        <w:rPr>
          <w:rFonts w:ascii="Arial" w:hAnsi="Arial" w:cs="Arial"/>
          <w:szCs w:val="20"/>
        </w:rPr>
        <w:t>B</w:t>
      </w:r>
      <w:r w:rsidRPr="00E55859">
        <w:rPr>
          <w:rFonts w:ascii="Arial" w:hAnsi="Arial" w:cs="Arial"/>
          <w:szCs w:val="20"/>
        </w:rPr>
        <w:t>, pois esta alternativa é considerada a mais adequada e vantajosa para o atendimento da demanda municipal. O fornecimento direto nas bombas, em posto revendedor autorizado pela ANP, assegura:</w:t>
      </w:r>
    </w:p>
    <w:p w14:paraId="27B763EA"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5.1.1. Regularidade e continuidade do abastecimento, evitando interrupções nas atividades essenciais;</w:t>
      </w:r>
    </w:p>
    <w:p w14:paraId="4180DFF9"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5.1.2. Controle preciso do consumo por veículo, mediante registros individualizados de abastecimento;</w:t>
      </w:r>
    </w:p>
    <w:p w14:paraId="081D36BE"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5.1.3. Eliminação de riscos de armazenagem e manuseio de produtos inflamáveis pelo Município;</w:t>
      </w:r>
    </w:p>
    <w:p w14:paraId="63C9BDFC"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5.1.4. Redução de custos operacionais, com menor necessidade de infraestrutura e logística própria;</w:t>
      </w:r>
    </w:p>
    <w:p w14:paraId="4D8A57C5"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5.1.5. Garantia da qualidade dos combustíveis, adquiridos diretamente de empresa licenciada e fiscalizada pelos órgãos competentes.</w:t>
      </w:r>
    </w:p>
    <w:p w14:paraId="4F55F7A2"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5.2. Além disso, o abastecimento direto em bombas permite o controle em tempo real do consumo da frota municipal, otimizando a gestão dos recursos públicos e garantindo maior transparência e rastreabilidade das despesas com combustíveis.</w:t>
      </w:r>
    </w:p>
    <w:p w14:paraId="3009DE3D"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szCs w:val="20"/>
        </w:rPr>
        <w:t>5.3. Dessa forma, após a análise das alternativas, a contratação de empresa especializada para fornecimento direto nas bombas de combustível é a solução mais eficiente, econômica e segura para o Município de Mandaguaçu, atendendo integralmente às necessidades operacionais da frota e aos princípios da economicidade, eficiência e interesse público.</w:t>
      </w:r>
    </w:p>
    <w:p w14:paraId="059FA294" w14:textId="77777777" w:rsidR="00492FC0" w:rsidRPr="00E55859" w:rsidRDefault="00492FC0" w:rsidP="00492FC0">
      <w:pPr>
        <w:pStyle w:val="Default"/>
        <w:spacing w:after="120" w:line="276" w:lineRule="auto"/>
        <w:jc w:val="both"/>
        <w:rPr>
          <w:rFonts w:ascii="Arial" w:hAnsi="Arial" w:cs="Arial"/>
          <w:szCs w:val="20"/>
        </w:rPr>
      </w:pPr>
    </w:p>
    <w:p w14:paraId="582CC821" w14:textId="77777777" w:rsidR="00492FC0"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6 - ESTIMATIVA DAS QUANTIDADES A SEREM ADQUIRIDAS / CONTRATADAS:</w:t>
      </w:r>
    </w:p>
    <w:p w14:paraId="490674F3" w14:textId="77777777" w:rsidR="00492FC0" w:rsidRPr="004766E6" w:rsidRDefault="00492FC0" w:rsidP="00492FC0">
      <w:pPr>
        <w:pStyle w:val="Default"/>
        <w:spacing w:after="120" w:line="276" w:lineRule="auto"/>
        <w:jc w:val="both"/>
        <w:rPr>
          <w:rFonts w:ascii="Arial" w:hAnsi="Arial" w:cs="Arial"/>
          <w:szCs w:val="20"/>
        </w:rPr>
      </w:pPr>
      <w:r w:rsidRPr="004766E6">
        <w:rPr>
          <w:rFonts w:ascii="Arial" w:hAnsi="Arial" w:cs="Arial"/>
          <w:szCs w:val="20"/>
        </w:rPr>
        <w:t>6.1</w:t>
      </w:r>
      <w:r>
        <w:rPr>
          <w:rFonts w:ascii="Arial" w:hAnsi="Arial" w:cs="Arial"/>
          <w:szCs w:val="20"/>
        </w:rPr>
        <w:t>.</w:t>
      </w:r>
      <w:r w:rsidRPr="004766E6">
        <w:rPr>
          <w:rFonts w:ascii="Arial" w:hAnsi="Arial" w:cs="Arial"/>
          <w:szCs w:val="20"/>
        </w:rPr>
        <w:t xml:space="preserve"> Tabela 01</w:t>
      </w:r>
    </w:p>
    <w:tbl>
      <w:tblPr>
        <w:tblW w:w="5000" w:type="pct"/>
        <w:tblCellMar>
          <w:left w:w="70" w:type="dxa"/>
          <w:right w:w="70" w:type="dxa"/>
        </w:tblCellMar>
        <w:tblLook w:val="04A0" w:firstRow="1" w:lastRow="0" w:firstColumn="1" w:lastColumn="0" w:noHBand="0" w:noVBand="1"/>
      </w:tblPr>
      <w:tblGrid>
        <w:gridCol w:w="1325"/>
        <w:gridCol w:w="4323"/>
        <w:gridCol w:w="1674"/>
        <w:gridCol w:w="2022"/>
      </w:tblGrid>
      <w:tr w:rsidR="00492FC0" w:rsidRPr="00E55859" w14:paraId="017DABBE" w14:textId="77777777" w:rsidTr="00B82A96">
        <w:trPr>
          <w:trHeight w:val="384"/>
        </w:trPr>
        <w:tc>
          <w:tcPr>
            <w:tcW w:w="709" w:type="pct"/>
            <w:tcBorders>
              <w:top w:val="single" w:sz="4" w:space="0" w:color="auto"/>
              <w:left w:val="single" w:sz="8" w:space="0" w:color="auto"/>
              <w:bottom w:val="single" w:sz="4" w:space="0" w:color="auto"/>
              <w:right w:val="single" w:sz="4" w:space="0" w:color="auto"/>
            </w:tcBorders>
            <w:shd w:val="clear" w:color="000000" w:fill="D9D9D9"/>
            <w:vAlign w:val="bottom"/>
            <w:hideMark/>
          </w:tcPr>
          <w:p w14:paraId="17C17BC0" w14:textId="77777777" w:rsidR="00492FC0" w:rsidRPr="00E55859" w:rsidRDefault="00492FC0" w:rsidP="00B82A96">
            <w:pPr>
              <w:spacing w:after="120" w:line="276" w:lineRule="auto"/>
              <w:jc w:val="center"/>
              <w:rPr>
                <w:b/>
                <w:bCs/>
                <w:color w:val="000000"/>
                <w:sz w:val="20"/>
                <w:szCs w:val="20"/>
              </w:rPr>
            </w:pPr>
            <w:r w:rsidRPr="00E55859">
              <w:rPr>
                <w:b/>
                <w:bCs/>
                <w:color w:val="000000"/>
                <w:sz w:val="20"/>
                <w:szCs w:val="20"/>
              </w:rPr>
              <w:t>Nº</w:t>
            </w:r>
          </w:p>
        </w:tc>
        <w:tc>
          <w:tcPr>
            <w:tcW w:w="2313" w:type="pct"/>
            <w:tcBorders>
              <w:top w:val="single" w:sz="4" w:space="0" w:color="auto"/>
              <w:left w:val="nil"/>
              <w:bottom w:val="single" w:sz="4" w:space="0" w:color="auto"/>
              <w:right w:val="single" w:sz="4" w:space="0" w:color="auto"/>
            </w:tcBorders>
            <w:shd w:val="clear" w:color="000000" w:fill="D9D9D9"/>
            <w:noWrap/>
            <w:vAlign w:val="bottom"/>
            <w:hideMark/>
          </w:tcPr>
          <w:p w14:paraId="74B536AF" w14:textId="77777777" w:rsidR="00492FC0" w:rsidRPr="00E55859" w:rsidRDefault="00492FC0" w:rsidP="00B82A96">
            <w:pPr>
              <w:spacing w:after="120" w:line="276" w:lineRule="auto"/>
              <w:rPr>
                <w:b/>
                <w:bCs/>
                <w:color w:val="000000"/>
                <w:sz w:val="20"/>
                <w:szCs w:val="20"/>
              </w:rPr>
            </w:pPr>
            <w:r w:rsidRPr="00E55859">
              <w:rPr>
                <w:b/>
                <w:bCs/>
                <w:color w:val="000000"/>
                <w:sz w:val="20"/>
                <w:szCs w:val="20"/>
              </w:rPr>
              <w:t>Item</w:t>
            </w:r>
          </w:p>
        </w:tc>
        <w:tc>
          <w:tcPr>
            <w:tcW w:w="896" w:type="pct"/>
            <w:tcBorders>
              <w:top w:val="single" w:sz="4" w:space="0" w:color="auto"/>
              <w:left w:val="nil"/>
              <w:bottom w:val="single" w:sz="4" w:space="0" w:color="auto"/>
              <w:right w:val="single" w:sz="4" w:space="0" w:color="auto"/>
            </w:tcBorders>
            <w:shd w:val="clear" w:color="000000" w:fill="D9D9D9"/>
            <w:vAlign w:val="bottom"/>
            <w:hideMark/>
          </w:tcPr>
          <w:p w14:paraId="66FFD1C8" w14:textId="77777777" w:rsidR="00492FC0" w:rsidRPr="00E55859" w:rsidRDefault="00492FC0" w:rsidP="00B82A96">
            <w:pPr>
              <w:spacing w:after="120" w:line="276" w:lineRule="auto"/>
              <w:jc w:val="center"/>
              <w:rPr>
                <w:b/>
                <w:bCs/>
                <w:color w:val="000000"/>
                <w:sz w:val="20"/>
                <w:szCs w:val="20"/>
              </w:rPr>
            </w:pPr>
            <w:r w:rsidRPr="00E55859">
              <w:rPr>
                <w:b/>
                <w:bCs/>
                <w:color w:val="000000"/>
                <w:sz w:val="20"/>
                <w:szCs w:val="20"/>
              </w:rPr>
              <w:t>Unidade</w:t>
            </w:r>
          </w:p>
        </w:tc>
        <w:tc>
          <w:tcPr>
            <w:tcW w:w="1082" w:type="pct"/>
            <w:tcBorders>
              <w:top w:val="single" w:sz="4" w:space="0" w:color="auto"/>
              <w:left w:val="nil"/>
              <w:bottom w:val="single" w:sz="4" w:space="0" w:color="auto"/>
              <w:right w:val="single" w:sz="4" w:space="0" w:color="auto"/>
            </w:tcBorders>
            <w:shd w:val="clear" w:color="000000" w:fill="D9D9D9"/>
            <w:vAlign w:val="bottom"/>
            <w:hideMark/>
          </w:tcPr>
          <w:p w14:paraId="7F1FC962" w14:textId="77777777" w:rsidR="00492FC0" w:rsidRPr="00E55859" w:rsidRDefault="00492FC0" w:rsidP="00B82A96">
            <w:pPr>
              <w:spacing w:after="120" w:line="276" w:lineRule="auto"/>
              <w:jc w:val="center"/>
              <w:rPr>
                <w:b/>
                <w:bCs/>
                <w:color w:val="000000"/>
                <w:sz w:val="20"/>
                <w:szCs w:val="20"/>
              </w:rPr>
            </w:pPr>
            <w:r w:rsidRPr="00E55859">
              <w:rPr>
                <w:b/>
                <w:bCs/>
                <w:color w:val="000000"/>
                <w:sz w:val="20"/>
                <w:szCs w:val="20"/>
              </w:rPr>
              <w:t>Quantidades</w:t>
            </w:r>
          </w:p>
        </w:tc>
      </w:tr>
      <w:tr w:rsidR="00492FC0" w:rsidRPr="00E55859" w14:paraId="7E88F80B" w14:textId="77777777" w:rsidTr="00B82A96">
        <w:trPr>
          <w:trHeight w:val="384"/>
        </w:trPr>
        <w:tc>
          <w:tcPr>
            <w:tcW w:w="709" w:type="pct"/>
            <w:tcBorders>
              <w:top w:val="nil"/>
              <w:left w:val="single" w:sz="8" w:space="0" w:color="auto"/>
              <w:bottom w:val="single" w:sz="4" w:space="0" w:color="auto"/>
              <w:right w:val="single" w:sz="4" w:space="0" w:color="auto"/>
            </w:tcBorders>
            <w:shd w:val="clear" w:color="000000" w:fill="FFFFFF"/>
            <w:vAlign w:val="bottom"/>
          </w:tcPr>
          <w:p w14:paraId="4D32444E" w14:textId="77777777" w:rsidR="00492FC0" w:rsidRPr="00E55859" w:rsidRDefault="00492FC0" w:rsidP="00B82A96">
            <w:pPr>
              <w:spacing w:after="120" w:line="276" w:lineRule="auto"/>
              <w:jc w:val="center"/>
              <w:rPr>
                <w:b/>
                <w:bCs/>
                <w:color w:val="000000"/>
                <w:sz w:val="20"/>
                <w:szCs w:val="20"/>
              </w:rPr>
            </w:pPr>
            <w:r w:rsidRPr="00E55859">
              <w:rPr>
                <w:b/>
                <w:bCs/>
                <w:color w:val="000000"/>
                <w:sz w:val="20"/>
                <w:szCs w:val="20"/>
              </w:rPr>
              <w:t>1</w:t>
            </w:r>
          </w:p>
        </w:tc>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tcPr>
          <w:p w14:paraId="1C734B97" w14:textId="77777777" w:rsidR="00492FC0" w:rsidRPr="00E55859" w:rsidRDefault="00492FC0" w:rsidP="00B82A96">
            <w:pPr>
              <w:spacing w:after="120" w:line="276" w:lineRule="auto"/>
              <w:rPr>
                <w:color w:val="000000"/>
                <w:sz w:val="20"/>
                <w:szCs w:val="20"/>
              </w:rPr>
            </w:pPr>
            <w:r w:rsidRPr="00E55859">
              <w:rPr>
                <w:color w:val="000000"/>
                <w:sz w:val="20"/>
                <w:szCs w:val="20"/>
              </w:rPr>
              <w:t>Etanol hidratado</w:t>
            </w:r>
          </w:p>
        </w:tc>
        <w:tc>
          <w:tcPr>
            <w:tcW w:w="896" w:type="pct"/>
            <w:tcBorders>
              <w:top w:val="nil"/>
              <w:left w:val="nil"/>
              <w:bottom w:val="single" w:sz="4" w:space="0" w:color="auto"/>
              <w:right w:val="single" w:sz="4" w:space="0" w:color="auto"/>
            </w:tcBorders>
            <w:vAlign w:val="bottom"/>
          </w:tcPr>
          <w:p w14:paraId="0E27AA56"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Litros</w:t>
            </w:r>
          </w:p>
        </w:tc>
        <w:tc>
          <w:tcPr>
            <w:tcW w:w="1082" w:type="pct"/>
            <w:tcBorders>
              <w:top w:val="nil"/>
              <w:left w:val="nil"/>
              <w:bottom w:val="single" w:sz="4" w:space="0" w:color="auto"/>
              <w:right w:val="single" w:sz="4" w:space="0" w:color="auto"/>
            </w:tcBorders>
            <w:vAlign w:val="bottom"/>
          </w:tcPr>
          <w:p w14:paraId="22BE6DDA"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180.000</w:t>
            </w:r>
          </w:p>
        </w:tc>
      </w:tr>
      <w:tr w:rsidR="00492FC0" w:rsidRPr="00E55859" w14:paraId="083F2DFA" w14:textId="77777777" w:rsidTr="00B82A96">
        <w:trPr>
          <w:trHeight w:val="385"/>
        </w:trPr>
        <w:tc>
          <w:tcPr>
            <w:tcW w:w="709" w:type="pct"/>
            <w:tcBorders>
              <w:top w:val="nil"/>
              <w:left w:val="single" w:sz="8" w:space="0" w:color="auto"/>
              <w:bottom w:val="single" w:sz="4" w:space="0" w:color="auto"/>
              <w:right w:val="single" w:sz="4" w:space="0" w:color="auto"/>
            </w:tcBorders>
            <w:shd w:val="clear" w:color="000000" w:fill="FFFFFF"/>
            <w:vAlign w:val="bottom"/>
          </w:tcPr>
          <w:p w14:paraId="67A0B282" w14:textId="77777777" w:rsidR="00492FC0" w:rsidRPr="00E55859" w:rsidRDefault="00492FC0" w:rsidP="00B82A96">
            <w:pPr>
              <w:spacing w:after="120" w:line="276" w:lineRule="auto"/>
              <w:jc w:val="center"/>
              <w:rPr>
                <w:b/>
                <w:bCs/>
                <w:color w:val="000000"/>
                <w:sz w:val="20"/>
                <w:szCs w:val="20"/>
              </w:rPr>
            </w:pPr>
            <w:r w:rsidRPr="00E55859">
              <w:rPr>
                <w:b/>
                <w:bCs/>
                <w:color w:val="000000"/>
                <w:sz w:val="20"/>
                <w:szCs w:val="20"/>
              </w:rPr>
              <w:t>2</w:t>
            </w:r>
          </w:p>
        </w:tc>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tcPr>
          <w:p w14:paraId="1AED1074" w14:textId="77777777" w:rsidR="00492FC0" w:rsidRPr="00E55859" w:rsidRDefault="00492FC0" w:rsidP="00B82A96">
            <w:pPr>
              <w:spacing w:after="120" w:line="276" w:lineRule="auto"/>
              <w:rPr>
                <w:color w:val="000000"/>
                <w:sz w:val="20"/>
                <w:szCs w:val="20"/>
              </w:rPr>
            </w:pPr>
            <w:r w:rsidRPr="00E55859">
              <w:rPr>
                <w:color w:val="000000"/>
                <w:sz w:val="20"/>
                <w:szCs w:val="20"/>
              </w:rPr>
              <w:t>Gasolina comum</w:t>
            </w:r>
          </w:p>
        </w:tc>
        <w:tc>
          <w:tcPr>
            <w:tcW w:w="896" w:type="pct"/>
            <w:tcBorders>
              <w:top w:val="nil"/>
              <w:left w:val="nil"/>
              <w:bottom w:val="single" w:sz="4" w:space="0" w:color="auto"/>
              <w:right w:val="single" w:sz="4" w:space="0" w:color="auto"/>
            </w:tcBorders>
            <w:vAlign w:val="bottom"/>
          </w:tcPr>
          <w:p w14:paraId="139CE2D9"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Litros</w:t>
            </w:r>
          </w:p>
        </w:tc>
        <w:tc>
          <w:tcPr>
            <w:tcW w:w="1082" w:type="pct"/>
            <w:tcBorders>
              <w:top w:val="nil"/>
              <w:left w:val="nil"/>
              <w:bottom w:val="single" w:sz="4" w:space="0" w:color="auto"/>
              <w:right w:val="single" w:sz="4" w:space="0" w:color="auto"/>
            </w:tcBorders>
            <w:vAlign w:val="bottom"/>
          </w:tcPr>
          <w:p w14:paraId="04B754DC"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200.000</w:t>
            </w:r>
          </w:p>
        </w:tc>
      </w:tr>
      <w:tr w:rsidR="00492FC0" w:rsidRPr="00E55859" w14:paraId="00F39B26" w14:textId="77777777" w:rsidTr="00B82A96">
        <w:trPr>
          <w:trHeight w:val="384"/>
        </w:trPr>
        <w:tc>
          <w:tcPr>
            <w:tcW w:w="709" w:type="pct"/>
            <w:tcBorders>
              <w:top w:val="nil"/>
              <w:left w:val="single" w:sz="8" w:space="0" w:color="auto"/>
              <w:bottom w:val="single" w:sz="4" w:space="0" w:color="auto"/>
              <w:right w:val="single" w:sz="4" w:space="0" w:color="auto"/>
            </w:tcBorders>
            <w:shd w:val="clear" w:color="000000" w:fill="FFFFFF"/>
            <w:vAlign w:val="bottom"/>
          </w:tcPr>
          <w:p w14:paraId="7AD3902E" w14:textId="77777777" w:rsidR="00492FC0" w:rsidRPr="00E55859" w:rsidRDefault="00492FC0" w:rsidP="00B82A96">
            <w:pPr>
              <w:spacing w:after="120" w:line="276" w:lineRule="auto"/>
              <w:jc w:val="center"/>
              <w:rPr>
                <w:b/>
                <w:bCs/>
                <w:color w:val="000000"/>
                <w:sz w:val="20"/>
                <w:szCs w:val="20"/>
              </w:rPr>
            </w:pPr>
            <w:r w:rsidRPr="00E55859">
              <w:rPr>
                <w:b/>
                <w:bCs/>
                <w:color w:val="000000"/>
                <w:sz w:val="20"/>
                <w:szCs w:val="20"/>
              </w:rPr>
              <w:t>3</w:t>
            </w:r>
          </w:p>
        </w:tc>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tcPr>
          <w:p w14:paraId="214F360A" w14:textId="77777777" w:rsidR="00492FC0" w:rsidRPr="00E55859" w:rsidRDefault="00492FC0" w:rsidP="00B82A96">
            <w:pPr>
              <w:spacing w:after="120" w:line="276" w:lineRule="auto"/>
              <w:rPr>
                <w:color w:val="000000"/>
                <w:sz w:val="20"/>
                <w:szCs w:val="20"/>
              </w:rPr>
            </w:pPr>
            <w:r w:rsidRPr="00E55859">
              <w:rPr>
                <w:color w:val="000000"/>
                <w:sz w:val="20"/>
                <w:szCs w:val="20"/>
              </w:rPr>
              <w:t>Óleo diesel</w:t>
            </w:r>
          </w:p>
        </w:tc>
        <w:tc>
          <w:tcPr>
            <w:tcW w:w="896" w:type="pct"/>
            <w:tcBorders>
              <w:top w:val="nil"/>
              <w:left w:val="nil"/>
              <w:bottom w:val="single" w:sz="4" w:space="0" w:color="auto"/>
              <w:right w:val="single" w:sz="4" w:space="0" w:color="auto"/>
            </w:tcBorders>
            <w:vAlign w:val="bottom"/>
          </w:tcPr>
          <w:p w14:paraId="76D8E4E3"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Litros</w:t>
            </w:r>
          </w:p>
        </w:tc>
        <w:tc>
          <w:tcPr>
            <w:tcW w:w="1082" w:type="pct"/>
            <w:tcBorders>
              <w:top w:val="nil"/>
              <w:left w:val="nil"/>
              <w:bottom w:val="single" w:sz="4" w:space="0" w:color="auto"/>
              <w:right w:val="single" w:sz="4" w:space="0" w:color="auto"/>
            </w:tcBorders>
            <w:vAlign w:val="bottom"/>
          </w:tcPr>
          <w:p w14:paraId="79D1CEB3"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90.000</w:t>
            </w:r>
          </w:p>
        </w:tc>
      </w:tr>
      <w:tr w:rsidR="00492FC0" w:rsidRPr="00E55859" w14:paraId="2B1297BD" w14:textId="77777777" w:rsidTr="00B82A96">
        <w:trPr>
          <w:trHeight w:val="385"/>
        </w:trPr>
        <w:tc>
          <w:tcPr>
            <w:tcW w:w="709" w:type="pct"/>
            <w:tcBorders>
              <w:top w:val="nil"/>
              <w:left w:val="single" w:sz="8" w:space="0" w:color="auto"/>
              <w:bottom w:val="single" w:sz="4" w:space="0" w:color="auto"/>
              <w:right w:val="single" w:sz="4" w:space="0" w:color="auto"/>
            </w:tcBorders>
            <w:shd w:val="clear" w:color="000000" w:fill="FFFFFF"/>
            <w:vAlign w:val="bottom"/>
          </w:tcPr>
          <w:p w14:paraId="1C93A67F" w14:textId="77777777" w:rsidR="00492FC0" w:rsidRPr="00E55859" w:rsidRDefault="00492FC0" w:rsidP="00B82A96">
            <w:pPr>
              <w:spacing w:after="120" w:line="276" w:lineRule="auto"/>
              <w:jc w:val="center"/>
              <w:rPr>
                <w:b/>
                <w:bCs/>
                <w:color w:val="000000"/>
                <w:sz w:val="20"/>
                <w:szCs w:val="20"/>
              </w:rPr>
            </w:pPr>
            <w:r w:rsidRPr="00E55859">
              <w:rPr>
                <w:b/>
                <w:bCs/>
                <w:color w:val="000000"/>
                <w:sz w:val="20"/>
                <w:szCs w:val="20"/>
              </w:rPr>
              <w:t>4</w:t>
            </w:r>
          </w:p>
        </w:tc>
        <w:tc>
          <w:tcPr>
            <w:tcW w:w="2313" w:type="pct"/>
            <w:tcBorders>
              <w:top w:val="single" w:sz="4" w:space="0" w:color="auto"/>
              <w:left w:val="single" w:sz="4" w:space="0" w:color="auto"/>
              <w:bottom w:val="single" w:sz="4" w:space="0" w:color="auto"/>
              <w:right w:val="single" w:sz="4" w:space="0" w:color="auto"/>
            </w:tcBorders>
            <w:shd w:val="clear" w:color="000000" w:fill="FFFFFF"/>
            <w:vAlign w:val="bottom"/>
          </w:tcPr>
          <w:p w14:paraId="676717A0" w14:textId="77777777" w:rsidR="00492FC0" w:rsidRPr="00E55859" w:rsidRDefault="00492FC0" w:rsidP="00B82A96">
            <w:pPr>
              <w:spacing w:after="120" w:line="276" w:lineRule="auto"/>
              <w:rPr>
                <w:color w:val="000000"/>
                <w:sz w:val="20"/>
                <w:szCs w:val="20"/>
              </w:rPr>
            </w:pPr>
            <w:r w:rsidRPr="00E55859">
              <w:rPr>
                <w:color w:val="000000"/>
                <w:sz w:val="20"/>
                <w:szCs w:val="20"/>
              </w:rPr>
              <w:t>Óleo diesel S10</w:t>
            </w:r>
          </w:p>
        </w:tc>
        <w:tc>
          <w:tcPr>
            <w:tcW w:w="896" w:type="pct"/>
            <w:tcBorders>
              <w:top w:val="nil"/>
              <w:left w:val="nil"/>
              <w:bottom w:val="single" w:sz="4" w:space="0" w:color="auto"/>
              <w:right w:val="single" w:sz="4" w:space="0" w:color="auto"/>
            </w:tcBorders>
            <w:vAlign w:val="bottom"/>
          </w:tcPr>
          <w:p w14:paraId="79023105"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Litros</w:t>
            </w:r>
          </w:p>
        </w:tc>
        <w:tc>
          <w:tcPr>
            <w:tcW w:w="1082" w:type="pct"/>
            <w:tcBorders>
              <w:top w:val="nil"/>
              <w:left w:val="nil"/>
              <w:bottom w:val="single" w:sz="4" w:space="0" w:color="auto"/>
              <w:right w:val="single" w:sz="4" w:space="0" w:color="auto"/>
            </w:tcBorders>
            <w:vAlign w:val="bottom"/>
          </w:tcPr>
          <w:p w14:paraId="641F97E2" w14:textId="77777777" w:rsidR="00492FC0" w:rsidRPr="00E55859" w:rsidRDefault="00492FC0" w:rsidP="00B82A96">
            <w:pPr>
              <w:spacing w:after="120" w:line="276" w:lineRule="auto"/>
              <w:jc w:val="center"/>
              <w:rPr>
                <w:color w:val="000000"/>
                <w:sz w:val="20"/>
                <w:szCs w:val="20"/>
              </w:rPr>
            </w:pPr>
            <w:r w:rsidRPr="00E55859">
              <w:rPr>
                <w:color w:val="000000"/>
                <w:sz w:val="20"/>
                <w:szCs w:val="20"/>
              </w:rPr>
              <w:t>20.000</w:t>
            </w:r>
          </w:p>
        </w:tc>
      </w:tr>
    </w:tbl>
    <w:p w14:paraId="0353F0F3" w14:textId="77777777" w:rsidR="00492FC0" w:rsidRDefault="00492FC0" w:rsidP="00492FC0">
      <w:pPr>
        <w:jc w:val="both"/>
        <w:textAlignment w:val="baseline"/>
        <w:rPr>
          <w:sz w:val="20"/>
          <w:szCs w:val="20"/>
        </w:rPr>
      </w:pPr>
    </w:p>
    <w:p w14:paraId="464F5219" w14:textId="77777777" w:rsidR="00492FC0" w:rsidRDefault="00492FC0" w:rsidP="00492FC0">
      <w:pPr>
        <w:jc w:val="both"/>
        <w:textAlignment w:val="baseline"/>
        <w:rPr>
          <w:sz w:val="20"/>
          <w:szCs w:val="20"/>
        </w:rPr>
      </w:pPr>
      <w:r>
        <w:rPr>
          <w:sz w:val="20"/>
          <w:szCs w:val="20"/>
        </w:rPr>
        <w:lastRenderedPageBreak/>
        <w:t xml:space="preserve">6.2. Quantidades baseadas no consumo do ano de 2024 e no saldo do pregão anterior, </w:t>
      </w:r>
      <w:r w:rsidRPr="004766E6">
        <w:rPr>
          <w:sz w:val="20"/>
          <w:szCs w:val="20"/>
        </w:rPr>
        <w:t>Pregão eletrônico Nº: 56 Processo: 253/2024</w:t>
      </w:r>
      <w:r>
        <w:rPr>
          <w:sz w:val="20"/>
          <w:szCs w:val="20"/>
        </w:rPr>
        <w:t>.</w:t>
      </w:r>
    </w:p>
    <w:p w14:paraId="6C0D6F49" w14:textId="77777777" w:rsidR="00492FC0" w:rsidRPr="00E55859" w:rsidRDefault="00492FC0" w:rsidP="00492FC0">
      <w:pPr>
        <w:spacing w:after="120" w:line="276" w:lineRule="auto"/>
        <w:jc w:val="both"/>
        <w:textAlignment w:val="baseline"/>
        <w:rPr>
          <w:sz w:val="20"/>
          <w:szCs w:val="20"/>
        </w:rPr>
      </w:pPr>
    </w:p>
    <w:p w14:paraId="5A732B12"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7 - ESTIMATIVA DO VALOR DA AQUISIÇÃO / CONTRATAÇÃO:</w:t>
      </w:r>
    </w:p>
    <w:p w14:paraId="0F482C95" w14:textId="77777777" w:rsidR="00492FC0" w:rsidRPr="00D31B5B" w:rsidRDefault="00492FC0" w:rsidP="00492FC0">
      <w:pPr>
        <w:spacing w:after="120" w:line="276" w:lineRule="auto"/>
        <w:jc w:val="both"/>
        <w:textAlignment w:val="baseline"/>
        <w:rPr>
          <w:sz w:val="20"/>
          <w:szCs w:val="20"/>
        </w:rPr>
      </w:pPr>
      <w:r>
        <w:rPr>
          <w:sz w:val="20"/>
          <w:szCs w:val="20"/>
        </w:rPr>
        <w:t>7</w:t>
      </w:r>
      <w:r w:rsidRPr="00E55859">
        <w:rPr>
          <w:sz w:val="20"/>
          <w:szCs w:val="20"/>
        </w:rPr>
        <w:t xml:space="preserve">.1. Foi estimado o valor máximo da contratação </w:t>
      </w:r>
      <w:r w:rsidRPr="004A3EE9">
        <w:rPr>
          <w:sz w:val="20"/>
          <w:szCs w:val="20"/>
        </w:rPr>
        <w:t>de R$ 2.950.200,00 (dois milhões,</w:t>
      </w:r>
      <w:r w:rsidRPr="00E55859">
        <w:rPr>
          <w:sz w:val="20"/>
          <w:szCs w:val="20"/>
        </w:rPr>
        <w:t xml:space="preserve"> novecentos e </w:t>
      </w:r>
      <w:r w:rsidRPr="00D31B5B">
        <w:rPr>
          <w:sz w:val="20"/>
          <w:szCs w:val="20"/>
        </w:rPr>
        <w:t>cinquenta mil e duzentos reais).</w:t>
      </w:r>
    </w:p>
    <w:p w14:paraId="5EE2F7D7" w14:textId="77777777" w:rsidR="00492FC0" w:rsidRPr="00D31B5B" w:rsidRDefault="00492FC0" w:rsidP="00492FC0">
      <w:pPr>
        <w:spacing w:after="120" w:line="276" w:lineRule="auto"/>
        <w:jc w:val="both"/>
        <w:textAlignment w:val="baseline"/>
        <w:rPr>
          <w:sz w:val="20"/>
          <w:szCs w:val="20"/>
        </w:rPr>
      </w:pPr>
      <w:r w:rsidRPr="00D31B5B">
        <w:rPr>
          <w:sz w:val="20"/>
          <w:szCs w:val="20"/>
        </w:rPr>
        <w:t>7.2. O valor médio de revenda unitário dos combustíveis é fornecido semanalmente pela ANP e o município de referência é o de Maringá/PR por ser o mais próximo ao município de Mandaguaçu.</w:t>
      </w:r>
    </w:p>
    <w:p w14:paraId="444AD749" w14:textId="77777777" w:rsidR="00492FC0" w:rsidRPr="00D31B5B" w:rsidRDefault="00492FC0" w:rsidP="00492FC0">
      <w:pPr>
        <w:spacing w:after="120" w:line="276" w:lineRule="auto"/>
        <w:jc w:val="both"/>
        <w:textAlignment w:val="baseline"/>
        <w:rPr>
          <w:sz w:val="20"/>
          <w:szCs w:val="20"/>
        </w:rPr>
      </w:pPr>
      <w:r w:rsidRPr="00D31B5B">
        <w:rPr>
          <w:sz w:val="20"/>
          <w:szCs w:val="20"/>
        </w:rPr>
        <w:t>7.3. Anexamos a este ETP o relatório semanal do período 26/10/2025 à 01/11/2025 utilizado para a estimativa do valor da contratação intitulado como “Resumo semanal por municípios – ANP”, pesquisado em https://www.gov.br/anp/pt-br/assuntos/precos-e-defesa-da-concorrencia/precos/levantamento-de-precos-de-combustiveis-ultimas-semanas-pesquisadas.</w:t>
      </w:r>
    </w:p>
    <w:p w14:paraId="0631DFBE" w14:textId="77777777" w:rsidR="00492FC0" w:rsidRPr="00E55859" w:rsidRDefault="00492FC0" w:rsidP="00492FC0">
      <w:pPr>
        <w:pStyle w:val="Default"/>
        <w:spacing w:after="120" w:line="276" w:lineRule="auto"/>
        <w:jc w:val="both"/>
        <w:rPr>
          <w:rFonts w:ascii="Arial" w:hAnsi="Arial" w:cs="Arial"/>
          <w:color w:val="FF0000"/>
          <w:szCs w:val="20"/>
        </w:rPr>
      </w:pPr>
    </w:p>
    <w:p w14:paraId="426135CB"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8 - JUSTIFICATIVA PARA O NÃO PARCELAMENTO DA SOLUÇÃO:</w:t>
      </w:r>
    </w:p>
    <w:p w14:paraId="2659884F" w14:textId="77777777" w:rsidR="00492FC0" w:rsidRPr="0085717A" w:rsidRDefault="00492FC0" w:rsidP="00492FC0">
      <w:pPr>
        <w:spacing w:after="120" w:line="276" w:lineRule="auto"/>
        <w:jc w:val="both"/>
        <w:textAlignment w:val="baseline"/>
        <w:rPr>
          <w:sz w:val="20"/>
          <w:szCs w:val="20"/>
        </w:rPr>
      </w:pPr>
      <w:r>
        <w:rPr>
          <w:sz w:val="20"/>
          <w:szCs w:val="20"/>
        </w:rPr>
        <w:t>8</w:t>
      </w:r>
      <w:r w:rsidRPr="00E55859">
        <w:rPr>
          <w:sz w:val="20"/>
          <w:szCs w:val="20"/>
        </w:rPr>
        <w:t xml:space="preserve">.1. </w:t>
      </w:r>
      <w:r w:rsidRPr="0085717A">
        <w:rPr>
          <w:sz w:val="20"/>
          <w:szCs w:val="20"/>
        </w:rPr>
        <w:t>O parcelamento da solução deve observar o princípio da economicidade e a natureza do objeto. Nos casos em que a divisão por item possa comprometer a eficiência operacional, a padronização ou a economia de escala, admite-se a contratação em lote, de forma a assegurar a melhor execução e o menor custo global para a Administração.</w:t>
      </w:r>
    </w:p>
    <w:p w14:paraId="53CF1730" w14:textId="77777777" w:rsidR="00492FC0" w:rsidRDefault="00492FC0" w:rsidP="00492FC0">
      <w:pPr>
        <w:spacing w:after="120" w:line="276" w:lineRule="auto"/>
        <w:jc w:val="both"/>
        <w:textAlignment w:val="baseline"/>
        <w:rPr>
          <w:sz w:val="20"/>
          <w:szCs w:val="20"/>
        </w:rPr>
      </w:pPr>
      <w:r w:rsidRPr="0085717A">
        <w:rPr>
          <w:sz w:val="20"/>
          <w:szCs w:val="20"/>
        </w:rPr>
        <w:t>8.2. Assim, optou-se pela contratação em lote, considerando que o fornecimento conjunto dos combustíveis possibilita melhor aproveitamento do mercado, maior competitividade entre fornecedores e otimização logística, sem prejuízo à economicidade nem à ampla participação de empresas do setor.</w:t>
      </w:r>
    </w:p>
    <w:p w14:paraId="4AB97A22" w14:textId="77777777" w:rsidR="00492FC0" w:rsidRPr="00E55859" w:rsidRDefault="00492FC0" w:rsidP="00492FC0">
      <w:pPr>
        <w:pStyle w:val="Default"/>
        <w:spacing w:after="120" w:line="276" w:lineRule="auto"/>
        <w:jc w:val="both"/>
        <w:rPr>
          <w:rFonts w:ascii="Arial" w:hAnsi="Arial" w:cs="Arial"/>
          <w:color w:val="FF0000"/>
          <w:szCs w:val="20"/>
        </w:rPr>
      </w:pPr>
    </w:p>
    <w:p w14:paraId="488F4131"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09 - CONTRATAÇÕES CORRELATAS E/OU INTERDEPENDENTES:</w:t>
      </w:r>
    </w:p>
    <w:p w14:paraId="3AC4E2A5" w14:textId="77777777" w:rsidR="00492FC0" w:rsidRPr="00E55859" w:rsidRDefault="00492FC0" w:rsidP="00492FC0">
      <w:pPr>
        <w:pStyle w:val="Default"/>
        <w:spacing w:after="120" w:line="276" w:lineRule="auto"/>
        <w:jc w:val="both"/>
        <w:rPr>
          <w:rFonts w:ascii="Arial" w:hAnsi="Arial" w:cs="Arial"/>
          <w:szCs w:val="20"/>
        </w:rPr>
      </w:pPr>
      <w:r>
        <w:rPr>
          <w:rFonts w:ascii="Arial" w:hAnsi="Arial" w:cs="Arial"/>
          <w:szCs w:val="20"/>
        </w:rPr>
        <w:t xml:space="preserve">9.1. </w:t>
      </w:r>
      <w:r w:rsidRPr="00E55859">
        <w:rPr>
          <w:rFonts w:ascii="Arial" w:hAnsi="Arial" w:cs="Arial"/>
          <w:szCs w:val="20"/>
        </w:rPr>
        <w:t>Não existem contratações correlatas e/ou interdependentes.</w:t>
      </w:r>
    </w:p>
    <w:p w14:paraId="2E37B8B9" w14:textId="77777777" w:rsidR="00492FC0" w:rsidRPr="00E55859" w:rsidRDefault="00492FC0" w:rsidP="00492FC0">
      <w:pPr>
        <w:pStyle w:val="Default"/>
        <w:spacing w:after="120" w:line="276" w:lineRule="auto"/>
        <w:jc w:val="both"/>
        <w:rPr>
          <w:rFonts w:ascii="Arial" w:hAnsi="Arial" w:cs="Arial"/>
          <w:szCs w:val="20"/>
        </w:rPr>
      </w:pPr>
    </w:p>
    <w:p w14:paraId="2AB65073"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10 - PREVISÃO DA CONTRATAÇÃO NO PLANO DE CONTRATAÇÕES ANUAL:</w:t>
      </w:r>
    </w:p>
    <w:p w14:paraId="2F390AF1" w14:textId="77777777" w:rsidR="00492FC0" w:rsidRPr="00E55859" w:rsidRDefault="00492FC0" w:rsidP="00492FC0">
      <w:pPr>
        <w:pStyle w:val="Default"/>
        <w:spacing w:after="120" w:line="276" w:lineRule="auto"/>
        <w:jc w:val="both"/>
        <w:rPr>
          <w:rFonts w:ascii="Arial" w:hAnsi="Arial" w:cs="Arial"/>
          <w:szCs w:val="20"/>
        </w:rPr>
      </w:pPr>
      <w:r w:rsidRPr="00E55859">
        <w:rPr>
          <w:rFonts w:ascii="Arial" w:hAnsi="Arial" w:cs="Arial"/>
          <w:b/>
          <w:bCs/>
          <w:szCs w:val="20"/>
        </w:rPr>
        <w:t xml:space="preserve"> </w:t>
      </w:r>
      <w:r w:rsidRPr="00532638">
        <w:rPr>
          <w:rFonts w:ascii="Arial" w:hAnsi="Arial" w:cs="Arial"/>
          <w:szCs w:val="20"/>
        </w:rPr>
        <w:t xml:space="preserve">10.1. </w:t>
      </w:r>
      <w:r w:rsidRPr="00E55859">
        <w:rPr>
          <w:rFonts w:ascii="Arial" w:hAnsi="Arial" w:cs="Arial"/>
          <w:szCs w:val="20"/>
        </w:rPr>
        <w:t xml:space="preserve">Não foi feito PCA, porém os itens desta contratação são indispensáveis para administração pública. </w:t>
      </w:r>
    </w:p>
    <w:p w14:paraId="3A659E1C" w14:textId="77777777" w:rsidR="00492FC0" w:rsidRPr="00E55859" w:rsidRDefault="00492FC0" w:rsidP="00492FC0">
      <w:pPr>
        <w:pStyle w:val="Default"/>
        <w:spacing w:after="120" w:line="276" w:lineRule="auto"/>
        <w:jc w:val="both"/>
        <w:rPr>
          <w:rFonts w:ascii="Arial" w:hAnsi="Arial" w:cs="Arial"/>
          <w:szCs w:val="20"/>
        </w:rPr>
      </w:pPr>
    </w:p>
    <w:p w14:paraId="676F7ADA" w14:textId="77777777" w:rsidR="00492FC0" w:rsidRPr="00E55859" w:rsidRDefault="00492FC0" w:rsidP="00492FC0">
      <w:pPr>
        <w:pStyle w:val="Default"/>
        <w:spacing w:after="120" w:line="276" w:lineRule="auto"/>
        <w:jc w:val="both"/>
        <w:rPr>
          <w:rFonts w:ascii="Arial" w:hAnsi="Arial" w:cs="Arial"/>
          <w:b/>
          <w:szCs w:val="20"/>
        </w:rPr>
      </w:pPr>
      <w:r w:rsidRPr="00E55859">
        <w:rPr>
          <w:rFonts w:ascii="Arial" w:hAnsi="Arial" w:cs="Arial"/>
          <w:b/>
          <w:szCs w:val="20"/>
        </w:rPr>
        <w:t>11- BENEFÍCIOS A SEREM ALCANÇADOS COM A AQUISIÇÃO / CONTRATAÇÃO:</w:t>
      </w:r>
    </w:p>
    <w:p w14:paraId="3AC8DF80" w14:textId="77777777" w:rsidR="00492FC0" w:rsidRPr="00E55859" w:rsidRDefault="00492FC0" w:rsidP="00492FC0">
      <w:pPr>
        <w:pStyle w:val="Default"/>
        <w:spacing w:after="120" w:line="276" w:lineRule="auto"/>
        <w:jc w:val="both"/>
        <w:rPr>
          <w:rFonts w:ascii="Arial" w:hAnsi="Arial" w:cs="Arial"/>
          <w:szCs w:val="20"/>
        </w:rPr>
      </w:pPr>
      <w:r>
        <w:rPr>
          <w:rFonts w:ascii="Arial" w:hAnsi="Arial" w:cs="Arial"/>
          <w:szCs w:val="20"/>
        </w:rPr>
        <w:t xml:space="preserve">11.1. </w:t>
      </w:r>
      <w:r w:rsidRPr="00E55859">
        <w:rPr>
          <w:rFonts w:ascii="Arial" w:hAnsi="Arial" w:cs="Arial"/>
          <w:szCs w:val="20"/>
        </w:rPr>
        <w:t>A aquisição de combustíveis diretamente das bombas de abastecimento de empresa especializada, visa d</w:t>
      </w:r>
      <w:r w:rsidRPr="00E55859">
        <w:rPr>
          <w:rFonts w:ascii="Arial" w:eastAsia="Times New Roman" w:hAnsi="Arial" w:cs="Arial"/>
          <w:szCs w:val="20"/>
          <w:lang w:eastAsia="pt-BR"/>
        </w:rPr>
        <w:t>ar continuidade ao funcionamento da frota municipal que se configura fundamental para a Administração Municipal,</w:t>
      </w:r>
      <w:r w:rsidRPr="00E55859">
        <w:rPr>
          <w:rFonts w:ascii="Arial" w:hAnsi="Arial" w:cs="Arial"/>
          <w:szCs w:val="20"/>
        </w:rPr>
        <w:t xml:space="preserve"> assegurando a continuidade e qualidade dos serviços, com eficiência e economicidade.</w:t>
      </w:r>
    </w:p>
    <w:p w14:paraId="47331754" w14:textId="77777777" w:rsidR="00492FC0" w:rsidRPr="00E55859" w:rsidRDefault="00492FC0" w:rsidP="00492FC0">
      <w:pPr>
        <w:pStyle w:val="Default"/>
        <w:spacing w:after="120" w:line="276" w:lineRule="auto"/>
        <w:jc w:val="both"/>
        <w:rPr>
          <w:rFonts w:ascii="Arial" w:hAnsi="Arial" w:cs="Arial"/>
          <w:color w:val="FF0000"/>
          <w:szCs w:val="20"/>
        </w:rPr>
      </w:pPr>
    </w:p>
    <w:p w14:paraId="0E12C597"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12 - PROVIDÊNCIAS A SEREM ADOTADAS:</w:t>
      </w:r>
    </w:p>
    <w:p w14:paraId="0132DDB1" w14:textId="77777777" w:rsidR="00492FC0" w:rsidRPr="00E55859" w:rsidRDefault="00492FC0" w:rsidP="00492FC0">
      <w:pPr>
        <w:pStyle w:val="Default"/>
        <w:spacing w:after="120" w:line="276" w:lineRule="auto"/>
        <w:jc w:val="both"/>
        <w:rPr>
          <w:rFonts w:ascii="Arial" w:hAnsi="Arial" w:cs="Arial"/>
          <w:szCs w:val="20"/>
        </w:rPr>
      </w:pPr>
      <w:r>
        <w:rPr>
          <w:rFonts w:ascii="Arial" w:hAnsi="Arial" w:cs="Arial"/>
          <w:szCs w:val="20"/>
        </w:rPr>
        <w:t xml:space="preserve">12.1. </w:t>
      </w:r>
      <w:r w:rsidRPr="00E55859">
        <w:rPr>
          <w:rFonts w:ascii="Arial" w:hAnsi="Arial" w:cs="Arial"/>
          <w:szCs w:val="20"/>
        </w:rPr>
        <w:t>Não há necessidade de adoção de providências prévias.</w:t>
      </w:r>
    </w:p>
    <w:p w14:paraId="176F8CBF" w14:textId="77777777" w:rsidR="00492FC0" w:rsidRDefault="00492FC0" w:rsidP="00492FC0">
      <w:pPr>
        <w:pStyle w:val="Default"/>
        <w:spacing w:after="120" w:line="276" w:lineRule="auto"/>
        <w:jc w:val="both"/>
        <w:rPr>
          <w:rFonts w:ascii="Arial" w:hAnsi="Arial" w:cs="Arial"/>
          <w:szCs w:val="20"/>
        </w:rPr>
      </w:pPr>
    </w:p>
    <w:p w14:paraId="2D772CC4" w14:textId="77777777" w:rsidR="00492FC0" w:rsidRDefault="00492FC0" w:rsidP="00492FC0">
      <w:pPr>
        <w:pStyle w:val="Default"/>
        <w:spacing w:after="120" w:line="276" w:lineRule="auto"/>
        <w:jc w:val="both"/>
        <w:rPr>
          <w:rFonts w:ascii="Arial" w:hAnsi="Arial" w:cs="Arial"/>
          <w:szCs w:val="20"/>
        </w:rPr>
      </w:pPr>
    </w:p>
    <w:p w14:paraId="4FFD3514" w14:textId="77777777" w:rsidR="00492FC0" w:rsidRPr="00E55859" w:rsidRDefault="00492FC0" w:rsidP="00492FC0">
      <w:pPr>
        <w:pStyle w:val="Default"/>
        <w:spacing w:after="120" w:line="276" w:lineRule="auto"/>
        <w:jc w:val="both"/>
        <w:rPr>
          <w:rFonts w:ascii="Arial" w:hAnsi="Arial" w:cs="Arial"/>
          <w:szCs w:val="20"/>
        </w:rPr>
      </w:pPr>
    </w:p>
    <w:p w14:paraId="3FEA289B" w14:textId="77777777" w:rsidR="00492FC0" w:rsidRPr="00E55859" w:rsidRDefault="00492FC0" w:rsidP="00492FC0">
      <w:pPr>
        <w:pStyle w:val="Default"/>
        <w:spacing w:after="120" w:line="276" w:lineRule="auto"/>
        <w:jc w:val="both"/>
        <w:rPr>
          <w:rFonts w:ascii="Arial" w:hAnsi="Arial" w:cs="Arial"/>
          <w:b/>
          <w:bCs/>
          <w:color w:val="auto"/>
          <w:szCs w:val="20"/>
        </w:rPr>
      </w:pPr>
      <w:r w:rsidRPr="00E55859">
        <w:rPr>
          <w:rFonts w:ascii="Arial" w:hAnsi="Arial" w:cs="Arial"/>
          <w:b/>
          <w:szCs w:val="20"/>
        </w:rPr>
        <w:t>13</w:t>
      </w:r>
      <w:r w:rsidRPr="00E55859">
        <w:rPr>
          <w:rFonts w:ascii="Arial" w:hAnsi="Arial" w:cs="Arial"/>
          <w:b/>
          <w:bCs/>
          <w:color w:val="auto"/>
          <w:szCs w:val="20"/>
        </w:rPr>
        <w:t xml:space="preserve"> - POSSÍVEIS IMPACTOS AMBIENTAIS:</w:t>
      </w:r>
    </w:p>
    <w:p w14:paraId="1524867F" w14:textId="77777777" w:rsidR="00492FC0" w:rsidRPr="00E55859" w:rsidRDefault="00492FC0" w:rsidP="00492FC0">
      <w:pPr>
        <w:pStyle w:val="Default"/>
        <w:spacing w:after="120" w:line="276" w:lineRule="auto"/>
        <w:jc w:val="both"/>
        <w:rPr>
          <w:rFonts w:ascii="Arial" w:hAnsi="Arial" w:cs="Arial"/>
          <w:bCs/>
          <w:szCs w:val="20"/>
        </w:rPr>
      </w:pPr>
      <w:r>
        <w:rPr>
          <w:rFonts w:ascii="Arial" w:hAnsi="Arial" w:cs="Arial"/>
          <w:bCs/>
          <w:szCs w:val="20"/>
        </w:rPr>
        <w:t xml:space="preserve">13.1. </w:t>
      </w:r>
      <w:r w:rsidRPr="00E55859">
        <w:rPr>
          <w:rFonts w:ascii="Arial" w:hAnsi="Arial" w:cs="Arial"/>
          <w:bCs/>
          <w:szCs w:val="20"/>
        </w:rPr>
        <w:t>A presente contratação envolve o fornecimento de combustíveis (diesel, diesel S-10, gasolina e etanol hidratado), produtos que demandam cuidados ambientais específicos quanto ao armazenamento, transporte e uso.</w:t>
      </w:r>
    </w:p>
    <w:p w14:paraId="354874DA" w14:textId="77777777" w:rsidR="00492FC0" w:rsidRPr="00E55859" w:rsidRDefault="00492FC0" w:rsidP="00492FC0">
      <w:pPr>
        <w:pStyle w:val="Default"/>
        <w:spacing w:after="120" w:line="276" w:lineRule="auto"/>
        <w:jc w:val="both"/>
        <w:rPr>
          <w:rFonts w:ascii="Arial" w:hAnsi="Arial" w:cs="Arial"/>
          <w:bCs/>
          <w:szCs w:val="20"/>
        </w:rPr>
      </w:pPr>
      <w:r>
        <w:rPr>
          <w:rFonts w:ascii="Arial" w:hAnsi="Arial" w:cs="Arial"/>
          <w:bCs/>
          <w:szCs w:val="20"/>
        </w:rPr>
        <w:lastRenderedPageBreak/>
        <w:t xml:space="preserve">13.2. </w:t>
      </w:r>
      <w:r w:rsidRPr="00E55859">
        <w:rPr>
          <w:rFonts w:ascii="Arial" w:hAnsi="Arial" w:cs="Arial"/>
          <w:bCs/>
          <w:szCs w:val="20"/>
        </w:rPr>
        <w:t>A opção pelo fornecimento direto nas bombas de combustível, em posto revendedor autorizado pela ANP, minimiza significativamente os impactos ambientais, uma vez que dispensa o armazenamento e o manuseio de grandes volumes de produtos inflamáveis nas dependências municipais, reduzindo riscos de vazamentos, contaminação do solo e da água.</w:t>
      </w:r>
    </w:p>
    <w:p w14:paraId="37B7AA4F" w14:textId="77777777" w:rsidR="00492FC0" w:rsidRPr="00E55859" w:rsidRDefault="00492FC0" w:rsidP="00492FC0">
      <w:pPr>
        <w:pStyle w:val="Default"/>
        <w:spacing w:after="120" w:line="276" w:lineRule="auto"/>
        <w:jc w:val="both"/>
        <w:rPr>
          <w:rFonts w:ascii="Arial" w:hAnsi="Arial" w:cs="Arial"/>
          <w:bCs/>
          <w:szCs w:val="20"/>
        </w:rPr>
      </w:pPr>
      <w:r>
        <w:rPr>
          <w:rFonts w:ascii="Arial" w:hAnsi="Arial" w:cs="Arial"/>
          <w:bCs/>
          <w:szCs w:val="20"/>
        </w:rPr>
        <w:t xml:space="preserve">13.3. </w:t>
      </w:r>
      <w:r w:rsidRPr="00E55859">
        <w:rPr>
          <w:rFonts w:ascii="Arial" w:hAnsi="Arial" w:cs="Arial"/>
          <w:bCs/>
          <w:szCs w:val="20"/>
        </w:rPr>
        <w:t>A contratação de fornecedor devidamente licenciado e fiscalizado pelos órgãos ambientais e pela ANP assegura que o produto seja manuseado e disponibilizado em conformidade com as normas ambientais e de segurança vigentes, evitando passivos ambientais e garantindo o cumprimento da legislação ambiental federal e municipal.</w:t>
      </w:r>
    </w:p>
    <w:p w14:paraId="1C0D6DBF" w14:textId="77777777" w:rsidR="00492FC0" w:rsidRPr="00E55859" w:rsidRDefault="00492FC0" w:rsidP="00492FC0">
      <w:pPr>
        <w:pStyle w:val="Default"/>
        <w:spacing w:after="120" w:line="276" w:lineRule="auto"/>
        <w:jc w:val="both"/>
        <w:rPr>
          <w:rFonts w:ascii="Arial" w:hAnsi="Arial" w:cs="Arial"/>
          <w:bCs/>
          <w:szCs w:val="20"/>
        </w:rPr>
      </w:pPr>
      <w:r>
        <w:rPr>
          <w:rFonts w:ascii="Arial" w:hAnsi="Arial" w:cs="Arial"/>
          <w:bCs/>
          <w:szCs w:val="20"/>
        </w:rPr>
        <w:t xml:space="preserve">13.4. </w:t>
      </w:r>
      <w:r w:rsidRPr="00E55859">
        <w:rPr>
          <w:rFonts w:ascii="Arial" w:hAnsi="Arial" w:cs="Arial"/>
          <w:bCs/>
          <w:szCs w:val="20"/>
        </w:rPr>
        <w:t>Dessa forma, a solução proposta contribui para a sustentabilidade ambiental das operações da frota municipal, reduzindo riscos e emissões e promovendo uma gestão ambientalmente responsável dos recursos energéticos utilizados.</w:t>
      </w:r>
    </w:p>
    <w:p w14:paraId="4A37F215" w14:textId="77777777" w:rsidR="00492FC0" w:rsidRPr="00E55859" w:rsidRDefault="00492FC0" w:rsidP="00492FC0">
      <w:pPr>
        <w:pStyle w:val="Default"/>
        <w:spacing w:after="120" w:line="276" w:lineRule="auto"/>
        <w:jc w:val="both"/>
        <w:rPr>
          <w:rFonts w:ascii="Arial" w:hAnsi="Arial" w:cs="Arial"/>
          <w:b/>
          <w:szCs w:val="20"/>
        </w:rPr>
      </w:pPr>
    </w:p>
    <w:p w14:paraId="5F4EE439" w14:textId="77777777" w:rsidR="00492FC0" w:rsidRPr="00E55859" w:rsidRDefault="00492FC0" w:rsidP="00492FC0">
      <w:pPr>
        <w:pStyle w:val="Default"/>
        <w:spacing w:after="120" w:line="276" w:lineRule="auto"/>
        <w:jc w:val="both"/>
        <w:rPr>
          <w:rFonts w:ascii="Arial" w:hAnsi="Arial" w:cs="Arial"/>
          <w:b/>
          <w:szCs w:val="20"/>
        </w:rPr>
      </w:pPr>
      <w:r w:rsidRPr="00E55859">
        <w:rPr>
          <w:rFonts w:ascii="Arial" w:hAnsi="Arial" w:cs="Arial"/>
          <w:b/>
          <w:szCs w:val="20"/>
        </w:rPr>
        <w:t>14 - JUSTIFICATIVA DA ESCOLHA DA SOLUÇÃO:</w:t>
      </w:r>
    </w:p>
    <w:p w14:paraId="70963B51" w14:textId="77777777" w:rsidR="00492FC0" w:rsidRPr="00E55859" w:rsidRDefault="00492FC0" w:rsidP="00492FC0">
      <w:pPr>
        <w:pStyle w:val="Default"/>
        <w:spacing w:after="120" w:line="276" w:lineRule="auto"/>
        <w:jc w:val="both"/>
        <w:rPr>
          <w:rFonts w:ascii="Arial" w:hAnsi="Arial" w:cs="Arial"/>
          <w:color w:val="auto"/>
          <w:szCs w:val="20"/>
        </w:rPr>
      </w:pPr>
      <w:r w:rsidRPr="00532638">
        <w:rPr>
          <w:rFonts w:ascii="Arial" w:hAnsi="Arial" w:cs="Arial"/>
          <w:bCs/>
          <w:szCs w:val="20"/>
        </w:rPr>
        <w:t xml:space="preserve">14.1. </w:t>
      </w:r>
      <w:r w:rsidRPr="00E55859">
        <w:rPr>
          <w:rFonts w:ascii="Arial" w:hAnsi="Arial" w:cs="Arial"/>
          <w:color w:val="auto"/>
          <w:szCs w:val="20"/>
        </w:rPr>
        <w:t>Após a análise das alternativas disponíveis, conclui-se que a contratação de empresa especializada para o fornecimento de combustíveis (óleo diesel, diesel S-10, gasolina e etanol hidratado),</w:t>
      </w:r>
      <w:r>
        <w:rPr>
          <w:rFonts w:ascii="Arial" w:hAnsi="Arial" w:cs="Arial"/>
          <w:color w:val="auto"/>
          <w:szCs w:val="20"/>
        </w:rPr>
        <w:t xml:space="preserve"> </w:t>
      </w:r>
      <w:r w:rsidRPr="00E55859">
        <w:rPr>
          <w:rFonts w:ascii="Arial" w:hAnsi="Arial" w:cs="Arial"/>
          <w:color w:val="auto"/>
          <w:szCs w:val="20"/>
        </w:rPr>
        <w:t xml:space="preserve">diretamente nas bombas de abastecimento de posto revendedor autorizado pela ANP, </w:t>
      </w:r>
      <w:r>
        <w:rPr>
          <w:rFonts w:ascii="Arial" w:hAnsi="Arial" w:cs="Arial"/>
          <w:color w:val="auto"/>
          <w:szCs w:val="20"/>
        </w:rPr>
        <w:t xml:space="preserve">por lote, representa uma </w:t>
      </w:r>
      <w:r w:rsidRPr="00D31B5B">
        <w:rPr>
          <w:rFonts w:ascii="Arial" w:hAnsi="Arial" w:cs="Arial"/>
          <w:color w:val="auto"/>
          <w:szCs w:val="20"/>
        </w:rPr>
        <w:t>otimização logística, sem prejuízo à economicidade</w:t>
      </w:r>
      <w:r>
        <w:rPr>
          <w:rFonts w:ascii="Arial" w:hAnsi="Arial" w:cs="Arial"/>
          <w:color w:val="auto"/>
          <w:szCs w:val="20"/>
        </w:rPr>
        <w:t xml:space="preserve">, sendo esta considerada </w:t>
      </w:r>
      <w:r w:rsidRPr="00E55859">
        <w:rPr>
          <w:rFonts w:ascii="Arial" w:hAnsi="Arial" w:cs="Arial"/>
          <w:color w:val="auto"/>
          <w:szCs w:val="20"/>
        </w:rPr>
        <w:t>a solução mais eficiente,</w:t>
      </w:r>
      <w:r>
        <w:rPr>
          <w:rFonts w:ascii="Arial" w:hAnsi="Arial" w:cs="Arial"/>
          <w:color w:val="auto"/>
          <w:szCs w:val="20"/>
        </w:rPr>
        <w:t xml:space="preserve"> </w:t>
      </w:r>
      <w:r w:rsidRPr="00E55859">
        <w:rPr>
          <w:rFonts w:ascii="Arial" w:hAnsi="Arial" w:cs="Arial"/>
          <w:color w:val="auto"/>
          <w:szCs w:val="20"/>
        </w:rPr>
        <w:t xml:space="preserve"> segura e vantajosa para o Município de Mandaguaçu.</w:t>
      </w:r>
    </w:p>
    <w:p w14:paraId="4E6E7FBF" w14:textId="77777777" w:rsidR="00492FC0" w:rsidRPr="00E55859" w:rsidRDefault="00492FC0" w:rsidP="00492FC0">
      <w:pPr>
        <w:pStyle w:val="Default"/>
        <w:spacing w:after="120" w:line="276" w:lineRule="auto"/>
        <w:jc w:val="both"/>
        <w:rPr>
          <w:rFonts w:ascii="Arial" w:hAnsi="Arial" w:cs="Arial"/>
          <w:color w:val="auto"/>
          <w:szCs w:val="20"/>
        </w:rPr>
      </w:pPr>
      <w:r>
        <w:rPr>
          <w:rFonts w:ascii="Arial" w:hAnsi="Arial" w:cs="Arial"/>
          <w:color w:val="auto"/>
          <w:szCs w:val="20"/>
        </w:rPr>
        <w:t xml:space="preserve">14.2. </w:t>
      </w:r>
      <w:r w:rsidRPr="00E55859">
        <w:rPr>
          <w:rFonts w:ascii="Arial" w:hAnsi="Arial" w:cs="Arial"/>
          <w:color w:val="auto"/>
          <w:szCs w:val="20"/>
        </w:rPr>
        <w:t>A opção pelo fornecimento direto nas bombas assegura regularidade e continuidade no abastecimento da frota municipal, evitando interrupções nos serviços públicos essenciais, como transporte escolar, coleta de resíduos, manutenção urbana, saúde e assistência social.</w:t>
      </w:r>
    </w:p>
    <w:p w14:paraId="00279CD4" w14:textId="77777777" w:rsidR="00492FC0" w:rsidRPr="00E55859" w:rsidRDefault="00492FC0" w:rsidP="00492FC0">
      <w:pPr>
        <w:pStyle w:val="Default"/>
        <w:spacing w:after="120" w:line="276" w:lineRule="auto"/>
        <w:jc w:val="both"/>
        <w:rPr>
          <w:rFonts w:ascii="Arial" w:hAnsi="Arial" w:cs="Arial"/>
          <w:color w:val="auto"/>
          <w:szCs w:val="20"/>
        </w:rPr>
      </w:pPr>
      <w:r>
        <w:rPr>
          <w:rFonts w:ascii="Arial" w:hAnsi="Arial" w:cs="Arial"/>
          <w:color w:val="auto"/>
          <w:szCs w:val="20"/>
        </w:rPr>
        <w:t xml:space="preserve">14.3. </w:t>
      </w:r>
      <w:r w:rsidRPr="00E55859">
        <w:rPr>
          <w:rFonts w:ascii="Arial" w:hAnsi="Arial" w:cs="Arial"/>
          <w:color w:val="auto"/>
          <w:szCs w:val="20"/>
        </w:rPr>
        <w:t>Do ponto de vista operacional, a solução reduz custos e riscos, pois elimina a necessidade de infraestrutura própria para armazenamento, transporte e manuseio de produtos inflamáveis, além de permitir controle individualizado e em tempo real do consumo de cada veículo. Essa rastreabilidade contribui para a transparência, eficiência e gestão responsável dos recursos públicos.</w:t>
      </w:r>
    </w:p>
    <w:p w14:paraId="0AB82DB6" w14:textId="77777777" w:rsidR="00492FC0" w:rsidRPr="00E55859" w:rsidRDefault="00492FC0" w:rsidP="00492FC0">
      <w:pPr>
        <w:pStyle w:val="Default"/>
        <w:spacing w:after="120" w:line="276" w:lineRule="auto"/>
        <w:jc w:val="both"/>
        <w:rPr>
          <w:rFonts w:ascii="Arial" w:hAnsi="Arial" w:cs="Arial"/>
          <w:color w:val="auto"/>
          <w:szCs w:val="20"/>
        </w:rPr>
      </w:pPr>
      <w:r>
        <w:rPr>
          <w:rFonts w:ascii="Arial" w:hAnsi="Arial" w:cs="Arial"/>
          <w:color w:val="auto"/>
          <w:szCs w:val="20"/>
        </w:rPr>
        <w:t xml:space="preserve">14.4. </w:t>
      </w:r>
      <w:r w:rsidRPr="00E55859">
        <w:rPr>
          <w:rFonts w:ascii="Arial" w:hAnsi="Arial" w:cs="Arial"/>
          <w:color w:val="auto"/>
          <w:szCs w:val="20"/>
        </w:rPr>
        <w:t xml:space="preserve">Sob o aspecto ambiental, a contratação direta nas bombas minimiza os riscos de vazamentos e contaminações no solo e na água, uma vez que os produtos permanecem armazenados em instalações licenciadas e fiscalizadas pela ANP e órgãos ambientais competentes. </w:t>
      </w:r>
    </w:p>
    <w:p w14:paraId="56BE578A" w14:textId="77777777" w:rsidR="00492FC0" w:rsidRPr="00E55859" w:rsidRDefault="00492FC0" w:rsidP="00492FC0">
      <w:pPr>
        <w:pStyle w:val="Default"/>
        <w:spacing w:after="120" w:line="276" w:lineRule="auto"/>
        <w:jc w:val="both"/>
        <w:rPr>
          <w:rFonts w:ascii="Arial" w:hAnsi="Arial" w:cs="Arial"/>
          <w:color w:val="auto"/>
          <w:szCs w:val="20"/>
        </w:rPr>
      </w:pPr>
      <w:r>
        <w:rPr>
          <w:rFonts w:ascii="Arial" w:hAnsi="Arial" w:cs="Arial"/>
          <w:color w:val="auto"/>
          <w:szCs w:val="20"/>
        </w:rPr>
        <w:t xml:space="preserve">14.5. </w:t>
      </w:r>
      <w:r w:rsidRPr="00E55859">
        <w:rPr>
          <w:rFonts w:ascii="Arial" w:hAnsi="Arial" w:cs="Arial"/>
          <w:color w:val="auto"/>
          <w:szCs w:val="20"/>
        </w:rPr>
        <w:t>Portanto, considerando os aspectos técnicos, operacionais, econômicos, ambientais e legais, a solução escolhida demonstra-se a mais adequada ao interesse público, garantindo a continuidade, segurança e eficiência dos serviços prestados à população, em conformidade com os princípios da economicidade, eficiência e sustentabilidade previstos na Lei nº 14.133/2021.</w:t>
      </w:r>
    </w:p>
    <w:p w14:paraId="5F3128BB" w14:textId="77777777" w:rsidR="00492FC0" w:rsidRPr="00E55859" w:rsidRDefault="00492FC0" w:rsidP="00492FC0">
      <w:pPr>
        <w:pStyle w:val="Default"/>
        <w:spacing w:after="120" w:line="276" w:lineRule="auto"/>
        <w:jc w:val="both"/>
        <w:rPr>
          <w:rFonts w:ascii="Arial" w:hAnsi="Arial" w:cs="Arial"/>
          <w:color w:val="FF0000"/>
          <w:szCs w:val="20"/>
        </w:rPr>
      </w:pPr>
    </w:p>
    <w:p w14:paraId="7BF47628"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15 - DECLARAÇÃO DE VIABILIDADE:</w:t>
      </w:r>
    </w:p>
    <w:p w14:paraId="6C65CFC5" w14:textId="77777777" w:rsidR="00492FC0" w:rsidRPr="00E55859" w:rsidRDefault="00492FC0" w:rsidP="00492FC0">
      <w:pPr>
        <w:pStyle w:val="Default"/>
        <w:spacing w:after="120" w:line="276" w:lineRule="auto"/>
        <w:jc w:val="both"/>
        <w:rPr>
          <w:rFonts w:ascii="Arial" w:hAnsi="Arial" w:cs="Arial"/>
          <w:szCs w:val="20"/>
        </w:rPr>
      </w:pPr>
      <w:r>
        <w:rPr>
          <w:rFonts w:ascii="Arial" w:hAnsi="Arial" w:cs="Arial"/>
          <w:szCs w:val="20"/>
        </w:rPr>
        <w:t xml:space="preserve">15.5. </w:t>
      </w:r>
      <w:r w:rsidRPr="00E55859">
        <w:rPr>
          <w:rFonts w:ascii="Arial" w:hAnsi="Arial" w:cs="Arial"/>
          <w:szCs w:val="20"/>
        </w:rPr>
        <w:t>Diante do estudo consideramos viável essa contratação. Mediante tudo que foi explicado acima, constata-se essencial e fundamental para o bom funcionamento das Secretarias Municipais.</w:t>
      </w:r>
    </w:p>
    <w:p w14:paraId="18E0A07F" w14:textId="77777777" w:rsidR="00492FC0" w:rsidRDefault="00492FC0" w:rsidP="00492FC0">
      <w:pPr>
        <w:pStyle w:val="Default"/>
        <w:spacing w:after="120" w:line="276" w:lineRule="auto"/>
        <w:jc w:val="both"/>
        <w:rPr>
          <w:rFonts w:ascii="Arial" w:hAnsi="Arial" w:cs="Arial"/>
          <w:szCs w:val="20"/>
        </w:rPr>
      </w:pPr>
    </w:p>
    <w:p w14:paraId="7C79D936" w14:textId="77777777" w:rsidR="00492FC0" w:rsidRDefault="00492FC0" w:rsidP="00492FC0">
      <w:pPr>
        <w:pStyle w:val="Default"/>
        <w:spacing w:after="120" w:line="276" w:lineRule="auto"/>
        <w:jc w:val="both"/>
        <w:rPr>
          <w:rFonts w:ascii="Arial" w:hAnsi="Arial" w:cs="Arial"/>
          <w:szCs w:val="20"/>
        </w:rPr>
      </w:pPr>
    </w:p>
    <w:p w14:paraId="698EEBD8" w14:textId="77777777" w:rsidR="00492FC0" w:rsidRPr="00E55859" w:rsidRDefault="00492FC0" w:rsidP="00492FC0">
      <w:pPr>
        <w:pStyle w:val="Default"/>
        <w:spacing w:after="120" w:line="276" w:lineRule="auto"/>
        <w:jc w:val="both"/>
        <w:rPr>
          <w:rFonts w:ascii="Arial" w:hAnsi="Arial" w:cs="Arial"/>
          <w:szCs w:val="20"/>
        </w:rPr>
      </w:pPr>
    </w:p>
    <w:p w14:paraId="2AFAA7CB"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t>Justificativa da Viabilidade/Inviabilidade:</w:t>
      </w:r>
    </w:p>
    <w:p w14:paraId="6D03E6EB" w14:textId="77777777" w:rsidR="00492FC0" w:rsidRPr="00E55859" w:rsidRDefault="00492FC0" w:rsidP="00492FC0">
      <w:pPr>
        <w:autoSpaceDE w:val="0"/>
        <w:autoSpaceDN w:val="0"/>
        <w:adjustRightInd w:val="0"/>
        <w:spacing w:after="120" w:line="276" w:lineRule="auto"/>
        <w:jc w:val="both"/>
        <w:rPr>
          <w:color w:val="FF0000"/>
          <w:sz w:val="20"/>
          <w:szCs w:val="20"/>
        </w:rPr>
      </w:pPr>
      <w:r>
        <w:rPr>
          <w:sz w:val="20"/>
          <w:szCs w:val="20"/>
        </w:rPr>
        <w:t xml:space="preserve">15.6. </w:t>
      </w:r>
      <w:r w:rsidRPr="00E55859">
        <w:rPr>
          <w:sz w:val="20"/>
          <w:szCs w:val="20"/>
        </w:rPr>
        <w:t>O presente planejamento está de acordo com as necessidades técnicas, operacionais e estratégicas da secretaria. No mais, atende adequadamente às demandas formuladas e os benefícios pretendidos são adequados, os custos previstos são compatíveis e caracterizam a economicidade. Os riscos envolvidos são administráveis. Recomendamos a contratação proposta.</w:t>
      </w:r>
    </w:p>
    <w:p w14:paraId="49BEACD9" w14:textId="77777777" w:rsidR="00492FC0" w:rsidRPr="00E55859" w:rsidRDefault="00492FC0" w:rsidP="00492FC0">
      <w:pPr>
        <w:pStyle w:val="Default"/>
        <w:spacing w:after="120" w:line="276" w:lineRule="auto"/>
        <w:jc w:val="both"/>
        <w:rPr>
          <w:rFonts w:ascii="Arial" w:hAnsi="Arial" w:cs="Arial"/>
          <w:b/>
          <w:bCs/>
          <w:szCs w:val="20"/>
        </w:rPr>
      </w:pPr>
    </w:p>
    <w:p w14:paraId="32F9D4D4" w14:textId="77777777" w:rsidR="00492FC0" w:rsidRPr="00E55859" w:rsidRDefault="00492FC0" w:rsidP="00492FC0">
      <w:pPr>
        <w:pStyle w:val="Default"/>
        <w:spacing w:after="120" w:line="276" w:lineRule="auto"/>
        <w:jc w:val="both"/>
        <w:rPr>
          <w:rFonts w:ascii="Arial" w:hAnsi="Arial" w:cs="Arial"/>
          <w:b/>
          <w:bCs/>
          <w:szCs w:val="20"/>
        </w:rPr>
      </w:pPr>
      <w:r w:rsidRPr="00E55859">
        <w:rPr>
          <w:rFonts w:ascii="Arial" w:hAnsi="Arial" w:cs="Arial"/>
          <w:b/>
          <w:bCs/>
          <w:szCs w:val="20"/>
        </w:rPr>
        <w:lastRenderedPageBreak/>
        <w:t xml:space="preserve">16 - Responsáveis </w:t>
      </w:r>
    </w:p>
    <w:p w14:paraId="3566943F" w14:textId="77777777" w:rsidR="00492FC0" w:rsidRPr="00E55859" w:rsidRDefault="00492FC0" w:rsidP="00492FC0">
      <w:pPr>
        <w:pStyle w:val="Default"/>
        <w:spacing w:after="120" w:line="276" w:lineRule="auto"/>
        <w:jc w:val="both"/>
        <w:rPr>
          <w:rFonts w:ascii="Arial" w:hAnsi="Arial" w:cs="Arial"/>
          <w:b/>
          <w:bCs/>
          <w:szCs w:val="20"/>
        </w:rPr>
      </w:pPr>
    </w:p>
    <w:p w14:paraId="3B51F673" w14:textId="77777777" w:rsidR="00492FC0" w:rsidRPr="00E55859" w:rsidRDefault="00492FC0" w:rsidP="00492FC0">
      <w:pPr>
        <w:pStyle w:val="Default"/>
        <w:spacing w:after="120" w:line="276" w:lineRule="auto"/>
        <w:jc w:val="both"/>
        <w:rPr>
          <w:rFonts w:ascii="Arial" w:hAnsi="Arial" w:cs="Arial"/>
          <w:b/>
          <w:bCs/>
          <w:szCs w:val="20"/>
        </w:rPr>
      </w:pPr>
    </w:p>
    <w:p w14:paraId="52687125" w14:textId="77777777" w:rsidR="00492FC0" w:rsidRPr="00E55859" w:rsidRDefault="00492FC0" w:rsidP="00492FC0">
      <w:pPr>
        <w:pStyle w:val="Default"/>
        <w:spacing w:after="120" w:line="276" w:lineRule="auto"/>
        <w:jc w:val="right"/>
        <w:rPr>
          <w:rFonts w:ascii="Arial" w:hAnsi="Arial" w:cs="Arial"/>
          <w:bCs/>
          <w:szCs w:val="20"/>
        </w:rPr>
      </w:pPr>
      <w:r w:rsidRPr="00E55859">
        <w:rPr>
          <w:rFonts w:ascii="Arial" w:hAnsi="Arial" w:cs="Arial"/>
          <w:bCs/>
          <w:szCs w:val="20"/>
        </w:rPr>
        <w:t>Mandaguaçu,</w:t>
      </w:r>
      <w:r>
        <w:rPr>
          <w:rFonts w:ascii="Arial" w:hAnsi="Arial" w:cs="Arial"/>
          <w:bCs/>
          <w:szCs w:val="20"/>
        </w:rPr>
        <w:t xml:space="preserve"> 07</w:t>
      </w:r>
      <w:r w:rsidRPr="00E55859">
        <w:rPr>
          <w:rFonts w:ascii="Arial" w:hAnsi="Arial" w:cs="Arial"/>
          <w:bCs/>
          <w:szCs w:val="20"/>
        </w:rPr>
        <w:t xml:space="preserve"> de </w:t>
      </w:r>
      <w:r>
        <w:rPr>
          <w:rFonts w:ascii="Arial" w:hAnsi="Arial" w:cs="Arial"/>
          <w:bCs/>
          <w:szCs w:val="20"/>
        </w:rPr>
        <w:t>novem</w:t>
      </w:r>
      <w:r w:rsidRPr="00E55859">
        <w:rPr>
          <w:rFonts w:ascii="Arial" w:hAnsi="Arial" w:cs="Arial"/>
          <w:bCs/>
          <w:szCs w:val="20"/>
        </w:rPr>
        <w:t>bro de 2025.</w:t>
      </w:r>
    </w:p>
    <w:p w14:paraId="0BC96A57" w14:textId="77777777" w:rsidR="00492FC0" w:rsidRPr="00E55859" w:rsidRDefault="00492FC0" w:rsidP="00492FC0">
      <w:pPr>
        <w:pStyle w:val="Default"/>
        <w:spacing w:after="120" w:line="276" w:lineRule="auto"/>
        <w:jc w:val="both"/>
        <w:rPr>
          <w:rFonts w:ascii="Arial" w:hAnsi="Arial" w:cs="Arial"/>
          <w:bCs/>
          <w:szCs w:val="20"/>
        </w:rPr>
      </w:pPr>
    </w:p>
    <w:p w14:paraId="49015389" w14:textId="77777777" w:rsidR="00492FC0" w:rsidRPr="00E55859" w:rsidRDefault="00492FC0" w:rsidP="00492FC0">
      <w:pPr>
        <w:pStyle w:val="Default"/>
        <w:spacing w:after="120" w:line="276" w:lineRule="auto"/>
        <w:jc w:val="both"/>
        <w:rPr>
          <w:rFonts w:ascii="Arial" w:hAnsi="Arial" w:cs="Arial"/>
          <w:bCs/>
          <w:szCs w:val="20"/>
        </w:rPr>
      </w:pPr>
    </w:p>
    <w:p w14:paraId="52EE96FE" w14:textId="77777777" w:rsidR="00492FC0" w:rsidRPr="00E55859" w:rsidRDefault="00492FC0" w:rsidP="00492FC0">
      <w:pPr>
        <w:pStyle w:val="Default"/>
        <w:spacing w:after="120" w:line="276" w:lineRule="auto"/>
        <w:rPr>
          <w:rFonts w:ascii="Arial" w:hAnsi="Arial" w:cs="Arial"/>
          <w:bCs/>
          <w:szCs w:val="20"/>
        </w:rPr>
      </w:pPr>
    </w:p>
    <w:p w14:paraId="26238184" w14:textId="77777777" w:rsidR="00492FC0" w:rsidRPr="00E55859" w:rsidRDefault="00492FC0" w:rsidP="00492FC0">
      <w:pPr>
        <w:widowControl w:val="0"/>
        <w:spacing w:after="120" w:line="276" w:lineRule="auto"/>
        <w:rPr>
          <w:rFonts w:eastAsia="Liberation Serif"/>
          <w:b/>
          <w:bCs/>
          <w:color w:val="000000"/>
          <w:sz w:val="20"/>
          <w:szCs w:val="20"/>
          <w:lang w:eastAsia="hi-IN" w:bidi="hi-IN"/>
        </w:rPr>
      </w:pPr>
      <w:r w:rsidRPr="00E55859">
        <w:rPr>
          <w:rFonts w:eastAsia="Liberation Serif"/>
          <w:b/>
          <w:bCs/>
          <w:color w:val="000000"/>
          <w:sz w:val="20"/>
          <w:szCs w:val="20"/>
          <w:lang w:eastAsia="hi-IN" w:bidi="hi-IN"/>
        </w:rPr>
        <w:t>MARCIA DIAS CONOR</w:t>
      </w:r>
    </w:p>
    <w:p w14:paraId="3B2C665E" w14:textId="77777777" w:rsidR="00492FC0" w:rsidRPr="00E55859" w:rsidRDefault="00492FC0" w:rsidP="00492FC0">
      <w:pPr>
        <w:widowControl w:val="0"/>
        <w:spacing w:after="120" w:line="276" w:lineRule="auto"/>
        <w:rPr>
          <w:rFonts w:eastAsia="Liberation Serif"/>
          <w:i/>
          <w:iCs/>
          <w:sz w:val="20"/>
          <w:szCs w:val="20"/>
          <w:lang w:eastAsia="hi-IN" w:bidi="hi-IN"/>
        </w:rPr>
      </w:pPr>
      <w:r w:rsidRPr="00E55859">
        <w:rPr>
          <w:rFonts w:eastAsia="Liberation Serif"/>
          <w:i/>
          <w:iCs/>
          <w:color w:val="000000"/>
          <w:sz w:val="20"/>
          <w:szCs w:val="20"/>
          <w:lang w:eastAsia="hi-IN" w:bidi="hi-IN"/>
        </w:rPr>
        <w:t>Secretária de Administração</w:t>
      </w:r>
    </w:p>
    <w:p w14:paraId="315FED94" w14:textId="77777777" w:rsidR="00492FC0" w:rsidRPr="00E55859" w:rsidRDefault="00492FC0" w:rsidP="00492FC0">
      <w:pPr>
        <w:pStyle w:val="Default"/>
        <w:spacing w:after="120" w:line="276" w:lineRule="auto"/>
        <w:rPr>
          <w:rFonts w:ascii="Arial" w:hAnsi="Arial" w:cs="Arial"/>
          <w:bCs/>
          <w:i/>
          <w:iCs/>
          <w:szCs w:val="20"/>
        </w:rPr>
      </w:pPr>
      <w:r w:rsidRPr="00E55859">
        <w:rPr>
          <w:rFonts w:ascii="Arial" w:hAnsi="Arial" w:cs="Arial"/>
          <w:bCs/>
          <w:i/>
          <w:iCs/>
          <w:szCs w:val="20"/>
        </w:rPr>
        <w:t>Gestora</w:t>
      </w:r>
    </w:p>
    <w:p w14:paraId="482A20E7" w14:textId="77777777" w:rsidR="00492FC0" w:rsidRDefault="00492FC0" w:rsidP="00492FC0">
      <w:pPr>
        <w:spacing w:after="120" w:line="276" w:lineRule="auto"/>
        <w:rPr>
          <w:sz w:val="20"/>
          <w:szCs w:val="20"/>
        </w:rPr>
      </w:pPr>
    </w:p>
    <w:p w14:paraId="133D2B77" w14:textId="77777777" w:rsidR="00492FC0" w:rsidRPr="00E55859" w:rsidRDefault="00492FC0" w:rsidP="00492FC0">
      <w:pPr>
        <w:spacing w:after="120" w:line="276" w:lineRule="auto"/>
        <w:rPr>
          <w:sz w:val="20"/>
          <w:szCs w:val="20"/>
        </w:rPr>
      </w:pPr>
    </w:p>
    <w:p w14:paraId="2CB93D23" w14:textId="77777777" w:rsidR="00492FC0" w:rsidRPr="00E55859" w:rsidRDefault="00492FC0" w:rsidP="00492FC0">
      <w:pPr>
        <w:spacing w:after="120" w:line="276" w:lineRule="auto"/>
        <w:rPr>
          <w:b/>
          <w:sz w:val="20"/>
          <w:szCs w:val="20"/>
        </w:rPr>
      </w:pPr>
      <w:r w:rsidRPr="00E55859">
        <w:rPr>
          <w:b/>
          <w:sz w:val="20"/>
          <w:szCs w:val="20"/>
        </w:rPr>
        <w:t xml:space="preserve">SANDRA AP. ROMERO  </w:t>
      </w:r>
    </w:p>
    <w:p w14:paraId="5706FCD9" w14:textId="7532DD2F" w:rsidR="00AB207D" w:rsidRPr="00492FC0" w:rsidRDefault="00492FC0" w:rsidP="00492FC0">
      <w:pPr>
        <w:spacing w:after="120" w:line="276" w:lineRule="auto"/>
        <w:rPr>
          <w:bCs/>
          <w:i/>
          <w:iCs/>
          <w:sz w:val="20"/>
          <w:szCs w:val="20"/>
        </w:rPr>
        <w:sectPr w:rsidR="00AB207D" w:rsidRPr="00492FC0" w:rsidSect="00AB207D">
          <w:headerReference w:type="default" r:id="rId18"/>
          <w:pgSz w:w="11910" w:h="16850"/>
          <w:pgMar w:top="2440" w:right="992" w:bottom="280" w:left="1559" w:header="725" w:footer="0" w:gutter="0"/>
          <w:cols w:space="720"/>
        </w:sectPr>
      </w:pPr>
      <w:r w:rsidRPr="00E55859">
        <w:rPr>
          <w:bCs/>
          <w:i/>
          <w:iCs/>
          <w:sz w:val="20"/>
          <w:szCs w:val="20"/>
        </w:rPr>
        <w:t>Responsável pelo E.T.</w:t>
      </w:r>
    </w:p>
    <w:p w14:paraId="0C9B6A52" w14:textId="53175C80" w:rsidR="00CE4141" w:rsidRPr="00CD395C" w:rsidRDefault="00CE4141" w:rsidP="00CE4141">
      <w:pPr>
        <w:ind w:left="426" w:right="464"/>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IV</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290AF0" w:rsidRPr="00290AF0">
        <w:rPr>
          <w:rFonts w:ascii="Arial" w:hAnsi="Arial" w:cs="Arial"/>
          <w:b/>
          <w:sz w:val="20"/>
          <w:szCs w:val="20"/>
          <w:highlight w:val="yellow"/>
          <w:u w:val="single"/>
        </w:rPr>
        <w:t>...</w:t>
      </w:r>
      <w:r w:rsidRPr="00BA5F58">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p w14:paraId="414A803D" w14:textId="77777777" w:rsidR="00CE4141" w:rsidRPr="00CD395C" w:rsidRDefault="00CE4141" w:rsidP="00CE4141">
      <w:pPr>
        <w:pStyle w:val="TextosemFormatao3"/>
        <w:ind w:left="426" w:right="464"/>
        <w:jc w:val="center"/>
        <w:rPr>
          <w:rFonts w:ascii="Arial" w:eastAsia="MS Mincho" w:hAnsi="Arial" w:cs="Arial"/>
        </w:rPr>
      </w:pPr>
    </w:p>
    <w:p w14:paraId="5C12858B" w14:textId="77BA09A5" w:rsidR="00887662" w:rsidRPr="00C92D16" w:rsidRDefault="00887662" w:rsidP="00C92D16">
      <w:pPr>
        <w:spacing w:line="360" w:lineRule="auto"/>
        <w:ind w:left="708"/>
      </w:pPr>
      <w:r>
        <w:tab/>
      </w:r>
      <w:r>
        <w:tab/>
      </w:r>
      <w:r w:rsidR="00C92D16">
        <w:t xml:space="preserve">            </w:t>
      </w:r>
      <w:r w:rsidR="001C4670">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11473B">
        <w:rPr>
          <w:rFonts w:ascii="Arial" w:hAnsi="Arial" w:cs="Arial"/>
          <w:b/>
          <w:bCs/>
          <w:sz w:val="18"/>
          <w:szCs w:val="18"/>
        </w:rPr>
        <w:t>5</w:t>
      </w:r>
    </w:p>
    <w:p w14:paraId="4D9A01B2" w14:textId="77777777" w:rsidR="00887662" w:rsidRDefault="00887662" w:rsidP="00887662">
      <w:pPr>
        <w:spacing w:afterLines="120" w:after="288" w:line="312" w:lineRule="auto"/>
        <w:jc w:val="center"/>
        <w:rPr>
          <w:rFonts w:ascii="Arial" w:hAnsi="Arial" w:cs="Arial"/>
          <w:b/>
          <w:bCs/>
          <w:color w:val="000000" w:themeColor="text1"/>
          <w:sz w:val="20"/>
          <w:szCs w:val="20"/>
        </w:rPr>
      </w:pPr>
      <w:bookmarkStart w:id="38"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88766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88766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887662">
      <w:pPr>
        <w:pStyle w:val="Prembulo"/>
        <w:spacing w:before="120" w:afterLines="120" w:after="288" w:line="312" w:lineRule="auto"/>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05000B67" w:rsidR="00887662" w:rsidRPr="00723CDE" w:rsidRDefault="00887662" w:rsidP="0088766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Rua Bernardino Bogo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brasileiro, casado,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484F3E54" w:rsidR="00887662" w:rsidRPr="00484426" w:rsidRDefault="00887662" w:rsidP="00484426">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6D6847">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Pregão Eletronico</w:t>
      </w:r>
      <w:r w:rsidRPr="00723CDE">
        <w:rPr>
          <w:rFonts w:ascii="Arial" w:hAnsi="Arial" w:cs="Arial"/>
          <w:sz w:val="18"/>
          <w:szCs w:val="18"/>
        </w:rPr>
        <w:t xml:space="preserve"> n° ____/202</w:t>
      </w:r>
      <w:r w:rsidR="006D6847">
        <w:rPr>
          <w:rFonts w:ascii="Arial" w:hAnsi="Arial" w:cs="Arial"/>
          <w:sz w:val="18"/>
          <w:szCs w:val="18"/>
        </w:rPr>
        <w:t>5</w:t>
      </w:r>
      <w:r w:rsidRPr="00723CDE">
        <w:rPr>
          <w:rFonts w:ascii="Arial" w:hAnsi="Arial" w:cs="Arial"/>
          <w:sz w:val="18"/>
          <w:szCs w:val="18"/>
        </w:rPr>
        <w:t>, homologado em _____de ______de 202</w:t>
      </w:r>
      <w:r w:rsidR="006D6847">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de ___________de ______ de 202</w:t>
      </w:r>
      <w:r w:rsidR="006D6847">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8441/2023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56D72D8B" w14:textId="77777777" w:rsidR="00887662" w:rsidRDefault="00887662" w:rsidP="00887662">
      <w:pPr>
        <w:spacing w:before="120" w:after="120" w:line="276" w:lineRule="auto"/>
        <w:ind w:firstLine="1418"/>
        <w:jc w:val="both"/>
        <w:rPr>
          <w:rFonts w:ascii="Arial" w:eastAsia="Arial" w:hAnsi="Arial" w:cs="Arial"/>
          <w:i/>
          <w:iCs/>
          <w:color w:val="FF0000"/>
          <w:sz w:val="20"/>
          <w:szCs w:val="20"/>
        </w:rPr>
      </w:pPr>
    </w:p>
    <w:p w14:paraId="17FB010B" w14:textId="77777777" w:rsidR="00887662" w:rsidRPr="00F8329F" w:rsidRDefault="00887662" w:rsidP="00240358">
      <w:pPr>
        <w:pStyle w:val="Nivel01"/>
        <w:numPr>
          <w:ilvl w:val="0"/>
          <w:numId w:val="29"/>
        </w:numPr>
        <w:suppressAutoHyphens w:val="0"/>
        <w:ind w:left="230"/>
        <w:rPr>
          <w:rFonts w:hint="eastAsia"/>
          <w:color w:val="FFFFFF" w:themeColor="background1"/>
        </w:rPr>
      </w:pPr>
      <w:r w:rsidRPr="004827F2">
        <w:t>CLÁUSULA PRIMEIRA – OBJETO (</w:t>
      </w:r>
      <w:hyperlink r:id="rId19" w:anchor="art92" w:history="1">
        <w:r w:rsidRPr="004827F2">
          <w:rPr>
            <w:rStyle w:val="Hyperlink"/>
          </w:rPr>
          <w:t>art. 92, I e II</w:t>
        </w:r>
      </w:hyperlink>
      <w:r w:rsidRPr="004827F2">
        <w:t>)</w:t>
      </w:r>
    </w:p>
    <w:p w14:paraId="4F17A95A" w14:textId="60BBA02D" w:rsidR="00A45A81" w:rsidRPr="004827F2" w:rsidRDefault="00887662" w:rsidP="00A45A81">
      <w:pPr>
        <w:pStyle w:val="Nivel2"/>
        <w:autoSpaceDE/>
        <w:autoSpaceDN/>
        <w:adjustRightInd/>
        <w:spacing w:after="288"/>
      </w:pPr>
      <w:r w:rsidRPr="0000662D">
        <w:t>O objeto do presente instrumento é o</w:t>
      </w:r>
      <w:r w:rsidR="00045DD0">
        <w:t xml:space="preserve"> </w:t>
      </w:r>
      <w:bookmarkStart w:id="39" w:name="_Hlk196918524"/>
      <w:bookmarkStart w:id="40" w:name="_Hlk201128185"/>
      <w:r w:rsidR="00492FC0" w:rsidRPr="00BB64AC">
        <w:rPr>
          <w:color w:val="000000"/>
        </w:rPr>
        <w:t>Registro de Preços para aquisição parcelada de combustíveis (óleo diesel, diesel S-10, gasolina comum e etanol hidratado), diretamente das bombas de abastecimento de empresa especializada, visando o atendimento contínuo e ininterrupto da frota de veículos oficiais do Município de Mandaguaçu</w:t>
      </w:r>
      <w:bookmarkEnd w:id="39"/>
      <w:bookmarkEnd w:id="40"/>
      <w:r w:rsidR="00D420B9">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3F3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D323AEA"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88766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240358">
      <w:pPr>
        <w:pStyle w:val="Nivel2"/>
        <w:numPr>
          <w:ilvl w:val="1"/>
          <w:numId w:val="23"/>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240358">
      <w:pPr>
        <w:pStyle w:val="Nivel3"/>
        <w:numPr>
          <w:ilvl w:val="2"/>
          <w:numId w:val="23"/>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240358">
      <w:pPr>
        <w:pStyle w:val="Nivel3"/>
        <w:numPr>
          <w:ilvl w:val="2"/>
          <w:numId w:val="23"/>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240358">
      <w:pPr>
        <w:pStyle w:val="Nivel3"/>
        <w:numPr>
          <w:ilvl w:val="2"/>
          <w:numId w:val="23"/>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240358">
      <w:pPr>
        <w:pStyle w:val="Nivel3"/>
        <w:numPr>
          <w:ilvl w:val="2"/>
          <w:numId w:val="23"/>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Default="00887662" w:rsidP="00240358">
      <w:pPr>
        <w:pStyle w:val="Nivel01"/>
        <w:numPr>
          <w:ilvl w:val="0"/>
          <w:numId w:val="23"/>
        </w:numPr>
        <w:suppressAutoHyphens w:val="0"/>
        <w:rPr>
          <w:rFonts w:hint="eastAsia"/>
        </w:rPr>
      </w:pPr>
      <w:r w:rsidRPr="004827F2">
        <w:t>CLÁUSULA SEGUNDA – VIGÊNCIA E PRORROGAÇÃO</w:t>
      </w:r>
    </w:p>
    <w:p w14:paraId="05D72C6B" w14:textId="5F951212" w:rsidR="004D6219" w:rsidRDefault="004D6219" w:rsidP="004D6219">
      <w:pPr>
        <w:pStyle w:val="Nivel2"/>
        <w:ind w:left="360"/>
      </w:pPr>
      <w:r>
        <w:t>a)</w:t>
      </w:r>
      <w:r w:rsidRPr="00E437F8">
        <w:t>O prazo de vigência da ata de registro de preços</w:t>
      </w:r>
      <w:r w:rsidR="0052317B">
        <w:t>/contrato</w:t>
      </w:r>
      <w:r w:rsidRPr="00E437F8">
        <w:t xml:space="preserve"> será de 1 (um) ano e poderá ser prorrogado, por igual período, desde que comprovado o preço vantajoso, na forma do artigo 84 da Lei n° 14.133, de 2021 e do artigo 12, inciso X do Decreto Municipal n. º 8.441/2023, podendo ainda ser renovado o quantitativo originalmente estabelecido na Ata, caso em que será desconsiderado eventual saldo remanescente.</w:t>
      </w:r>
    </w:p>
    <w:p w14:paraId="2ACFA9E3" w14:textId="0C446EA3" w:rsidR="004D6219" w:rsidRDefault="004D6219" w:rsidP="004D6219">
      <w:pPr>
        <w:pStyle w:val="Nivel2"/>
        <w:ind w:left="360"/>
      </w:pPr>
      <w:r>
        <w:t>b)</w:t>
      </w:r>
      <w:r w:rsidRPr="00E5449A">
        <w:t>Alterações contratuais, acréscimos e supressões nos termos dos arts.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r>
        <w:t>.</w:t>
      </w:r>
    </w:p>
    <w:p w14:paraId="7BB538F6" w14:textId="0D1BF930" w:rsidR="004D6219" w:rsidRPr="005038EF" w:rsidRDefault="004D6219" w:rsidP="004D6219">
      <w:pPr>
        <w:pStyle w:val="Nivel2"/>
        <w:ind w:left="360"/>
        <w:rPr>
          <w:b/>
        </w:rPr>
      </w:pPr>
      <w:r>
        <w:rPr>
          <w:b/>
        </w:rPr>
        <w:t>2.1.</w:t>
      </w:r>
      <w:r w:rsidRPr="005038EF">
        <w:rPr>
          <w:b/>
        </w:rPr>
        <w:t>Da possibilidade de prorrogação do contrato</w:t>
      </w:r>
    </w:p>
    <w:p w14:paraId="72572ADA" w14:textId="32AABD9B" w:rsidR="004D6219" w:rsidRDefault="004D6219" w:rsidP="004D6219">
      <w:pPr>
        <w:pStyle w:val="Nivel2"/>
        <w:ind w:left="360"/>
      </w:pPr>
      <w:r>
        <w:t>a)Nos casos de contrato decorrente da ata de registro de preço, bem como seus quantitativos inicialmente estabelecidos, poderão ser prorrogados por igual período nos termos do art. 84 da Lei nº 14.133/2021.</w:t>
      </w:r>
    </w:p>
    <w:p w14:paraId="1513E635" w14:textId="26DD7919" w:rsidR="004D6219" w:rsidRDefault="004D6219" w:rsidP="004D6219">
      <w:pPr>
        <w:pStyle w:val="Nivel2"/>
        <w:ind w:left="360"/>
      </w:pPr>
      <w:r>
        <w:t>b)Já nos casos de contrato de serviços e fornecimentos contínuos, decorrente deste processo, poderão ser prorrogados sucessivamente respeitando a vigência máxima decenal nos termos do art. 107 da Lei nº 14.133/2021.</w:t>
      </w:r>
    </w:p>
    <w:p w14:paraId="37734038" w14:textId="5AB8C562" w:rsidR="004D6219" w:rsidRDefault="004D6219" w:rsidP="004D6219">
      <w:pPr>
        <w:pStyle w:val="Nivel2"/>
        <w:ind w:left="360"/>
      </w:pPr>
      <w:r>
        <w:t>c)Para ambos os casos a prorrogação contratual ocorrerá nos moldes estabelecidos acima desde que:</w:t>
      </w:r>
    </w:p>
    <w:p w14:paraId="5B736A53" w14:textId="77777777" w:rsidR="004D6219" w:rsidRDefault="004D6219" w:rsidP="004D6219">
      <w:pPr>
        <w:pStyle w:val="Nivel2"/>
      </w:pPr>
      <w:r>
        <w:t>I) Haja justificativa da Administração quanto à continuidade da necessidade do serviço;</w:t>
      </w:r>
    </w:p>
    <w:p w14:paraId="75C2E504" w14:textId="77777777" w:rsidR="004D6219" w:rsidRDefault="004D6219" w:rsidP="004D6219">
      <w:pPr>
        <w:pStyle w:val="Nivel2"/>
      </w:pPr>
      <w:r>
        <w:t>II) Seja demonstrada a vantagem da prorrogação em relação à realização de nova licitação;</w:t>
      </w:r>
    </w:p>
    <w:p w14:paraId="50D8B5C0" w14:textId="77777777" w:rsidR="004D6219" w:rsidRDefault="004D6219" w:rsidP="004D6219">
      <w:pPr>
        <w:pStyle w:val="Nivel2"/>
        <w:autoSpaceDE/>
        <w:autoSpaceDN/>
        <w:adjustRightInd/>
      </w:pPr>
      <w:r>
        <w:t>III) Permaneçam as condições iniciais do contrato, ou seja, formalmente ajustado o equilíbrio econômico-financeiro.</w:t>
      </w:r>
    </w:p>
    <w:p w14:paraId="0F59DF46" w14:textId="77777777" w:rsidR="004D6219" w:rsidRPr="004D6219" w:rsidRDefault="004D6219" w:rsidP="004D6219"/>
    <w:p w14:paraId="04F732C6" w14:textId="04958070" w:rsidR="00887662" w:rsidRDefault="00887662" w:rsidP="00240358">
      <w:pPr>
        <w:pStyle w:val="Nivel01"/>
        <w:numPr>
          <w:ilvl w:val="0"/>
          <w:numId w:val="23"/>
        </w:numPr>
        <w:suppressAutoHyphens w:val="0"/>
        <w:rPr>
          <w:rStyle w:val="Hyperlink"/>
          <w:rFonts w:hint="eastAsia"/>
        </w:rPr>
      </w:pPr>
      <w:r w:rsidRPr="004827F2">
        <w:lastRenderedPageBreak/>
        <w:t xml:space="preserve">CLÁUSULA TERCEIRA – MODELOS DE EXECUÇÃO </w:t>
      </w:r>
    </w:p>
    <w:p w14:paraId="5121BF5E" w14:textId="1D7012E3" w:rsidR="002F2FD4" w:rsidRDefault="002F2FD4" w:rsidP="002F2FD4">
      <w:pPr>
        <w:pStyle w:val="Nivel2"/>
        <w:autoSpaceDE/>
        <w:autoSpaceDN/>
        <w:adjustRightInd/>
        <w:spacing w:after="0"/>
      </w:pPr>
      <w:r>
        <w:t xml:space="preserve">a)O fornecimento deverá ser iniciado </w:t>
      </w:r>
      <w:r w:rsidRPr="00473B08">
        <w:t xml:space="preserve">em até </w:t>
      </w:r>
      <w:r w:rsidRPr="00473B08">
        <w:rPr>
          <w:b/>
          <w:bCs/>
        </w:rPr>
        <w:t>0</w:t>
      </w:r>
      <w:r>
        <w:rPr>
          <w:b/>
          <w:bCs/>
        </w:rPr>
        <w:t>3</w:t>
      </w:r>
      <w:r w:rsidRPr="00473B08">
        <w:rPr>
          <w:b/>
          <w:bCs/>
        </w:rPr>
        <w:t xml:space="preserve"> (</w:t>
      </w:r>
      <w:r>
        <w:rPr>
          <w:b/>
          <w:bCs/>
        </w:rPr>
        <w:t>três</w:t>
      </w:r>
      <w:r w:rsidRPr="00473B08">
        <w:rPr>
          <w:b/>
          <w:bCs/>
        </w:rPr>
        <w:t>) dias</w:t>
      </w:r>
      <w:r>
        <w:t xml:space="preserve"> após a assinatura da Ata de Registro de Preços.</w:t>
      </w:r>
    </w:p>
    <w:p w14:paraId="16B74C3F" w14:textId="374FF609" w:rsidR="002F2FD4" w:rsidRPr="00DE1725" w:rsidRDefault="002F2FD4" w:rsidP="002F2FD4">
      <w:pPr>
        <w:pStyle w:val="Nivel2"/>
        <w:autoSpaceDE/>
        <w:autoSpaceDN/>
        <w:adjustRightInd/>
        <w:spacing w:after="0"/>
      </w:pPr>
      <w:r>
        <w:t xml:space="preserve">b)O fornecimento dos combustíveis ocorrerá diretamente das bombas de combustíveis da licitante vencedora, de forma contínua, 24 (vinte e quatro) horas por dia, 7 (sete) dias da semana, e parcelada de acordo com as necessidades de cada secretaria municipal, mediante a emissão de requisição preenchida e assinada pelo responsável indicado pela Contratante. </w:t>
      </w:r>
    </w:p>
    <w:p w14:paraId="10F4D139" w14:textId="0B14F224" w:rsidR="002F2FD4" w:rsidRDefault="002F2FD4" w:rsidP="002F2FD4">
      <w:pPr>
        <w:pStyle w:val="Nivel2"/>
        <w:autoSpaceDE/>
        <w:autoSpaceDN/>
        <w:adjustRightInd/>
        <w:spacing w:after="0"/>
      </w:pPr>
      <w:r>
        <w:t>c)O valor médio de revenda utilizado para empenho será o fornecido semanalmente pela ANP - Agência Nacional de Petróleo, Gás Natural e Biocombustível (</w:t>
      </w:r>
      <w:r w:rsidRPr="00C93A21">
        <w:t>https://www.gov.br/anp/pt-br/assuntos/precos-e-defesa-da-concorrencia/precos/levantamento-de-precos-de-combustiveis-ultimas-semanas-pesquisadas</w:t>
      </w:r>
      <w:r>
        <w:t>), utilizando-se o município de Maringá/PR como referência por estar mais próximo ao município de Mandaguaçu/PR decrescido da taxa homologada para o item no certame.</w:t>
      </w:r>
    </w:p>
    <w:p w14:paraId="1B0B445C" w14:textId="58BCCF1E" w:rsidR="002F2FD4" w:rsidRPr="00CE4FD6" w:rsidRDefault="002F2FD4" w:rsidP="002F2FD4">
      <w:pPr>
        <w:pStyle w:val="Nivel2"/>
        <w:autoSpaceDE/>
        <w:autoSpaceDN/>
        <w:adjustRightInd/>
        <w:spacing w:after="0"/>
      </w:pPr>
      <w:r>
        <w:t>d)Todos os derivados de petróleo e etanol deverão obedecer às normas e padrões do INMETRO, normas técnicas da ABNT, IAT e normas e legislação da ANP.</w:t>
      </w:r>
    </w:p>
    <w:p w14:paraId="1A4A504C" w14:textId="08C23EDE" w:rsidR="002F2FD4" w:rsidRPr="00CE4FD6" w:rsidRDefault="002F2FD4" w:rsidP="002F2FD4">
      <w:pPr>
        <w:pStyle w:val="Nivel2"/>
        <w:autoSpaceDE/>
        <w:autoSpaceDN/>
        <w:adjustRightInd/>
        <w:spacing w:after="0"/>
      </w:pPr>
      <w:r>
        <w:t xml:space="preserve">e)Caso a Contratada não tiver sede no município de Mandaguaçu, deverá a mesma comprovar em um prazo máximo de 10 (dez) dias a partir da adjudicação do certame, estar devidamente instalada e licenciada a uma distância de raio não superior a 3 (três) quilômetros do município de Mandaguaçu. Essa restrição territorial é permitida pela peculiaridade do objeto em conformidade com o Prejulgado nº 27 do TCE/PR e </w:t>
      </w:r>
      <w:r w:rsidRPr="00CE4FD6">
        <w:t>em observância aos princípios da economicidade e da seleção da proposta mais vantajosa para a Administração Pública (artigo 5º da Lei 14.133/2021), a fim de evitar que a Administração Pública assuma o custo dos deslocamentos longos, que nesse caso a vantagem de “menor preço” ficará prejudicada. Dessa forma não estamos restringindo a participação de nenhuma empresa, pois todas podem participar da disputa, independentemente da sua localização geográfica e que atendam aos requisitos e exigências deste Termo e do Edital.</w:t>
      </w:r>
      <w:r>
        <w:t xml:space="preserve"> </w:t>
      </w:r>
    </w:p>
    <w:p w14:paraId="2FF7230A" w14:textId="561CF778" w:rsidR="002F2FD4" w:rsidRPr="008918CC" w:rsidRDefault="002F2FD4" w:rsidP="002F2FD4">
      <w:pPr>
        <w:pStyle w:val="Nivel2"/>
        <w:autoSpaceDE/>
        <w:autoSpaceDN/>
        <w:adjustRightInd/>
        <w:spacing w:after="0"/>
      </w:pPr>
      <w:r>
        <w:t>f)A Contratada deverá responsabilizar-se por qualquer dano ou prejuízo causado aos veículos e qualquer acidente de que possam ser autores ou vítimas seus empregados, bem como terceiros, durante o abastecimento dos veículos e máquinas que compõem a frota municipal.</w:t>
      </w:r>
    </w:p>
    <w:p w14:paraId="76EBD457" w14:textId="60AF64DC" w:rsidR="00887662" w:rsidRPr="00E1038E" w:rsidRDefault="005F6B5B" w:rsidP="00484426">
      <w:pPr>
        <w:spacing w:before="120"/>
        <w:jc w:val="both"/>
        <w:rPr>
          <w:b/>
          <w:bCs/>
          <w:color w:val="FFFFFF" w:themeColor="background1"/>
          <w:sz w:val="20"/>
          <w:szCs w:val="20"/>
        </w:rPr>
      </w:pPr>
      <w:r>
        <w:rPr>
          <w:b/>
          <w:bCs/>
          <w:sz w:val="20"/>
          <w:szCs w:val="20"/>
        </w:rPr>
        <w:t>4.</w:t>
      </w:r>
      <w:r w:rsidR="00887662" w:rsidRPr="00E1038E">
        <w:rPr>
          <w:b/>
          <w:bCs/>
          <w:sz w:val="20"/>
          <w:szCs w:val="20"/>
        </w:rPr>
        <w:t>CLÁUSULA QUARTA – SUBCONTRATAÇÃO</w:t>
      </w:r>
    </w:p>
    <w:p w14:paraId="503DFC33" w14:textId="43BE680D" w:rsidR="00887662" w:rsidRPr="00725D79" w:rsidRDefault="00A74924" w:rsidP="00A74924">
      <w:pPr>
        <w:pStyle w:val="Nvel2-Red"/>
        <w:numPr>
          <w:ilvl w:val="0"/>
          <w:numId w:val="0"/>
        </w:numPr>
        <w:spacing w:after="288"/>
        <w:ind w:left="142"/>
        <w:rPr>
          <w:color w:val="auto"/>
        </w:rPr>
      </w:pPr>
      <w:r>
        <w:rPr>
          <w:color w:val="auto"/>
        </w:rPr>
        <w:t>4.1.</w:t>
      </w:r>
      <w:r w:rsidR="00B96831">
        <w:rPr>
          <w:color w:val="auto"/>
        </w:rPr>
        <w:t>Será admitida a</w:t>
      </w:r>
      <w:r w:rsidR="00887662" w:rsidRPr="00725D79">
        <w:rPr>
          <w:color w:val="auto"/>
        </w:rPr>
        <w:t xml:space="preserve"> subcontratação </w:t>
      </w:r>
      <w:r w:rsidR="00B96831">
        <w:rPr>
          <w:color w:val="auto"/>
        </w:rPr>
        <w:t>nos casos previstos na fase interna, ETP e TR.</w:t>
      </w:r>
    </w:p>
    <w:p w14:paraId="75010E42" w14:textId="1DEAB3BD" w:rsidR="00887662" w:rsidRPr="00362E67" w:rsidRDefault="005F6B5B" w:rsidP="005F6B5B">
      <w:pPr>
        <w:pStyle w:val="Nivel01"/>
        <w:suppressAutoHyphens w:val="0"/>
        <w:ind w:left="0" w:firstLine="0"/>
        <w:rPr>
          <w:rFonts w:hint="eastAsia"/>
          <w:color w:val="FFFFFF" w:themeColor="background1"/>
        </w:rPr>
      </w:pPr>
      <w:r>
        <w:t>5.</w:t>
      </w:r>
      <w:r w:rsidR="00887662" w:rsidRPr="004827F2">
        <w:t xml:space="preserve">CLÁUSULA QUINTA </w:t>
      </w:r>
      <w:r w:rsidR="00887662">
        <w:t>–</w:t>
      </w:r>
      <w:r w:rsidR="00887662" w:rsidRPr="004827F2">
        <w:t xml:space="preserve"> PREÇO</w:t>
      </w:r>
      <w:r w:rsidR="00887662">
        <w:t xml:space="preserve"> </w:t>
      </w:r>
      <w:r w:rsidR="00887662" w:rsidRPr="004827F2">
        <w:t>(</w:t>
      </w:r>
      <w:hyperlink r:id="rId20" w:anchor="art92" w:history="1">
        <w:r w:rsidR="00887662" w:rsidRPr="004827F2">
          <w:rPr>
            <w:rStyle w:val="Hyperlink"/>
          </w:rPr>
          <w:t>art. 92, V)</w:t>
        </w:r>
      </w:hyperlink>
    </w:p>
    <w:p w14:paraId="448D0318" w14:textId="2B3CE07C" w:rsidR="00887662" w:rsidRPr="006F39C1" w:rsidRDefault="00A74924" w:rsidP="00A74924">
      <w:pPr>
        <w:pStyle w:val="Nvel2-Red"/>
        <w:numPr>
          <w:ilvl w:val="0"/>
          <w:numId w:val="0"/>
        </w:numPr>
        <w:spacing w:after="288"/>
        <w:ind w:left="142"/>
        <w:rPr>
          <w:color w:val="auto"/>
          <w:highlight w:val="yellow"/>
        </w:rPr>
      </w:pPr>
      <w:r>
        <w:rPr>
          <w:color w:val="auto"/>
          <w:highlight w:val="yellow"/>
          <w:lang w:eastAsia="en-US"/>
        </w:rPr>
        <w:t>5.1.</w:t>
      </w:r>
      <w:r w:rsidR="00887662" w:rsidRPr="006F39C1">
        <w:rPr>
          <w:color w:val="auto"/>
          <w:highlight w:val="yellow"/>
          <w:lang w:eastAsia="en-US"/>
        </w:rPr>
        <w:t xml:space="preserve">O valor </w:t>
      </w:r>
      <w:r w:rsidR="00887662" w:rsidRPr="006F39C1">
        <w:rPr>
          <w:color w:val="ED7D31" w:themeColor="accent2"/>
          <w:highlight w:val="yellow"/>
          <w:lang w:eastAsia="en-US"/>
        </w:rPr>
        <w:t xml:space="preserve">por </w:t>
      </w:r>
      <w:r w:rsidR="002F2FD4">
        <w:rPr>
          <w:color w:val="ED7D31" w:themeColor="accent2"/>
          <w:highlight w:val="yellow"/>
          <w:lang w:eastAsia="en-US"/>
        </w:rPr>
        <w:t>item</w:t>
      </w:r>
      <w:r w:rsidR="00887662" w:rsidRPr="006F39C1">
        <w:rPr>
          <w:color w:val="auto"/>
          <w:highlight w:val="yellow"/>
          <w:lang w:eastAsia="en-US"/>
        </w:rPr>
        <w:t xml:space="preserve"> </w:t>
      </w:r>
      <w:r w:rsidR="002F2FD4">
        <w:rPr>
          <w:color w:val="auto"/>
          <w:highlight w:val="yellow"/>
          <w:lang w:eastAsia="en-US"/>
        </w:rPr>
        <w:t>d</w:t>
      </w:r>
      <w:r w:rsidR="00887662">
        <w:rPr>
          <w:color w:val="auto"/>
          <w:highlight w:val="yellow"/>
          <w:lang w:eastAsia="en-US"/>
        </w:rPr>
        <w:t xml:space="preserve">o contrato </w:t>
      </w:r>
      <w:r w:rsidR="00887662" w:rsidRPr="006F39C1">
        <w:rPr>
          <w:color w:val="auto"/>
          <w:highlight w:val="yellow"/>
          <w:lang w:eastAsia="en-US"/>
        </w:rPr>
        <w:t>é de R$ .......... (.....).</w:t>
      </w:r>
    </w:p>
    <w:p w14:paraId="11522A90" w14:textId="0FE667CD" w:rsidR="00887662" w:rsidRPr="004827F2" w:rsidRDefault="00A74924" w:rsidP="00A74924">
      <w:pPr>
        <w:pStyle w:val="Nivel2"/>
        <w:autoSpaceDE/>
        <w:autoSpaceDN/>
        <w:adjustRightInd/>
        <w:spacing w:after="288"/>
        <w:ind w:left="142"/>
      </w:pPr>
      <w:r>
        <w:t>5.2.</w:t>
      </w:r>
      <w:r w:rsidR="00887662" w:rsidRPr="004827F2">
        <w:t xml:space="preserve">No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18378D50" w14:textId="0D05A2C6" w:rsidR="00887662" w:rsidRPr="006F39C1" w:rsidRDefault="00A74924" w:rsidP="00A74924">
      <w:pPr>
        <w:pStyle w:val="Nvel2-Red"/>
        <w:numPr>
          <w:ilvl w:val="0"/>
          <w:numId w:val="0"/>
        </w:numPr>
        <w:spacing w:after="288"/>
        <w:ind w:left="142"/>
        <w:rPr>
          <w:color w:val="auto"/>
        </w:rPr>
      </w:pPr>
      <w:r>
        <w:rPr>
          <w:color w:val="auto"/>
        </w:rPr>
        <w:t>5.3.</w:t>
      </w:r>
      <w:r w:rsidR="00887662" w:rsidRPr="006F39C1">
        <w:rPr>
          <w:color w:val="auto"/>
        </w:rPr>
        <w:t>O valor acima é meramente estimativo, de forma que os pagamentos devidos ao contratado dependerão dos quantitativos efetivamente fornecidos.</w:t>
      </w:r>
    </w:p>
    <w:p w14:paraId="50C1DBE3" w14:textId="77777777" w:rsidR="00174BCC" w:rsidRPr="00174BCC" w:rsidRDefault="00887662" w:rsidP="00174BCC">
      <w:pPr>
        <w:pStyle w:val="Nivel01"/>
        <w:suppressAutoHyphens w:val="0"/>
        <w:autoSpaceDN w:val="0"/>
        <w:rPr>
          <w:rFonts w:ascii="Arial" w:hAnsi="Arial" w:cs="Arial"/>
        </w:rPr>
      </w:pPr>
      <w:r w:rsidRPr="004827F2">
        <w:t xml:space="preserve">CLÁUSULA SEXTA - PAGAMENTO </w:t>
      </w:r>
    </w:p>
    <w:p w14:paraId="66A64E51" w14:textId="30E96576" w:rsidR="00450D82" w:rsidRPr="00174BCC" w:rsidRDefault="00450D82" w:rsidP="00174BCC">
      <w:pPr>
        <w:pStyle w:val="Nivel01"/>
        <w:suppressAutoHyphens w:val="0"/>
        <w:autoSpaceDN w:val="0"/>
        <w:ind w:left="0" w:firstLine="0"/>
        <w:rPr>
          <w:rFonts w:ascii="Arial" w:hAnsi="Arial" w:cs="Arial"/>
        </w:rPr>
      </w:pPr>
      <w:r w:rsidRPr="00174BCC">
        <w:t>6.1.</w:t>
      </w:r>
      <w:r w:rsidRPr="00174BCC">
        <w:rPr>
          <w:rFonts w:ascii="Arial" w:hAnsi="Arial" w:cs="Arial"/>
        </w:rPr>
        <w:t xml:space="preserve"> O pagamento será efetuado no prazo de até 30 (trinta) dias contados da apresentação da Nota Fiscal.</w:t>
      </w:r>
    </w:p>
    <w:p w14:paraId="3774A9AC" w14:textId="13109CF8" w:rsidR="00174BCC" w:rsidRPr="003F0243" w:rsidRDefault="00174BCC" w:rsidP="00174BCC">
      <w:pPr>
        <w:autoSpaceDN w:val="0"/>
        <w:jc w:val="both"/>
        <w:rPr>
          <w:rFonts w:ascii="Arial" w:hAnsi="Arial" w:cs="Arial"/>
          <w:b/>
          <w:sz w:val="20"/>
          <w:szCs w:val="20"/>
        </w:rPr>
      </w:pPr>
      <w:r w:rsidRPr="00174BCC">
        <w:rPr>
          <w:rStyle w:val="Hyperlink"/>
          <w:rFonts w:ascii="Arial" w:eastAsia="Lucida Sans Unicode"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174BCC">
      <w:pPr>
        <w:autoSpaceDN w:val="0"/>
        <w:jc w:val="both"/>
        <w:rPr>
          <w:rFonts w:ascii="Arial" w:hAnsi="Arial" w:cs="Arial"/>
          <w:b/>
          <w:sz w:val="20"/>
          <w:szCs w:val="20"/>
        </w:rPr>
      </w:pPr>
      <w:r>
        <w:rPr>
          <w:rFonts w:ascii="Arial" w:hAnsi="Arial" w:cs="Arial"/>
          <w:sz w:val="20"/>
          <w:szCs w:val="20"/>
        </w:rPr>
        <w:t>6.3.</w:t>
      </w:r>
      <w:r w:rsidRPr="003F0243">
        <w:rPr>
          <w:rFonts w:ascii="Arial" w:hAnsi="Arial" w:cs="Arial"/>
          <w:sz w:val="20"/>
          <w:szCs w:val="20"/>
        </w:rPr>
        <w:t>Quando do pagamento, será efetuada a retenção tributária prevista na legislação aplicável;</w:t>
      </w:r>
    </w:p>
    <w:p w14:paraId="75C93820" w14:textId="7C763DFD" w:rsidR="00174BCC" w:rsidRPr="003F0243" w:rsidRDefault="00174BCC" w:rsidP="00174BCC">
      <w:pPr>
        <w:autoSpaceDN w:val="0"/>
        <w:jc w:val="both"/>
        <w:rPr>
          <w:rFonts w:ascii="Arial" w:hAnsi="Arial" w:cs="Arial"/>
          <w:b/>
          <w:sz w:val="20"/>
          <w:szCs w:val="20"/>
        </w:rPr>
      </w:pPr>
      <w:r>
        <w:rPr>
          <w:rFonts w:ascii="Arial" w:hAnsi="Arial" w:cs="Arial"/>
          <w:sz w:val="20"/>
          <w:szCs w:val="20"/>
        </w:rPr>
        <w:lastRenderedPageBreak/>
        <w:t>6.4.</w:t>
      </w:r>
      <w:r w:rsidRPr="003F0243">
        <w:rPr>
          <w:rFonts w:ascii="Arial" w:hAnsi="Arial" w:cs="Arial"/>
          <w:sz w:val="20"/>
          <w:szCs w:val="20"/>
        </w:rPr>
        <w:t>Independentemente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174BCC">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21">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174BCC">
      <w:pPr>
        <w:pStyle w:val="Nivel01"/>
        <w:suppressAutoHyphens w:val="0"/>
        <w:rPr>
          <w:rFonts w:hint="eastAsia"/>
          <w:color w:val="FFFFFF" w:themeColor="background1"/>
        </w:rPr>
      </w:pPr>
      <w:r w:rsidRPr="004827F2">
        <w:t xml:space="preserve">CLÁUSULA SÉTIMA - REAJUSTE </w:t>
      </w:r>
    </w:p>
    <w:p w14:paraId="7EF895AB" w14:textId="73BEB248" w:rsidR="00887662" w:rsidRPr="00297572" w:rsidRDefault="00174BCC" w:rsidP="00297572">
      <w:pPr>
        <w:pStyle w:val="Nivel2"/>
        <w:autoSpaceDE/>
        <w:autoSpaceDN/>
        <w:adjustRightInd/>
        <w:spacing w:after="288"/>
        <w:rPr>
          <w:highlight w:val="yellow"/>
        </w:rPr>
      </w:pPr>
      <w:r>
        <w:t>7.1.</w:t>
      </w:r>
      <w:r w:rsidR="00887662" w:rsidRPr="004827F2">
        <w:t>Os preços inicialmente contratados são fixos e irreajustáveis</w:t>
      </w:r>
      <w:r w:rsidR="00297572">
        <w:t>, já que utilizamos o maior desconto sobre a tabela</w:t>
      </w:r>
      <w:r>
        <w:t>.</w:t>
      </w:r>
    </w:p>
    <w:p w14:paraId="2192B63C" w14:textId="4BAECC61" w:rsidR="00887662" w:rsidRPr="004827F2" w:rsidRDefault="005F6B5B" w:rsidP="005F6B5B">
      <w:pPr>
        <w:pStyle w:val="Nivel01"/>
        <w:suppressAutoHyphens w:val="0"/>
        <w:ind w:left="0" w:firstLine="0"/>
        <w:rPr>
          <w:rFonts w:hint="eastAsia"/>
          <w:color w:val="FFFFFF" w:themeColor="background1"/>
        </w:rPr>
      </w:pPr>
      <w:r>
        <w:t>8.</w:t>
      </w:r>
      <w:r w:rsidR="00887662" w:rsidRPr="004827F2">
        <w:t>CLÁUSULA OITAVA - OBRIGAÇÕES DO CONTRATANTE</w:t>
      </w:r>
    </w:p>
    <w:p w14:paraId="1465F20B" w14:textId="5BA43348" w:rsidR="00887662" w:rsidRPr="004827F2" w:rsidRDefault="00887662" w:rsidP="00BD3E67">
      <w:pPr>
        <w:pStyle w:val="Nivel2"/>
        <w:autoSpaceDE/>
        <w:autoSpaceDN/>
        <w:adjustRightInd/>
        <w:spacing w:after="288"/>
        <w:ind w:left="284"/>
        <w:rPr>
          <w:b/>
          <w:bCs/>
        </w:rPr>
      </w:pPr>
      <w:r w:rsidRPr="004827F2">
        <w:t xml:space="preserve">São </w:t>
      </w:r>
      <w:r w:rsidRPr="004E64AA">
        <w:t>obrigações</w:t>
      </w:r>
      <w:r w:rsidRPr="004827F2">
        <w:t xml:space="preserve"> do Contratante:</w:t>
      </w:r>
    </w:p>
    <w:p w14:paraId="26034619" w14:textId="6A42E6C8" w:rsidR="00887662" w:rsidRPr="004827F2" w:rsidRDefault="00BD3E67" w:rsidP="00BD3E67">
      <w:pPr>
        <w:pStyle w:val="Nivel2"/>
        <w:autoSpaceDE/>
        <w:autoSpaceDN/>
        <w:adjustRightInd/>
        <w:spacing w:after="288"/>
        <w:ind w:left="284"/>
      </w:pPr>
      <w:r>
        <w:t>8.1.</w:t>
      </w:r>
      <w:r w:rsidR="00887662" w:rsidRPr="004827F2">
        <w:t xml:space="preserve">Exigir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BD3E67">
      <w:pPr>
        <w:pStyle w:val="Nivel2"/>
        <w:autoSpaceDE/>
        <w:autoSpaceDN/>
        <w:adjustRightInd/>
        <w:spacing w:after="288"/>
      </w:pPr>
      <w:r>
        <w:t>8.2.</w:t>
      </w:r>
      <w:r w:rsidR="00887662" w:rsidRPr="004827F2">
        <w:t xml:space="preserve">Receber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BD3E67">
      <w:pPr>
        <w:pStyle w:val="Nivel2"/>
        <w:autoSpaceDE/>
        <w:autoSpaceDN/>
        <w:adjustRightInd/>
        <w:spacing w:after="288"/>
      </w:pPr>
      <w:r>
        <w:t>8.3.</w:t>
      </w:r>
      <w:r w:rsidR="00887662" w:rsidRPr="004827F2">
        <w:t xml:space="preserve">Notificar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BD3E67">
      <w:pPr>
        <w:pStyle w:val="Nivel2"/>
        <w:autoSpaceDE/>
        <w:autoSpaceDN/>
        <w:adjustRightInd/>
        <w:spacing w:after="288"/>
      </w:pPr>
      <w:r>
        <w:t>8.4.</w:t>
      </w:r>
      <w:r w:rsidR="00887662" w:rsidRPr="004E64AA">
        <w:t>Acompanhar</w:t>
      </w:r>
      <w:r w:rsidR="00887662" w:rsidRPr="004827F2">
        <w:t xml:space="preserve"> e fiscalizar a execução do contrato e o cumprimento das obrigações pelo Contratado;</w:t>
      </w:r>
    </w:p>
    <w:p w14:paraId="64C18565" w14:textId="602A0C79" w:rsidR="00887662" w:rsidRPr="004827F2" w:rsidRDefault="00BD3E67" w:rsidP="00BD3E67">
      <w:pPr>
        <w:pStyle w:val="Nivel2"/>
        <w:autoSpaceDE/>
        <w:autoSpaceDN/>
        <w:adjustRightInd/>
        <w:spacing w:after="288"/>
      </w:pPr>
      <w:r>
        <w:t>8.5.</w:t>
      </w:r>
      <w:r w:rsidR="00887662" w:rsidRPr="004827F2">
        <w:t>Efetuar o pagamento ao Contratado do valor correspondente ao fornecimento do objeto, no prazo, forma e condições estabelecidos no presente Contrato</w:t>
      </w:r>
      <w:r w:rsidR="00887662">
        <w:t>.</w:t>
      </w:r>
    </w:p>
    <w:p w14:paraId="6F276DBF" w14:textId="5955EE29" w:rsidR="00887662" w:rsidRPr="004827F2" w:rsidRDefault="00BD3E67" w:rsidP="00BD3E67">
      <w:pPr>
        <w:pStyle w:val="Nivel2"/>
        <w:autoSpaceDE/>
        <w:autoSpaceDN/>
        <w:adjustRightInd/>
        <w:spacing w:after="288"/>
      </w:pPr>
      <w:r>
        <w:t>8.6.</w:t>
      </w:r>
      <w:r w:rsidR="00887662" w:rsidRPr="004827F2">
        <w:t xml:space="preserve">Aplicar ao </w:t>
      </w:r>
      <w:r w:rsidR="00887662" w:rsidRPr="004E64AA">
        <w:t>Contratado</w:t>
      </w:r>
      <w:r w:rsidR="00887662" w:rsidRPr="004827F2">
        <w:t xml:space="preserve"> as sanções previstas na lei e neste Contrato; </w:t>
      </w:r>
    </w:p>
    <w:p w14:paraId="56AA3478" w14:textId="726EBC6C" w:rsidR="00887662" w:rsidRPr="004827F2" w:rsidRDefault="00BD3E67" w:rsidP="00BD3E67">
      <w:pPr>
        <w:pStyle w:val="Nivel2"/>
        <w:autoSpaceDE/>
        <w:autoSpaceDN/>
        <w:adjustRightInd/>
        <w:spacing w:after="288"/>
      </w:pPr>
      <w:r>
        <w:t>8.7.</w:t>
      </w:r>
      <w:r w:rsidR="00887662" w:rsidRPr="004827F2">
        <w:t xml:space="preserve">Cientificar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BD3E67">
      <w:pPr>
        <w:pStyle w:val="Nivel2"/>
        <w:autoSpaceDE/>
        <w:autoSpaceDN/>
        <w:adjustRightInd/>
        <w:spacing w:after="288"/>
      </w:pPr>
      <w:r>
        <w:t>8.8.</w:t>
      </w:r>
      <w:r w:rsidR="00887662" w:rsidRPr="004827F2">
        <w:t xml:space="preserve">Explicitamente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BD3E67">
      <w:pPr>
        <w:pStyle w:val="Nivel2"/>
        <w:autoSpaceDE/>
        <w:autoSpaceDN/>
        <w:adjustRightInd/>
        <w:spacing w:after="288"/>
        <w:rPr>
          <w:b/>
          <w:bCs/>
        </w:rPr>
      </w:pPr>
      <w:r>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1A876E03" w:rsidR="00887662" w:rsidRPr="004827F2" w:rsidRDefault="00BD3E67" w:rsidP="00BD3E67">
      <w:pPr>
        <w:pStyle w:val="Nivel2"/>
        <w:autoSpaceDE/>
        <w:autoSpaceDN/>
        <w:adjustRightInd/>
        <w:spacing w:after="288"/>
        <w:rPr>
          <w:color w:val="FF0000"/>
        </w:rPr>
      </w:pPr>
      <w:r>
        <w:t>8.10.</w:t>
      </w:r>
      <w:r w:rsidR="00887662" w:rsidRPr="004E64AA">
        <w:t>Responder</w:t>
      </w:r>
      <w:r w:rsidR="00887662" w:rsidRPr="004827F2">
        <w:t xml:space="preserve"> eventuais pedidos de reestabelecimento do equilíbrio econômico-financeiro feitos pelo contratado no prazo máximo de </w:t>
      </w:r>
      <w:r w:rsidR="00C76CC0">
        <w:t>sete dias.</w:t>
      </w:r>
    </w:p>
    <w:p w14:paraId="77E2FDAD" w14:textId="164DAACB" w:rsidR="00887662" w:rsidRPr="004827F2" w:rsidRDefault="00BD3E67" w:rsidP="00BD3E67">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3F8F822" w:rsidR="00887662" w:rsidRPr="004827F2" w:rsidRDefault="005F6B5B" w:rsidP="005F6B5B">
      <w:pPr>
        <w:pStyle w:val="Nivel01"/>
        <w:suppressAutoHyphens w:val="0"/>
        <w:ind w:left="0" w:firstLine="0"/>
        <w:rPr>
          <w:rFonts w:hint="eastAsia"/>
          <w:color w:val="FFFFFF" w:themeColor="background1"/>
        </w:rPr>
      </w:pPr>
      <w:r>
        <w:lastRenderedPageBreak/>
        <w:t>9.</w:t>
      </w:r>
      <w:r w:rsidR="00887662" w:rsidRPr="004827F2">
        <w:t xml:space="preserve">CLÁUSULA NONA - </w:t>
      </w:r>
      <w:r w:rsidR="00887662" w:rsidRPr="00F8329F">
        <w:t>OBRIGAÇÕES</w:t>
      </w:r>
      <w:r w:rsidR="00887662" w:rsidRPr="004827F2">
        <w:t xml:space="preserve"> DO CONTRATADO </w:t>
      </w:r>
    </w:p>
    <w:p w14:paraId="396AF692" w14:textId="69A5D0F1" w:rsidR="00887662" w:rsidRPr="004827F2" w:rsidRDefault="002835DB" w:rsidP="00A77267">
      <w:pPr>
        <w:pStyle w:val="Nivel2"/>
        <w:autoSpaceDE/>
        <w:autoSpaceDN/>
        <w:adjustRightInd/>
        <w:spacing w:after="288"/>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A77267">
      <w:pPr>
        <w:pStyle w:val="Nivel2"/>
        <w:autoSpaceDE/>
        <w:autoSpaceDN/>
        <w:adjustRightInd/>
        <w:spacing w:after="288"/>
        <w:rPr>
          <w:color w:val="000000" w:themeColor="text1"/>
        </w:rPr>
      </w:pPr>
      <w:r>
        <w:t>9.2.</w:t>
      </w:r>
      <w:r w:rsidR="00887662" w:rsidRPr="004827F2">
        <w:t>Responsabilizar-se pelos vícios e danos decorrentes do objeto, de acordo com o Código de Defesa do Consumidor (</w:t>
      </w:r>
      <w:hyperlink r:id="rId22" w:history="1">
        <w:r w:rsidR="00887662" w:rsidRPr="002D0015">
          <w:rPr>
            <w:rStyle w:val="Hyperlink"/>
          </w:rPr>
          <w:t>Lei nº 8.078, de 1990</w:t>
        </w:r>
      </w:hyperlink>
      <w:r w:rsidR="00887662" w:rsidRPr="004827F2">
        <w:t>);</w:t>
      </w:r>
    </w:p>
    <w:p w14:paraId="36A7CE66" w14:textId="5B2CA1BD" w:rsidR="00887662" w:rsidRPr="004827F2" w:rsidRDefault="002835DB" w:rsidP="00A77267">
      <w:pPr>
        <w:pStyle w:val="Nivel2"/>
        <w:autoSpaceDE/>
        <w:autoSpaceDN/>
        <w:adjustRightInd/>
        <w:spacing w:after="288"/>
      </w:pPr>
      <w:r>
        <w:t>9.3.</w:t>
      </w:r>
      <w:r w:rsidR="00887662" w:rsidRPr="004827F2">
        <w:t>Comunicar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A77267">
      <w:pPr>
        <w:pStyle w:val="Nivel2"/>
        <w:autoSpaceDE/>
        <w:autoSpaceDN/>
        <w:adjustRightInd/>
        <w:spacing w:after="288"/>
        <w:rPr>
          <w:color w:val="000000" w:themeColor="text1"/>
        </w:rPr>
      </w:pPr>
      <w:r>
        <w:rPr>
          <w:color w:val="000000" w:themeColor="text1"/>
        </w:rPr>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23"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2835DB">
      <w:pPr>
        <w:pStyle w:val="Nivel2"/>
        <w:autoSpaceDE/>
        <w:autoSpaceDN/>
        <w:adjustRightInd/>
        <w:spacing w:after="288"/>
        <w:ind w:left="284"/>
      </w:pPr>
      <w:r>
        <w:t>9.5.</w:t>
      </w:r>
      <w:r w:rsidR="00887662" w:rsidRPr="004E64AA">
        <w:t>Reparar</w:t>
      </w:r>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2835DB">
      <w:pPr>
        <w:pStyle w:val="Nivel2"/>
        <w:autoSpaceDE/>
        <w:autoSpaceDN/>
        <w:adjustRightInd/>
        <w:spacing w:after="288"/>
        <w:ind w:left="284"/>
      </w:pPr>
      <w:r>
        <w:t>9.6.</w:t>
      </w:r>
      <w:r w:rsidR="00887662"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2835DB">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2835DB">
      <w:pPr>
        <w:pStyle w:val="Nivel2"/>
        <w:autoSpaceDE/>
        <w:autoSpaceDN/>
        <w:adjustRightInd/>
        <w:spacing w:after="288"/>
        <w:ind w:left="284"/>
      </w:pPr>
      <w:r>
        <w:t>9.8.</w:t>
      </w:r>
      <w:r w:rsidR="00887662" w:rsidRPr="004827F2">
        <w:t xml:space="preserve">Responsabilizar-se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2835DB">
      <w:pPr>
        <w:pStyle w:val="Nivel2"/>
        <w:autoSpaceDE/>
        <w:autoSpaceDN/>
        <w:adjustRightInd/>
        <w:spacing w:after="288"/>
        <w:ind w:left="284"/>
      </w:pPr>
      <w:r>
        <w:t>9.9.</w:t>
      </w:r>
      <w:r w:rsidR="00887662" w:rsidRPr="004827F2">
        <w:t xml:space="preserve">Comunicar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2835DB">
      <w:pPr>
        <w:pStyle w:val="Nivel2"/>
        <w:autoSpaceDE/>
        <w:autoSpaceDN/>
        <w:adjustRightInd/>
        <w:spacing w:after="288"/>
        <w:ind w:left="284"/>
      </w:pPr>
      <w:r>
        <w:t>9.10.</w:t>
      </w:r>
      <w:r w:rsidR="00887662" w:rsidRPr="00F8329F">
        <w:t>Paralisar</w:t>
      </w:r>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2835DB">
      <w:pPr>
        <w:pStyle w:val="Nivel2"/>
        <w:autoSpaceDE/>
        <w:autoSpaceDN/>
        <w:adjustRightInd/>
        <w:spacing w:after="288"/>
        <w:ind w:left="284"/>
      </w:pPr>
      <w:r>
        <w:t>9.11.</w:t>
      </w:r>
      <w:r w:rsidR="00887662" w:rsidRPr="004827F2">
        <w:t xml:space="preserve">Manter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2835DB">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24"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2835DB">
      <w:pPr>
        <w:pStyle w:val="Nivel2"/>
        <w:autoSpaceDE/>
        <w:autoSpaceDN/>
        <w:adjustRightInd/>
        <w:spacing w:after="288"/>
        <w:ind w:left="284"/>
      </w:pPr>
      <w:r>
        <w:lastRenderedPageBreak/>
        <w:t>9.13.</w:t>
      </w:r>
      <w:r w:rsidR="00887662" w:rsidRPr="004827F2">
        <w:t>Comprovar a reserva de cargos a que se refere a cláusula acima, no prazo fixado pelo fiscal do contrato, com a indicação dos empregados que preencheram as referidas vagas (</w:t>
      </w:r>
      <w:hyperlink r:id="rId25"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2835DB">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2835DB">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6" w:anchor="art124" w:history="1">
        <w:r w:rsidR="00887662" w:rsidRPr="002D0015">
          <w:rPr>
            <w:rStyle w:val="Hyperlink"/>
          </w:rPr>
          <w:t>art. 124, II, d, da Lei nº 14.133, de 2021.</w:t>
        </w:r>
      </w:hyperlink>
    </w:p>
    <w:p w14:paraId="707F0DD3" w14:textId="682E5578" w:rsidR="00887662" w:rsidRPr="004827F2" w:rsidRDefault="002835DB" w:rsidP="002835DB">
      <w:pPr>
        <w:pStyle w:val="Nivel2"/>
        <w:autoSpaceDE/>
        <w:autoSpaceDN/>
        <w:adjustRightInd/>
        <w:spacing w:after="288"/>
        <w:ind w:left="284"/>
      </w:pPr>
      <w:r>
        <w:t>9.16.</w:t>
      </w:r>
      <w:r w:rsidR="00887662" w:rsidRPr="004827F2">
        <w:t>Cumprir, além dos postulados legais vigentes de âmbito federal, estadual ou municipal, as normas de segurança do contratante;</w:t>
      </w:r>
    </w:p>
    <w:p w14:paraId="55424738" w14:textId="3AC4FA70" w:rsidR="00887662" w:rsidRPr="004827F2" w:rsidRDefault="005F6B5B" w:rsidP="00823CF9">
      <w:pPr>
        <w:pStyle w:val="Nivel01"/>
        <w:suppressAutoHyphens w:val="0"/>
        <w:rPr>
          <w:rFonts w:hint="eastAsia"/>
          <w:color w:val="FFFFFF" w:themeColor="background1"/>
        </w:rPr>
      </w:pPr>
      <w:r>
        <w:t>10.</w:t>
      </w:r>
      <w:r w:rsidR="00887662" w:rsidRPr="004827F2">
        <w:t xml:space="preserve">CLÁUSULA </w:t>
      </w:r>
      <w:r w:rsidR="00887662" w:rsidRPr="00142122">
        <w:t>DÉCIMA</w:t>
      </w:r>
      <w:r w:rsidR="00887662" w:rsidRPr="004827F2">
        <w:t xml:space="preserve">– GARANTIA DE EXECUÇÃO </w:t>
      </w:r>
    </w:p>
    <w:p w14:paraId="6AB31B03" w14:textId="168DA4B8" w:rsidR="00887662" w:rsidRPr="004827F2" w:rsidRDefault="00823CF9" w:rsidP="00823CF9">
      <w:pPr>
        <w:pStyle w:val="Nvel2-Red"/>
        <w:numPr>
          <w:ilvl w:val="0"/>
          <w:numId w:val="0"/>
        </w:numPr>
        <w:spacing w:after="288"/>
        <w:ind w:left="284"/>
      </w:pPr>
      <w:r>
        <w:t>10.1.</w:t>
      </w:r>
      <w:r w:rsidR="00887662" w:rsidRPr="004827F2">
        <w:t xml:space="preserve">  </w:t>
      </w:r>
      <w:r w:rsidR="00887662" w:rsidRPr="002D0015">
        <w:rPr>
          <w:color w:val="auto"/>
        </w:rPr>
        <w:t>Não haverá exigência de garantia contratual da execução.</w:t>
      </w:r>
    </w:p>
    <w:p w14:paraId="1D920AD3" w14:textId="534750B7" w:rsidR="00887662" w:rsidRPr="002D0015" w:rsidRDefault="005F6B5B" w:rsidP="00823CF9">
      <w:pPr>
        <w:pStyle w:val="Nivel01"/>
        <w:suppressAutoHyphens w:val="0"/>
        <w:rPr>
          <w:rFonts w:hint="eastAsia"/>
        </w:rPr>
      </w:pPr>
      <w:r>
        <w:t>11.</w:t>
      </w:r>
      <w:r w:rsidR="00887662" w:rsidRPr="004827F2">
        <w:t xml:space="preserve">CLÁUSULA DÉCIMA </w:t>
      </w:r>
      <w:r w:rsidR="00887662" w:rsidRPr="00142122">
        <w:t>PRIMEIRA</w:t>
      </w:r>
      <w:r w:rsidR="00887662" w:rsidRPr="004827F2">
        <w:t xml:space="preserve"> – INFRAÇÕES E SANÇÕES ADMINISTRATIVAS </w:t>
      </w:r>
    </w:p>
    <w:p w14:paraId="06B5F003" w14:textId="790FE3F4" w:rsidR="00887662" w:rsidRPr="004827F2" w:rsidRDefault="00823CF9" w:rsidP="00823CF9">
      <w:pPr>
        <w:pStyle w:val="Nivel2"/>
        <w:autoSpaceDE/>
        <w:autoSpaceDN/>
        <w:adjustRightInd/>
        <w:spacing w:after="288"/>
      </w:pPr>
      <w:r>
        <w:t>1</w:t>
      </w:r>
      <w:r w:rsidR="002835DB">
        <w:t>1</w:t>
      </w:r>
      <w:r>
        <w:t>.1.</w:t>
      </w:r>
      <w:r w:rsidR="00887662" w:rsidRPr="004827F2">
        <w:t xml:space="preserve">Comete </w:t>
      </w:r>
      <w:r w:rsidR="00887662" w:rsidRPr="00142122">
        <w:t>infração</w:t>
      </w:r>
      <w:r w:rsidR="00887662" w:rsidRPr="004827F2">
        <w:t xml:space="preserve"> administrativa, nos termos da </w:t>
      </w:r>
      <w:hyperlink r:id="rId27"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240358">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8"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823CF9">
      <w:pPr>
        <w:pStyle w:val="Nivel2"/>
        <w:autoSpaceDE/>
        <w:autoSpaceDN/>
        <w:adjustRightInd/>
        <w:spacing w:after="288"/>
        <w:ind w:left="284"/>
      </w:pPr>
      <w:r>
        <w:t>1</w:t>
      </w:r>
      <w:r w:rsidR="002835DB">
        <w:t>1</w:t>
      </w:r>
      <w:r>
        <w:t>.2.</w:t>
      </w:r>
      <w:r w:rsidR="00887662" w:rsidRPr="004827F2">
        <w:t xml:space="preserve">Serão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240358">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9" w:anchor="art156§2" w:history="1">
        <w:r w:rsidRPr="002D0015">
          <w:rPr>
            <w:rStyle w:val="Hyperlink"/>
            <w:rFonts w:ascii="Arial" w:eastAsia="Arial" w:hAnsi="Arial" w:cs="Arial"/>
            <w:color w:val="auto"/>
            <w:sz w:val="20"/>
            <w:szCs w:val="20"/>
          </w:rPr>
          <w:t xml:space="preserve">art. 156, §2º, da </w:t>
        </w:r>
        <w:bookmarkStart w:id="41" w:name="_Hlk114504069"/>
        <w:r w:rsidRPr="002D0015">
          <w:rPr>
            <w:rStyle w:val="Hyperlink"/>
            <w:rFonts w:ascii="Arial" w:eastAsia="Arial" w:hAnsi="Arial" w:cs="Arial"/>
            <w:color w:val="auto"/>
            <w:sz w:val="20"/>
            <w:szCs w:val="20"/>
          </w:rPr>
          <w:t>Lei nº 14.133, de 2021</w:t>
        </w:r>
        <w:bookmarkEnd w:id="41"/>
      </w:hyperlink>
      <w:r w:rsidRPr="004827F2">
        <w:rPr>
          <w:rFonts w:ascii="Arial" w:eastAsia="Arial" w:hAnsi="Arial" w:cs="Arial"/>
          <w:sz w:val="20"/>
          <w:szCs w:val="20"/>
        </w:rPr>
        <w:t>);</w:t>
      </w:r>
    </w:p>
    <w:p w14:paraId="183CF569" w14:textId="77777777" w:rsidR="00887662" w:rsidRPr="004827F2" w:rsidRDefault="00887662" w:rsidP="00240358">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0"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240358">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1"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240358">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24DB9A67"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 xml:space="preserve">A sanção de multa será aplicada isolada ou cumulativamente com outras penalidades no caso de atraso injustificado ou em qualquer outro caso de inexecução que implique prejuízo ou transtorno à administração na forma prevista em </w:t>
      </w:r>
      <w:r w:rsidR="00C974F8">
        <w:rPr>
          <w:rFonts w:ascii="Arial" w:eastAsia="Arial" w:hAnsi="Arial" w:cs="Arial"/>
          <w:sz w:val="20"/>
          <w:szCs w:val="20"/>
        </w:rPr>
        <w:t>c</w:t>
      </w:r>
      <w:r w:rsidRPr="00D52397">
        <w:rPr>
          <w:rFonts w:ascii="Arial" w:eastAsia="Arial" w:hAnsi="Arial" w:cs="Arial"/>
          <w:sz w:val="20"/>
          <w:szCs w:val="20"/>
        </w:rPr>
        <w:t>ontrato.</w:t>
      </w:r>
    </w:p>
    <w:p w14:paraId="6AAE578E" w14:textId="677C495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lastRenderedPageBreak/>
        <w:t>1º A multa será calculada na forma prevista e não poderá ser inferior a 0,5% (cinco décimos por cento) nem superior a 30% (trinta por cento) do valor do contrato licitado ou celebrado.</w:t>
      </w:r>
    </w:p>
    <w:p w14:paraId="6F1B12FE" w14:textId="2686F369"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edital ou contrato, ser descontada de pagamento eventualmente devido pela contratante em razão de outros contratos firmados com a Administração.</w:t>
      </w:r>
    </w:p>
    <w:p w14:paraId="3549C6A8" w14:textId="5DE9A56E"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2835DB">
      <w:pPr>
        <w:pStyle w:val="Nivel2"/>
        <w:autoSpaceDE/>
        <w:autoSpaceDN/>
        <w:adjustRightInd/>
        <w:spacing w:after="288"/>
        <w:ind w:left="284"/>
      </w:pPr>
      <w:r>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32"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2835DB">
      <w:pPr>
        <w:pStyle w:val="Nivel3"/>
        <w:spacing w:after="120"/>
        <w:ind w:left="0"/>
      </w:pPr>
      <w:r>
        <w:t>11.4.</w:t>
      </w:r>
      <w:r w:rsidR="00887662" w:rsidRPr="004827F2">
        <w:t>Todas as sanções previstas neste Contrato poderão ser aplicadas cumulativamente com a multa (</w:t>
      </w:r>
      <w:hyperlink r:id="rId33"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2835DB">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34"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2835DB">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35"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2835DB">
      <w:pPr>
        <w:pStyle w:val="Nivel3"/>
        <w:spacing w:after="120"/>
        <w:ind w:left="0"/>
      </w:pPr>
      <w:r>
        <w:t>11.7.</w:t>
      </w:r>
      <w:r w:rsidR="00887662" w:rsidRPr="004827F2">
        <w:t xml:space="preserve">Previamente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42" w:name="_Hlk78351618"/>
      <w:bookmarkEnd w:id="42"/>
    </w:p>
    <w:p w14:paraId="2E730181" w14:textId="2FDE2112" w:rsidR="00887662" w:rsidRPr="004827F2" w:rsidRDefault="002835DB" w:rsidP="002835DB">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36"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2835DB">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37"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240358">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240358">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240358">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19E9EBD1" w14:textId="77777777" w:rsidR="00887662" w:rsidRPr="004827F2" w:rsidRDefault="00887662" w:rsidP="00240358">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240358">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2FDB538" w14:textId="49C73930" w:rsidR="00887662" w:rsidRPr="004827F2" w:rsidRDefault="002835DB" w:rsidP="002835DB">
      <w:pPr>
        <w:pStyle w:val="Nivel2"/>
        <w:autoSpaceDE/>
        <w:autoSpaceDN/>
        <w:adjustRightInd/>
        <w:spacing w:after="288"/>
      </w:pPr>
      <w:r>
        <w:t>11.10.</w:t>
      </w:r>
      <w:r w:rsidR="00887662" w:rsidRPr="004827F2">
        <w:t xml:space="preserve">Os atos previstos como infrações administrativas na </w:t>
      </w:r>
      <w:hyperlink r:id="rId38"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39"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40" w:history="1">
        <w:r w:rsidR="00887662" w:rsidRPr="00D52397">
          <w:rPr>
            <w:rStyle w:val="Hyperlink"/>
          </w:rPr>
          <w:t>art. 159</w:t>
        </w:r>
      </w:hyperlink>
      <w:r w:rsidR="00887662" w:rsidRPr="004827F2">
        <w:t>).</w:t>
      </w:r>
    </w:p>
    <w:p w14:paraId="3A1E02DB" w14:textId="4543C32C" w:rsidR="00887662" w:rsidRPr="004827F2" w:rsidRDefault="002835DB" w:rsidP="002835DB">
      <w:pPr>
        <w:pStyle w:val="Nivel2"/>
        <w:autoSpaceDE/>
        <w:autoSpaceDN/>
        <w:adjustRightInd/>
        <w:spacing w:after="288"/>
        <w:rPr>
          <w:i/>
          <w:iCs/>
        </w:rPr>
      </w:pPr>
      <w:r>
        <w:lastRenderedPageBreak/>
        <w:t>11.11</w:t>
      </w:r>
      <w:r w:rsidR="00E210AF">
        <w:t>.</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1"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2835DB">
      <w:pPr>
        <w:pStyle w:val="Nivel2"/>
        <w:autoSpaceDE/>
        <w:autoSpaceDN/>
        <w:adjustRightInd/>
        <w:spacing w:after="288"/>
        <w:rPr>
          <w:i/>
          <w:iCs/>
        </w:rPr>
      </w:pPr>
      <w:r>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(Ceis) e no Cadastro Nacional de Empresas Punidas (Cnep), instituídos no âmbito do Poder Executivo Federal. (</w:t>
      </w:r>
      <w:hyperlink r:id="rId42" w:anchor="art161" w:history="1">
        <w:r w:rsidR="00887662" w:rsidRPr="00D52397">
          <w:rPr>
            <w:rStyle w:val="Hyperlink"/>
          </w:rPr>
          <w:t>Art. 161, da Lei nº 14.133, de 2021</w:t>
        </w:r>
      </w:hyperlink>
      <w:r w:rsidR="00887662" w:rsidRPr="004827F2">
        <w:t>).</w:t>
      </w:r>
    </w:p>
    <w:p w14:paraId="3A4CBEAE" w14:textId="77777777" w:rsidR="002835DB" w:rsidRDefault="002835DB" w:rsidP="002835DB">
      <w:pPr>
        <w:pStyle w:val="Nivel2"/>
        <w:autoSpaceDE/>
        <w:autoSpaceDN/>
        <w:adjustRightInd/>
        <w:spacing w:after="288"/>
        <w:rPr>
          <w:i/>
          <w:iCs/>
        </w:rPr>
      </w:pPr>
      <w:r>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43"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2835DB">
      <w:pPr>
        <w:pStyle w:val="Nivel2"/>
        <w:autoSpaceDE/>
        <w:autoSpaceDN/>
        <w:adjustRightInd/>
        <w:spacing w:after="288"/>
        <w:rPr>
          <w:i/>
          <w:iCs/>
        </w:rPr>
      </w:pPr>
      <w:r>
        <w:rPr>
          <w:i/>
          <w:iCs/>
        </w:rPr>
        <w:t>11.14.</w:t>
      </w:r>
      <w:r w:rsidR="00887662" w:rsidRPr="004827F2">
        <w:t xml:space="preserve">Os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484426">
      <w:pPr>
        <w:pStyle w:val="Nivel01"/>
        <w:suppressAutoHyphens w:val="0"/>
        <w:rPr>
          <w:rFonts w:hint="eastAsia"/>
          <w:color w:val="FFFFFF" w:themeColor="background1"/>
        </w:rPr>
      </w:pPr>
      <w:r w:rsidRPr="004827F2">
        <w:t>CLÁUSULA DÉCIMA SEGUNDA– DA EXTINÇÃO CONTRATUAL (</w:t>
      </w:r>
      <w:hyperlink r:id="rId44" w:anchor="art92" w:history="1">
        <w:r w:rsidRPr="00B129DC">
          <w:rPr>
            <w:rStyle w:val="Hyperlink"/>
          </w:rPr>
          <w:t>art. 92, XIX</w:t>
        </w:r>
      </w:hyperlink>
      <w:r w:rsidRPr="004827F2">
        <w:t>)</w:t>
      </w:r>
    </w:p>
    <w:p w14:paraId="3C26C16E" w14:textId="2C30AD3F" w:rsidR="00887662" w:rsidRPr="00823CF9" w:rsidRDefault="00EC0064" w:rsidP="00EC0064">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EC0064">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EC0064">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EC0064">
      <w:pPr>
        <w:pStyle w:val="Nvel3-R"/>
        <w:ind w:left="0"/>
        <w:rPr>
          <w:color w:val="auto"/>
        </w:rPr>
      </w:pPr>
      <w:r>
        <w:rPr>
          <w:color w:val="auto"/>
        </w:rPr>
        <w:t>12.4.</w:t>
      </w:r>
      <w:r w:rsidR="00887662" w:rsidRPr="00823CF9">
        <w:rPr>
          <w:color w:val="auto"/>
        </w:rPr>
        <w:t>Caso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EC0064">
      <w:pPr>
        <w:pStyle w:val="Nivel2"/>
        <w:autoSpaceDE/>
        <w:autoSpaceDN/>
        <w:adjustRightInd/>
        <w:spacing w:after="288"/>
      </w:pPr>
      <w:r>
        <w:t>12.5.</w:t>
      </w:r>
      <w:r w:rsidR="00887662" w:rsidRPr="00823CF9">
        <w:t xml:space="preserve">O contrato poderá ser extinto antes de cumpridas as obrigações nele estipuladas, ou antes do prazo nele fixado, por algum dos motivos previstos no </w:t>
      </w:r>
      <w:hyperlink r:id="rId45"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EC0064">
      <w:pPr>
        <w:pStyle w:val="Nivel3"/>
        <w:spacing w:after="120"/>
        <w:ind w:left="284"/>
      </w:pPr>
      <w:r>
        <w:t>12.6.</w:t>
      </w:r>
      <w:r w:rsidR="00887662" w:rsidRPr="00823CF9">
        <w:t xml:space="preserve">Nesta hipótese, aplicam-se também os </w:t>
      </w:r>
      <w:hyperlink r:id="rId46"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EC0064">
      <w:pPr>
        <w:pStyle w:val="Nivel3"/>
        <w:spacing w:after="120"/>
        <w:ind w:left="284"/>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E210AF">
      <w:pPr>
        <w:pStyle w:val="Nivel4"/>
        <w:spacing w:after="120"/>
        <w:ind w:left="1843" w:firstLine="0"/>
      </w:pPr>
      <w:r>
        <w:rPr>
          <w:color w:val="000000" w:themeColor="text1"/>
        </w:rPr>
        <w:t>12.8.</w:t>
      </w:r>
      <w:r w:rsidR="00887662" w:rsidRPr="00823CF9">
        <w:rPr>
          <w:color w:val="000000" w:themeColor="text1"/>
        </w:rPr>
        <w:t xml:space="preserve">Se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EC0064">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EC0064">
      <w:pPr>
        <w:pStyle w:val="Nivel3"/>
        <w:spacing w:after="120"/>
        <w:ind w:left="284"/>
      </w:pPr>
      <w:r>
        <w:lastRenderedPageBreak/>
        <w:t>12.10.</w:t>
      </w:r>
      <w:r w:rsidR="00887662" w:rsidRPr="00823CF9">
        <w:t>Balanço dos eventos contratuais já cumpridos ou parcialmente cumpridos;</w:t>
      </w:r>
    </w:p>
    <w:p w14:paraId="3140388C" w14:textId="2B3D05E6" w:rsidR="00887662" w:rsidRPr="00823CF9" w:rsidRDefault="00EC0064" w:rsidP="00EC0064">
      <w:pPr>
        <w:pStyle w:val="Nivel3"/>
        <w:spacing w:after="120"/>
        <w:ind w:left="284"/>
      </w:pPr>
      <w:r>
        <w:t>12.11.</w:t>
      </w:r>
      <w:r w:rsidR="00887662" w:rsidRPr="00823CF9">
        <w:t>Relação dos pagamentos já efetuados e ainda devidos;</w:t>
      </w:r>
    </w:p>
    <w:p w14:paraId="07C62522" w14:textId="216DEE15" w:rsidR="00887662" w:rsidRPr="00823CF9" w:rsidRDefault="00EC0064" w:rsidP="00EC0064">
      <w:pPr>
        <w:pStyle w:val="Nivel3"/>
        <w:spacing w:after="120"/>
        <w:ind w:left="284"/>
      </w:pPr>
      <w:r>
        <w:t>12.12.</w:t>
      </w:r>
      <w:r w:rsidR="00887662" w:rsidRPr="00823CF9">
        <w:t>Indenizações e multas.</w:t>
      </w:r>
    </w:p>
    <w:p w14:paraId="578B4DC3" w14:textId="7FFC0FEC" w:rsidR="00887662" w:rsidRPr="00823CF9" w:rsidRDefault="00EC0064" w:rsidP="00EC0064">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47"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EC0064">
      <w:pPr>
        <w:pStyle w:val="Nivel2"/>
        <w:autoSpaceDE/>
        <w:autoSpaceDN/>
        <w:adjustRightInd/>
        <w:spacing w:after="288"/>
      </w:pPr>
      <w:r>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5F6B5B">
      <w:pPr>
        <w:pStyle w:val="Nivel01"/>
        <w:suppressAutoHyphens w:val="0"/>
        <w:ind w:left="0" w:firstLine="0"/>
        <w:rPr>
          <w:rFonts w:hint="eastAsia"/>
          <w:color w:val="FFFFFF" w:themeColor="background1"/>
        </w:rPr>
      </w:pPr>
      <w:r w:rsidRPr="004827F2">
        <w:t>CLÁUSULA DÉCIMA TERCEIRA – DOTAÇÃO ORÇAMENTÁRIA (</w:t>
      </w:r>
      <w:hyperlink r:id="rId48" w:anchor="art92" w:history="1">
        <w:r w:rsidRPr="007C65C9">
          <w:rPr>
            <w:rStyle w:val="Hyperlink"/>
          </w:rPr>
          <w:t>art. 92, VIII</w:t>
        </w:r>
      </w:hyperlink>
      <w:r w:rsidRPr="004827F2">
        <w:t>)</w:t>
      </w:r>
    </w:p>
    <w:p w14:paraId="3EE5470A" w14:textId="1EB1834E" w:rsidR="00823CF9" w:rsidRDefault="00823CF9" w:rsidP="00823CF9">
      <w:pPr>
        <w:suppressAutoHyphens w:val="0"/>
        <w:ind w:left="716"/>
        <w:jc w:val="both"/>
        <w:rPr>
          <w:rFonts w:ascii="Arial" w:hAnsi="Arial" w:cs="Arial"/>
          <w:sz w:val="20"/>
          <w:szCs w:val="20"/>
        </w:rPr>
      </w:pPr>
      <w:r w:rsidRPr="003F0243">
        <w:rPr>
          <w:rFonts w:ascii="Arial" w:hAnsi="Arial" w:cs="Arial"/>
          <w:sz w:val="20"/>
          <w:szCs w:val="20"/>
        </w:rPr>
        <w:t>A contratação será atendida pela</w:t>
      </w:r>
      <w:r>
        <w:rPr>
          <w:rFonts w:ascii="Arial" w:hAnsi="Arial" w:cs="Arial"/>
          <w:sz w:val="20"/>
          <w:szCs w:val="20"/>
        </w:rPr>
        <w:t>s</w:t>
      </w:r>
      <w:r w:rsidRPr="003F0243">
        <w:rPr>
          <w:rFonts w:ascii="Arial" w:hAnsi="Arial" w:cs="Arial"/>
          <w:sz w:val="20"/>
          <w:szCs w:val="20"/>
        </w:rPr>
        <w:t xml:space="preserve"> seguinte</w:t>
      </w:r>
      <w:r>
        <w:rPr>
          <w:rFonts w:ascii="Arial" w:hAnsi="Arial" w:cs="Arial"/>
          <w:sz w:val="20"/>
          <w:szCs w:val="20"/>
        </w:rPr>
        <w:t>s</w:t>
      </w:r>
      <w:r w:rsidRPr="003F0243">
        <w:rPr>
          <w:rFonts w:ascii="Arial" w:hAnsi="Arial" w:cs="Arial"/>
          <w:sz w:val="20"/>
          <w:szCs w:val="20"/>
        </w:rPr>
        <w:t xml:space="preserve"> dotaç</w:t>
      </w:r>
      <w:r>
        <w:rPr>
          <w:rFonts w:ascii="Arial" w:hAnsi="Arial" w:cs="Arial"/>
          <w:sz w:val="20"/>
          <w:szCs w:val="20"/>
        </w:rPr>
        <w:t>ões</w:t>
      </w:r>
      <w:r w:rsidRPr="003F0243">
        <w:rPr>
          <w:rFonts w:ascii="Arial" w:hAnsi="Arial" w:cs="Arial"/>
          <w:sz w:val="20"/>
          <w:szCs w:val="20"/>
        </w:rPr>
        <w:t>:</w:t>
      </w:r>
    </w:p>
    <w:p w14:paraId="1B070561" w14:textId="77661CFF" w:rsidR="007929A7" w:rsidRDefault="007929A7" w:rsidP="00823CF9">
      <w:pPr>
        <w:suppressAutoHyphens w:val="0"/>
        <w:ind w:left="716"/>
        <w:jc w:val="both"/>
        <w:rPr>
          <w:rFonts w:ascii="Arial" w:hAnsi="Arial" w:cs="Arial"/>
          <w:sz w:val="20"/>
          <w:szCs w:val="20"/>
        </w:rPr>
      </w:pPr>
    </w:p>
    <w:tbl>
      <w:tblPr>
        <w:tblStyle w:val="TableNormal"/>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1383"/>
        <w:gridCol w:w="913"/>
        <w:gridCol w:w="2357"/>
        <w:gridCol w:w="4111"/>
      </w:tblGrid>
      <w:tr w:rsidR="002F2FD4" w:rsidRPr="0020269D" w14:paraId="0BD24AAB" w14:textId="77777777" w:rsidTr="00B82A96">
        <w:trPr>
          <w:trHeight w:val="307"/>
        </w:trPr>
        <w:tc>
          <w:tcPr>
            <w:tcW w:w="1301" w:type="dxa"/>
            <w:tcBorders>
              <w:top w:val="nil"/>
              <w:left w:val="nil"/>
              <w:bottom w:val="nil"/>
              <w:right w:val="nil"/>
            </w:tcBorders>
            <w:shd w:val="clear" w:color="auto" w:fill="000000"/>
          </w:tcPr>
          <w:p w14:paraId="30F35F8E" w14:textId="77777777" w:rsidR="002F2FD4" w:rsidRPr="0020269D" w:rsidRDefault="002F2FD4" w:rsidP="00B82A96">
            <w:pPr>
              <w:pStyle w:val="TableParagraph"/>
              <w:spacing w:before="15"/>
              <w:rPr>
                <w:b/>
                <w:sz w:val="20"/>
                <w:szCs w:val="20"/>
              </w:rPr>
            </w:pPr>
            <w:r w:rsidRPr="0020269D">
              <w:rPr>
                <w:b/>
                <w:noProof/>
                <w:sz w:val="20"/>
                <w:szCs w:val="20"/>
              </w:rPr>
              <mc:AlternateContent>
                <mc:Choice Requires="wpg">
                  <w:drawing>
                    <wp:anchor distT="0" distB="0" distL="0" distR="0" simplePos="0" relativeHeight="251704320" behindDoc="1" locked="0" layoutInCell="1" allowOverlap="1" wp14:anchorId="420D3C25" wp14:editId="10C93016">
                      <wp:simplePos x="0" y="0"/>
                      <wp:positionH relativeFrom="column">
                        <wp:posOffset>-4572</wp:posOffset>
                      </wp:positionH>
                      <wp:positionV relativeFrom="paragraph">
                        <wp:posOffset>75</wp:posOffset>
                      </wp:positionV>
                      <wp:extent cx="6361430" cy="195580"/>
                      <wp:effectExtent l="0" t="0" r="0" b="0"/>
                      <wp:wrapNone/>
                      <wp:docPr id="13973566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1430" cy="195580"/>
                                <a:chOff x="0" y="0"/>
                                <a:chExt cx="6361430" cy="195580"/>
                              </a:xfrm>
                            </wpg:grpSpPr>
                            <wps:wsp>
                              <wps:cNvPr id="2111804225" name="Graphic 7"/>
                              <wps:cNvSpPr/>
                              <wps:spPr>
                                <a:xfrm>
                                  <a:off x="0" y="0"/>
                                  <a:ext cx="6361430" cy="195580"/>
                                </a:xfrm>
                                <a:custGeom>
                                  <a:avLst/>
                                  <a:gdLst/>
                                  <a:ahLst/>
                                  <a:cxnLst/>
                                  <a:rect l="l" t="t" r="r" b="b"/>
                                  <a:pathLst>
                                    <a:path w="6361430" h="195580">
                                      <a:moveTo>
                                        <a:pt x="6361176" y="0"/>
                                      </a:moveTo>
                                      <a:lnTo>
                                        <a:pt x="4091940" y="0"/>
                                      </a:lnTo>
                                      <a:lnTo>
                                        <a:pt x="4091940" y="9144"/>
                                      </a:lnTo>
                                      <a:lnTo>
                                        <a:pt x="4091940" y="188976"/>
                                      </a:lnTo>
                                      <a:lnTo>
                                        <a:pt x="4090403" y="188976"/>
                                      </a:lnTo>
                                      <a:lnTo>
                                        <a:pt x="4090403" y="9144"/>
                                      </a:lnTo>
                                      <a:lnTo>
                                        <a:pt x="4091940" y="9144"/>
                                      </a:lnTo>
                                      <a:lnTo>
                                        <a:pt x="4091940" y="0"/>
                                      </a:lnTo>
                                      <a:lnTo>
                                        <a:pt x="1592580" y="0"/>
                                      </a:lnTo>
                                      <a:lnTo>
                                        <a:pt x="1592580" y="9144"/>
                                      </a:lnTo>
                                      <a:lnTo>
                                        <a:pt x="1592580" y="188976"/>
                                      </a:lnTo>
                                      <a:lnTo>
                                        <a:pt x="1592567" y="9144"/>
                                      </a:lnTo>
                                      <a:lnTo>
                                        <a:pt x="1592580" y="0"/>
                                      </a:lnTo>
                                      <a:lnTo>
                                        <a:pt x="0" y="0"/>
                                      </a:lnTo>
                                      <a:lnTo>
                                        <a:pt x="0" y="9144"/>
                                      </a:lnTo>
                                      <a:lnTo>
                                        <a:pt x="7620" y="9144"/>
                                      </a:lnTo>
                                      <a:lnTo>
                                        <a:pt x="7620" y="188976"/>
                                      </a:lnTo>
                                      <a:lnTo>
                                        <a:pt x="0" y="188976"/>
                                      </a:lnTo>
                                      <a:lnTo>
                                        <a:pt x="0" y="195072"/>
                                      </a:lnTo>
                                      <a:lnTo>
                                        <a:pt x="6361176" y="195072"/>
                                      </a:lnTo>
                                      <a:lnTo>
                                        <a:pt x="6361176" y="188976"/>
                                      </a:lnTo>
                                      <a:lnTo>
                                        <a:pt x="6361176" y="9144"/>
                                      </a:lnTo>
                                      <a:lnTo>
                                        <a:pt x="63611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F78E32" id="Group 6" o:spid="_x0000_s1026" style="position:absolute;margin-left:-.35pt;margin-top:0;width:500.9pt;height:15.4pt;z-index:-251612160;mso-wrap-distance-left:0;mso-wrap-distance-right:0" coordsize="63614,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">
                      <v:shape id="Graphic 7" o:spid="_x0000_s1027" style="position:absolute;width:63614;height:1955;visibility:visible;mso-wrap-style:square;v-text-anchor:top" coordsize="636143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" path="m6361176,l4091940,r,9144l4091940,188976r-1537,l4090403,9144r1537,l4091940,,1592580,r,9144l1592580,188976r-13,-179832l1592580,,,,,9144r7620,l7620,188976r-7620,l,195072r6361176,l6361176,188976r,-179832l6361176,xe" fillcolor="black" stroked="f">
                        <v:path arrowok="t"/>
                      </v:shape>
                    </v:group>
                  </w:pict>
                </mc:Fallback>
              </mc:AlternateContent>
            </w:r>
            <w:r w:rsidRPr="0020269D">
              <w:rPr>
                <w:b/>
                <w:color w:val="FFFFFF"/>
                <w:spacing w:val="-2"/>
                <w:sz w:val="20"/>
                <w:szCs w:val="20"/>
              </w:rPr>
              <w:t>DESPESA</w:t>
            </w:r>
          </w:p>
        </w:tc>
        <w:tc>
          <w:tcPr>
            <w:tcW w:w="1383" w:type="dxa"/>
            <w:tcBorders>
              <w:top w:val="nil"/>
              <w:left w:val="nil"/>
              <w:bottom w:val="nil"/>
              <w:right w:val="nil"/>
            </w:tcBorders>
            <w:shd w:val="clear" w:color="auto" w:fill="000000"/>
          </w:tcPr>
          <w:p w14:paraId="03A5A9AD" w14:textId="77777777" w:rsidR="002F2FD4" w:rsidRPr="0020269D" w:rsidRDefault="002F2FD4" w:rsidP="00B82A96">
            <w:pPr>
              <w:pStyle w:val="TableParagraph"/>
              <w:spacing w:before="15"/>
              <w:rPr>
                <w:b/>
                <w:sz w:val="20"/>
                <w:szCs w:val="20"/>
              </w:rPr>
            </w:pPr>
            <w:r w:rsidRPr="0020269D">
              <w:rPr>
                <w:b/>
                <w:color w:val="FFFFFF"/>
                <w:spacing w:val="-2"/>
                <w:sz w:val="20"/>
                <w:szCs w:val="20"/>
              </w:rPr>
              <w:t>ELEMENTO</w:t>
            </w:r>
          </w:p>
        </w:tc>
        <w:tc>
          <w:tcPr>
            <w:tcW w:w="913" w:type="dxa"/>
            <w:tcBorders>
              <w:top w:val="nil"/>
              <w:left w:val="nil"/>
              <w:bottom w:val="nil"/>
              <w:right w:val="nil"/>
            </w:tcBorders>
            <w:shd w:val="clear" w:color="auto" w:fill="000000"/>
          </w:tcPr>
          <w:p w14:paraId="056AF238" w14:textId="77777777" w:rsidR="002F2FD4" w:rsidRPr="0020269D" w:rsidRDefault="002F2FD4" w:rsidP="00B82A96">
            <w:pPr>
              <w:pStyle w:val="TableParagraph"/>
              <w:spacing w:before="15"/>
              <w:rPr>
                <w:b/>
                <w:sz w:val="20"/>
                <w:szCs w:val="20"/>
              </w:rPr>
            </w:pPr>
            <w:r w:rsidRPr="0020269D">
              <w:rPr>
                <w:b/>
                <w:color w:val="FFFFFF"/>
                <w:spacing w:val="-2"/>
                <w:sz w:val="20"/>
                <w:szCs w:val="20"/>
              </w:rPr>
              <w:t>FONTE</w:t>
            </w:r>
          </w:p>
        </w:tc>
        <w:tc>
          <w:tcPr>
            <w:tcW w:w="2357" w:type="dxa"/>
            <w:tcBorders>
              <w:top w:val="nil"/>
              <w:left w:val="nil"/>
              <w:bottom w:val="nil"/>
              <w:right w:val="nil"/>
            </w:tcBorders>
            <w:shd w:val="clear" w:color="auto" w:fill="000000"/>
          </w:tcPr>
          <w:p w14:paraId="72DB13CD" w14:textId="77777777" w:rsidR="002F2FD4" w:rsidRPr="0020269D" w:rsidRDefault="002F2FD4" w:rsidP="00B82A96">
            <w:pPr>
              <w:pStyle w:val="TableParagraph"/>
              <w:spacing w:before="15"/>
              <w:rPr>
                <w:b/>
                <w:sz w:val="20"/>
                <w:szCs w:val="20"/>
              </w:rPr>
            </w:pPr>
            <w:r w:rsidRPr="0020269D">
              <w:rPr>
                <w:b/>
                <w:color w:val="FFFFFF"/>
                <w:spacing w:val="-2"/>
                <w:sz w:val="20"/>
                <w:szCs w:val="20"/>
              </w:rPr>
              <w:t>DESCRIÇÃO</w:t>
            </w:r>
          </w:p>
        </w:tc>
        <w:tc>
          <w:tcPr>
            <w:tcW w:w="4111" w:type="dxa"/>
            <w:tcBorders>
              <w:top w:val="nil"/>
              <w:left w:val="nil"/>
              <w:bottom w:val="nil"/>
            </w:tcBorders>
            <w:shd w:val="clear" w:color="auto" w:fill="000000"/>
          </w:tcPr>
          <w:p w14:paraId="599387EC" w14:textId="77777777" w:rsidR="002F2FD4" w:rsidRPr="0020269D" w:rsidRDefault="002F2FD4" w:rsidP="00B82A96">
            <w:pPr>
              <w:pStyle w:val="TableParagraph"/>
              <w:spacing w:before="15"/>
              <w:rPr>
                <w:b/>
                <w:sz w:val="20"/>
                <w:szCs w:val="20"/>
              </w:rPr>
            </w:pPr>
            <w:r w:rsidRPr="0020269D">
              <w:rPr>
                <w:b/>
                <w:color w:val="FFFFFF"/>
                <w:spacing w:val="-2"/>
                <w:sz w:val="20"/>
                <w:szCs w:val="20"/>
              </w:rPr>
              <w:t>SECRETARIA</w:t>
            </w:r>
          </w:p>
        </w:tc>
      </w:tr>
      <w:tr w:rsidR="002F2FD4" w:rsidRPr="0020269D" w14:paraId="5095E927" w14:textId="77777777" w:rsidTr="00B82A96">
        <w:trPr>
          <w:trHeight w:val="282"/>
        </w:trPr>
        <w:tc>
          <w:tcPr>
            <w:tcW w:w="1301" w:type="dxa"/>
            <w:tcBorders>
              <w:top w:val="nil"/>
              <w:left w:val="single" w:sz="6" w:space="0" w:color="000000"/>
              <w:bottom w:val="single" w:sz="6" w:space="0" w:color="000000"/>
              <w:right w:val="single" w:sz="6" w:space="0" w:color="000000"/>
            </w:tcBorders>
          </w:tcPr>
          <w:p w14:paraId="1D87451C" w14:textId="77777777" w:rsidR="002F2FD4" w:rsidRPr="0020269D" w:rsidRDefault="002F2FD4" w:rsidP="00B82A96">
            <w:pPr>
              <w:pStyle w:val="TableParagraph"/>
              <w:rPr>
                <w:sz w:val="20"/>
                <w:szCs w:val="20"/>
              </w:rPr>
            </w:pPr>
            <w:r w:rsidRPr="0020269D">
              <w:rPr>
                <w:spacing w:val="-5"/>
                <w:sz w:val="20"/>
                <w:szCs w:val="20"/>
              </w:rPr>
              <w:t>039</w:t>
            </w:r>
          </w:p>
        </w:tc>
        <w:tc>
          <w:tcPr>
            <w:tcW w:w="1383" w:type="dxa"/>
            <w:tcBorders>
              <w:top w:val="nil"/>
              <w:left w:val="single" w:sz="6" w:space="0" w:color="000000"/>
              <w:bottom w:val="single" w:sz="6" w:space="0" w:color="000000"/>
              <w:right w:val="single" w:sz="6" w:space="0" w:color="000000"/>
            </w:tcBorders>
          </w:tcPr>
          <w:p w14:paraId="6973057B"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nil"/>
              <w:left w:val="single" w:sz="6" w:space="0" w:color="000000"/>
              <w:bottom w:val="single" w:sz="6" w:space="0" w:color="000000"/>
              <w:right w:val="single" w:sz="6" w:space="0" w:color="000000"/>
            </w:tcBorders>
          </w:tcPr>
          <w:p w14:paraId="7CA6365E" w14:textId="77777777" w:rsidR="002F2FD4" w:rsidRPr="0020269D" w:rsidRDefault="002F2FD4" w:rsidP="00B82A96">
            <w:pPr>
              <w:pStyle w:val="TableParagraph"/>
              <w:rPr>
                <w:sz w:val="20"/>
                <w:szCs w:val="20"/>
              </w:rPr>
            </w:pPr>
            <w:r w:rsidRPr="0020269D">
              <w:rPr>
                <w:spacing w:val="-4"/>
                <w:sz w:val="20"/>
                <w:szCs w:val="20"/>
              </w:rPr>
              <w:t>0000</w:t>
            </w:r>
          </w:p>
        </w:tc>
        <w:tc>
          <w:tcPr>
            <w:tcW w:w="2357" w:type="dxa"/>
            <w:tcBorders>
              <w:top w:val="nil"/>
              <w:left w:val="single" w:sz="6" w:space="0" w:color="000000"/>
              <w:bottom w:val="single" w:sz="6" w:space="0" w:color="000000"/>
              <w:right w:val="single" w:sz="6" w:space="0" w:color="000000"/>
            </w:tcBorders>
          </w:tcPr>
          <w:p w14:paraId="0F80A990" w14:textId="77777777" w:rsidR="002F2FD4" w:rsidRPr="0020269D" w:rsidRDefault="002F2FD4"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nil"/>
              <w:left w:val="single" w:sz="6" w:space="0" w:color="000000"/>
              <w:bottom w:val="single" w:sz="6" w:space="0" w:color="000000"/>
            </w:tcBorders>
          </w:tcPr>
          <w:p w14:paraId="55F5C510" w14:textId="77777777" w:rsidR="002F2FD4" w:rsidRPr="0020269D" w:rsidRDefault="002F2FD4" w:rsidP="00B82A96">
            <w:pPr>
              <w:pStyle w:val="TableParagraph"/>
              <w:rPr>
                <w:sz w:val="20"/>
                <w:szCs w:val="20"/>
              </w:rPr>
            </w:pPr>
            <w:r w:rsidRPr="0020269D">
              <w:rPr>
                <w:spacing w:val="-2"/>
                <w:sz w:val="20"/>
                <w:szCs w:val="20"/>
              </w:rPr>
              <w:t>Administração</w:t>
            </w:r>
          </w:p>
        </w:tc>
      </w:tr>
      <w:tr w:rsidR="002F2FD4" w:rsidRPr="0020269D" w14:paraId="79B5E33A"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221E5E0D" w14:textId="77777777" w:rsidR="002F2FD4" w:rsidRPr="0020269D" w:rsidRDefault="002F2FD4" w:rsidP="00B82A96">
            <w:pPr>
              <w:pStyle w:val="TableParagraph"/>
              <w:rPr>
                <w:sz w:val="20"/>
                <w:szCs w:val="20"/>
              </w:rPr>
            </w:pPr>
            <w:r w:rsidRPr="0020269D">
              <w:rPr>
                <w:spacing w:val="-5"/>
                <w:sz w:val="20"/>
                <w:szCs w:val="20"/>
              </w:rPr>
              <w:t>076</w:t>
            </w:r>
          </w:p>
        </w:tc>
        <w:tc>
          <w:tcPr>
            <w:tcW w:w="1383" w:type="dxa"/>
            <w:tcBorders>
              <w:top w:val="single" w:sz="6" w:space="0" w:color="000000"/>
              <w:left w:val="single" w:sz="6" w:space="0" w:color="000000"/>
              <w:bottom w:val="single" w:sz="6" w:space="0" w:color="000000"/>
              <w:right w:val="single" w:sz="6" w:space="0" w:color="000000"/>
            </w:tcBorders>
          </w:tcPr>
          <w:p w14:paraId="020AED3F"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783C392A" w14:textId="77777777" w:rsidR="002F2FD4" w:rsidRPr="0020269D" w:rsidRDefault="002F2FD4" w:rsidP="00B82A96">
            <w:pPr>
              <w:pStyle w:val="TableParagraph"/>
              <w:rPr>
                <w:sz w:val="20"/>
                <w:szCs w:val="20"/>
              </w:rPr>
            </w:pPr>
            <w:r w:rsidRPr="0020269D">
              <w:rPr>
                <w:spacing w:val="-4"/>
                <w:sz w:val="20"/>
                <w:szCs w:val="20"/>
              </w:rPr>
              <w:t>0000</w:t>
            </w:r>
          </w:p>
        </w:tc>
        <w:tc>
          <w:tcPr>
            <w:tcW w:w="2357" w:type="dxa"/>
            <w:tcBorders>
              <w:top w:val="single" w:sz="6" w:space="0" w:color="000000"/>
              <w:left w:val="single" w:sz="6" w:space="0" w:color="000000"/>
              <w:bottom w:val="single" w:sz="6" w:space="0" w:color="000000"/>
              <w:right w:val="single" w:sz="6" w:space="0" w:color="000000"/>
            </w:tcBorders>
          </w:tcPr>
          <w:p w14:paraId="3969F1B4" w14:textId="77777777" w:rsidR="002F2FD4" w:rsidRPr="0020269D" w:rsidRDefault="002F2FD4"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single" w:sz="6" w:space="0" w:color="000000"/>
            </w:tcBorders>
          </w:tcPr>
          <w:p w14:paraId="306A5118" w14:textId="77777777" w:rsidR="002F2FD4" w:rsidRPr="0020269D" w:rsidRDefault="002F2FD4" w:rsidP="00B82A96">
            <w:pPr>
              <w:pStyle w:val="TableParagraph"/>
              <w:rPr>
                <w:sz w:val="20"/>
                <w:szCs w:val="20"/>
              </w:rPr>
            </w:pPr>
            <w:r w:rsidRPr="0020269D">
              <w:rPr>
                <w:spacing w:val="-2"/>
                <w:sz w:val="20"/>
                <w:szCs w:val="20"/>
              </w:rPr>
              <w:t>Fazenda</w:t>
            </w:r>
          </w:p>
        </w:tc>
      </w:tr>
      <w:tr w:rsidR="002F2FD4" w:rsidRPr="0020269D" w14:paraId="031EAC27"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51DB1C49" w14:textId="77777777" w:rsidR="002F2FD4" w:rsidRPr="0020269D" w:rsidRDefault="002F2FD4" w:rsidP="00B82A96">
            <w:pPr>
              <w:pStyle w:val="TableParagraph"/>
              <w:spacing w:line="275" w:lineRule="exact"/>
              <w:rPr>
                <w:sz w:val="20"/>
                <w:szCs w:val="20"/>
              </w:rPr>
            </w:pPr>
            <w:r w:rsidRPr="0020269D">
              <w:rPr>
                <w:spacing w:val="-5"/>
                <w:sz w:val="20"/>
                <w:szCs w:val="20"/>
              </w:rPr>
              <w:t>113</w:t>
            </w:r>
          </w:p>
        </w:tc>
        <w:tc>
          <w:tcPr>
            <w:tcW w:w="1383" w:type="dxa"/>
            <w:tcBorders>
              <w:top w:val="single" w:sz="6" w:space="0" w:color="000000"/>
              <w:left w:val="single" w:sz="6" w:space="0" w:color="000000"/>
              <w:bottom w:val="double" w:sz="6" w:space="0" w:color="000000"/>
              <w:right w:val="single" w:sz="6" w:space="0" w:color="000000"/>
            </w:tcBorders>
          </w:tcPr>
          <w:p w14:paraId="5DD8EBDE" w14:textId="77777777" w:rsidR="002F2FD4" w:rsidRPr="0020269D" w:rsidRDefault="002F2FD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65DD8B33" w14:textId="77777777" w:rsidR="002F2FD4" w:rsidRPr="0020269D" w:rsidRDefault="002F2FD4"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7F31FE69" w14:textId="77777777" w:rsidR="002F2FD4" w:rsidRPr="0020269D" w:rsidRDefault="002F2FD4"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3BFA0F03" w14:textId="77777777" w:rsidR="002F2FD4" w:rsidRPr="0020269D" w:rsidRDefault="002F2FD4" w:rsidP="00B82A96">
            <w:pPr>
              <w:pStyle w:val="TableParagraph"/>
              <w:spacing w:line="275" w:lineRule="exact"/>
              <w:rPr>
                <w:sz w:val="20"/>
                <w:szCs w:val="20"/>
              </w:rPr>
            </w:pPr>
            <w:r w:rsidRPr="0020269D">
              <w:rPr>
                <w:sz w:val="20"/>
                <w:szCs w:val="20"/>
              </w:rPr>
              <w:t>Controle</w:t>
            </w:r>
            <w:r w:rsidRPr="0020269D">
              <w:rPr>
                <w:spacing w:val="-2"/>
                <w:sz w:val="20"/>
                <w:szCs w:val="20"/>
              </w:rPr>
              <w:t xml:space="preserve"> Interno</w:t>
            </w:r>
          </w:p>
        </w:tc>
      </w:tr>
      <w:tr w:rsidR="002F2FD4" w:rsidRPr="0020269D" w14:paraId="5B892C09" w14:textId="77777777" w:rsidTr="00B82A96">
        <w:trPr>
          <w:trHeight w:val="298"/>
        </w:trPr>
        <w:tc>
          <w:tcPr>
            <w:tcW w:w="1301" w:type="dxa"/>
            <w:tcBorders>
              <w:top w:val="double" w:sz="6" w:space="0" w:color="000000"/>
              <w:left w:val="single" w:sz="6" w:space="0" w:color="000000"/>
              <w:bottom w:val="single" w:sz="6" w:space="0" w:color="000000"/>
              <w:right w:val="single" w:sz="6" w:space="0" w:color="000000"/>
            </w:tcBorders>
          </w:tcPr>
          <w:p w14:paraId="4ABF0146" w14:textId="77777777" w:rsidR="002F2FD4" w:rsidRPr="0020269D" w:rsidRDefault="002F2FD4" w:rsidP="00B82A96">
            <w:pPr>
              <w:pStyle w:val="TableParagraph"/>
              <w:spacing w:before="15" w:line="264" w:lineRule="exact"/>
              <w:rPr>
                <w:sz w:val="20"/>
                <w:szCs w:val="20"/>
              </w:rPr>
            </w:pPr>
            <w:r w:rsidRPr="0020269D">
              <w:rPr>
                <w:spacing w:val="-5"/>
                <w:sz w:val="20"/>
                <w:szCs w:val="20"/>
              </w:rPr>
              <w:t>136</w:t>
            </w:r>
          </w:p>
        </w:tc>
        <w:tc>
          <w:tcPr>
            <w:tcW w:w="1383" w:type="dxa"/>
            <w:tcBorders>
              <w:top w:val="double" w:sz="6" w:space="0" w:color="000000"/>
              <w:left w:val="single" w:sz="6" w:space="0" w:color="000000"/>
              <w:bottom w:val="single" w:sz="6" w:space="0" w:color="000000"/>
              <w:right w:val="single" w:sz="6" w:space="0" w:color="000000"/>
            </w:tcBorders>
          </w:tcPr>
          <w:p w14:paraId="1CA0C19C" w14:textId="77777777" w:rsidR="002F2FD4" w:rsidRPr="0020269D" w:rsidRDefault="002F2FD4" w:rsidP="00B82A96">
            <w:pPr>
              <w:pStyle w:val="TableParagraph"/>
              <w:spacing w:before="15"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5E304CB8" w14:textId="77777777" w:rsidR="002F2FD4" w:rsidRPr="0020269D" w:rsidRDefault="002F2FD4" w:rsidP="00B82A96">
            <w:pPr>
              <w:pStyle w:val="TableParagraph"/>
              <w:spacing w:before="15" w:line="264" w:lineRule="exact"/>
              <w:ind w:right="2"/>
              <w:rPr>
                <w:sz w:val="20"/>
                <w:szCs w:val="20"/>
              </w:rPr>
            </w:pPr>
            <w:r w:rsidRPr="0020269D">
              <w:rPr>
                <w:spacing w:val="-2"/>
                <w:sz w:val="20"/>
                <w:szCs w:val="20"/>
              </w:rPr>
              <w:t>0.303</w:t>
            </w:r>
          </w:p>
        </w:tc>
        <w:tc>
          <w:tcPr>
            <w:tcW w:w="2357" w:type="dxa"/>
            <w:tcBorders>
              <w:top w:val="double" w:sz="6" w:space="0" w:color="000000"/>
              <w:left w:val="single" w:sz="6" w:space="0" w:color="000000"/>
              <w:bottom w:val="single" w:sz="6" w:space="0" w:color="000000"/>
              <w:right w:val="single" w:sz="6" w:space="0" w:color="000000"/>
            </w:tcBorders>
          </w:tcPr>
          <w:p w14:paraId="7DFC20E2" w14:textId="77777777" w:rsidR="002F2FD4" w:rsidRPr="0020269D" w:rsidRDefault="002F2FD4" w:rsidP="00B82A96">
            <w:pPr>
              <w:pStyle w:val="TableParagraph"/>
              <w:spacing w:before="15" w:line="264" w:lineRule="exact"/>
              <w:rPr>
                <w:sz w:val="20"/>
                <w:szCs w:val="20"/>
              </w:rPr>
            </w:pPr>
            <w:r w:rsidRPr="0020269D">
              <w:rPr>
                <w:sz w:val="20"/>
                <w:szCs w:val="20"/>
              </w:rPr>
              <w:t xml:space="preserve">Saúde Mínimo </w:t>
            </w:r>
            <w:r w:rsidRPr="0020269D">
              <w:rPr>
                <w:spacing w:val="-5"/>
                <w:sz w:val="20"/>
                <w:szCs w:val="20"/>
              </w:rPr>
              <w:t>15%</w:t>
            </w:r>
          </w:p>
        </w:tc>
        <w:tc>
          <w:tcPr>
            <w:tcW w:w="4111" w:type="dxa"/>
            <w:tcBorders>
              <w:top w:val="double" w:sz="6" w:space="0" w:color="000000"/>
              <w:left w:val="single" w:sz="6" w:space="0" w:color="000000"/>
              <w:bottom w:val="single" w:sz="6" w:space="0" w:color="000000"/>
            </w:tcBorders>
          </w:tcPr>
          <w:p w14:paraId="4C866979" w14:textId="77777777" w:rsidR="002F2FD4" w:rsidRPr="0020269D" w:rsidRDefault="002F2FD4" w:rsidP="00B82A96">
            <w:pPr>
              <w:pStyle w:val="TableParagraph"/>
              <w:spacing w:before="15" w:line="264" w:lineRule="exact"/>
              <w:rPr>
                <w:sz w:val="20"/>
                <w:szCs w:val="20"/>
              </w:rPr>
            </w:pPr>
            <w:r w:rsidRPr="0020269D">
              <w:rPr>
                <w:spacing w:val="-2"/>
                <w:sz w:val="20"/>
                <w:szCs w:val="20"/>
              </w:rPr>
              <w:t>Saúde</w:t>
            </w:r>
          </w:p>
        </w:tc>
      </w:tr>
      <w:tr w:rsidR="002F2FD4" w:rsidRPr="0020269D" w14:paraId="42740BA2"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386B3062" w14:textId="77777777" w:rsidR="002F2FD4" w:rsidRPr="0020269D" w:rsidRDefault="002F2FD4" w:rsidP="00B82A96">
            <w:pPr>
              <w:pStyle w:val="TableParagraph"/>
              <w:rPr>
                <w:sz w:val="20"/>
                <w:szCs w:val="20"/>
              </w:rPr>
            </w:pPr>
            <w:r w:rsidRPr="0020269D">
              <w:rPr>
                <w:spacing w:val="-5"/>
                <w:sz w:val="20"/>
                <w:szCs w:val="20"/>
              </w:rPr>
              <w:t>174</w:t>
            </w:r>
          </w:p>
        </w:tc>
        <w:tc>
          <w:tcPr>
            <w:tcW w:w="1383" w:type="dxa"/>
            <w:tcBorders>
              <w:top w:val="single" w:sz="6" w:space="0" w:color="000000"/>
              <w:left w:val="single" w:sz="6" w:space="0" w:color="000000"/>
              <w:bottom w:val="single" w:sz="6" w:space="0" w:color="000000"/>
              <w:right w:val="single" w:sz="6" w:space="0" w:color="000000"/>
            </w:tcBorders>
          </w:tcPr>
          <w:p w14:paraId="032BF4A6"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48553E00" w14:textId="77777777" w:rsidR="002F2FD4" w:rsidRPr="0020269D" w:rsidRDefault="002F2FD4" w:rsidP="00B82A96">
            <w:pPr>
              <w:pStyle w:val="TableParagraph"/>
              <w:ind w:right="2"/>
              <w:rPr>
                <w:sz w:val="20"/>
                <w:szCs w:val="20"/>
              </w:rPr>
            </w:pPr>
            <w:r w:rsidRPr="0020269D">
              <w:rPr>
                <w:spacing w:val="-2"/>
                <w:sz w:val="20"/>
                <w:szCs w:val="20"/>
              </w:rPr>
              <w:t>0.303</w:t>
            </w:r>
          </w:p>
        </w:tc>
        <w:tc>
          <w:tcPr>
            <w:tcW w:w="2357" w:type="dxa"/>
            <w:tcBorders>
              <w:top w:val="single" w:sz="6" w:space="0" w:color="000000"/>
              <w:left w:val="single" w:sz="6" w:space="0" w:color="000000"/>
              <w:bottom w:val="single" w:sz="6" w:space="0" w:color="000000"/>
              <w:right w:val="single" w:sz="6" w:space="0" w:color="000000"/>
            </w:tcBorders>
          </w:tcPr>
          <w:p w14:paraId="09385A9A" w14:textId="77777777" w:rsidR="002F2FD4" w:rsidRPr="0020269D" w:rsidRDefault="002F2FD4" w:rsidP="00B82A96">
            <w:pPr>
              <w:pStyle w:val="TableParagraph"/>
              <w:rPr>
                <w:sz w:val="20"/>
                <w:szCs w:val="20"/>
              </w:rPr>
            </w:pPr>
            <w:r w:rsidRPr="0020269D">
              <w:rPr>
                <w:sz w:val="20"/>
                <w:szCs w:val="20"/>
              </w:rPr>
              <w:t xml:space="preserve">Saúde Mínimo </w:t>
            </w:r>
            <w:r w:rsidRPr="0020269D">
              <w:rPr>
                <w:spacing w:val="-5"/>
                <w:sz w:val="20"/>
                <w:szCs w:val="20"/>
              </w:rPr>
              <w:t>15%</w:t>
            </w:r>
          </w:p>
        </w:tc>
        <w:tc>
          <w:tcPr>
            <w:tcW w:w="4111" w:type="dxa"/>
            <w:tcBorders>
              <w:top w:val="single" w:sz="6" w:space="0" w:color="000000"/>
              <w:left w:val="single" w:sz="6" w:space="0" w:color="000000"/>
              <w:bottom w:val="single" w:sz="6" w:space="0" w:color="000000"/>
            </w:tcBorders>
          </w:tcPr>
          <w:p w14:paraId="51F86CD5" w14:textId="77777777" w:rsidR="002F2FD4" w:rsidRPr="0020269D" w:rsidRDefault="002F2FD4" w:rsidP="00B82A96">
            <w:pPr>
              <w:pStyle w:val="TableParagraph"/>
              <w:rPr>
                <w:sz w:val="20"/>
                <w:szCs w:val="20"/>
              </w:rPr>
            </w:pPr>
            <w:r w:rsidRPr="0020269D">
              <w:rPr>
                <w:spacing w:val="-2"/>
                <w:sz w:val="20"/>
                <w:szCs w:val="20"/>
              </w:rPr>
              <w:t>Saúde</w:t>
            </w:r>
          </w:p>
        </w:tc>
      </w:tr>
      <w:tr w:rsidR="002F2FD4" w:rsidRPr="0020269D" w14:paraId="0080FC30"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78EF2109" w14:textId="77777777" w:rsidR="002F2FD4" w:rsidRPr="0020269D" w:rsidRDefault="002F2FD4" w:rsidP="00B82A96">
            <w:pPr>
              <w:pStyle w:val="TableParagraph"/>
              <w:rPr>
                <w:sz w:val="20"/>
                <w:szCs w:val="20"/>
              </w:rPr>
            </w:pPr>
            <w:r w:rsidRPr="0020269D">
              <w:rPr>
                <w:spacing w:val="-5"/>
                <w:sz w:val="20"/>
                <w:szCs w:val="20"/>
              </w:rPr>
              <w:t>174</w:t>
            </w:r>
          </w:p>
        </w:tc>
        <w:tc>
          <w:tcPr>
            <w:tcW w:w="1383" w:type="dxa"/>
            <w:tcBorders>
              <w:top w:val="single" w:sz="6" w:space="0" w:color="000000"/>
              <w:left w:val="single" w:sz="6" w:space="0" w:color="000000"/>
              <w:bottom w:val="single" w:sz="6" w:space="0" w:color="000000"/>
              <w:right w:val="single" w:sz="6" w:space="0" w:color="000000"/>
            </w:tcBorders>
          </w:tcPr>
          <w:p w14:paraId="08D358A6"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2EFC8DE1" w14:textId="77777777" w:rsidR="002F2FD4" w:rsidRPr="0020269D" w:rsidRDefault="002F2FD4" w:rsidP="00B82A96">
            <w:pPr>
              <w:pStyle w:val="TableParagraph"/>
              <w:ind w:right="2"/>
              <w:rPr>
                <w:sz w:val="20"/>
                <w:szCs w:val="20"/>
              </w:rPr>
            </w:pPr>
            <w:r w:rsidRPr="0020269D">
              <w:rPr>
                <w:spacing w:val="-2"/>
                <w:sz w:val="20"/>
                <w:szCs w:val="20"/>
              </w:rPr>
              <w:t>1.494</w:t>
            </w:r>
          </w:p>
        </w:tc>
        <w:tc>
          <w:tcPr>
            <w:tcW w:w="2357" w:type="dxa"/>
            <w:tcBorders>
              <w:top w:val="single" w:sz="6" w:space="0" w:color="000000"/>
              <w:left w:val="single" w:sz="6" w:space="0" w:color="000000"/>
              <w:bottom w:val="single" w:sz="6" w:space="0" w:color="000000"/>
              <w:right w:val="single" w:sz="6" w:space="0" w:color="000000"/>
            </w:tcBorders>
          </w:tcPr>
          <w:p w14:paraId="29DBC5B5" w14:textId="77777777" w:rsidR="002F2FD4" w:rsidRPr="0020269D" w:rsidRDefault="002F2FD4" w:rsidP="00B82A96">
            <w:pPr>
              <w:pStyle w:val="TableParagraph"/>
              <w:rPr>
                <w:sz w:val="20"/>
                <w:szCs w:val="20"/>
              </w:rPr>
            </w:pPr>
            <w:r w:rsidRPr="0020269D">
              <w:rPr>
                <w:sz w:val="20"/>
                <w:szCs w:val="20"/>
              </w:rPr>
              <w:t xml:space="preserve">Bloco de </w:t>
            </w:r>
            <w:r w:rsidRPr="0020269D">
              <w:rPr>
                <w:spacing w:val="-2"/>
                <w:sz w:val="20"/>
                <w:szCs w:val="20"/>
              </w:rPr>
              <w:t>Custeio</w:t>
            </w:r>
          </w:p>
        </w:tc>
        <w:tc>
          <w:tcPr>
            <w:tcW w:w="4111" w:type="dxa"/>
            <w:tcBorders>
              <w:top w:val="single" w:sz="6" w:space="0" w:color="000000"/>
              <w:left w:val="single" w:sz="6" w:space="0" w:color="000000"/>
              <w:bottom w:val="single" w:sz="6" w:space="0" w:color="000000"/>
            </w:tcBorders>
          </w:tcPr>
          <w:p w14:paraId="6F3C89D7" w14:textId="77777777" w:rsidR="002F2FD4" w:rsidRPr="0020269D" w:rsidRDefault="002F2FD4" w:rsidP="00B82A96">
            <w:pPr>
              <w:pStyle w:val="TableParagraph"/>
              <w:rPr>
                <w:sz w:val="20"/>
                <w:szCs w:val="20"/>
              </w:rPr>
            </w:pPr>
            <w:r w:rsidRPr="0020269D">
              <w:rPr>
                <w:spacing w:val="-4"/>
                <w:sz w:val="20"/>
                <w:szCs w:val="20"/>
              </w:rPr>
              <w:t>Saúde</w:t>
            </w:r>
          </w:p>
        </w:tc>
      </w:tr>
      <w:tr w:rsidR="002F2FD4" w:rsidRPr="0020269D" w14:paraId="59F7F1DE"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6F57734F" w14:textId="77777777" w:rsidR="002F2FD4" w:rsidRPr="0020269D" w:rsidRDefault="002F2FD4" w:rsidP="00B82A96">
            <w:pPr>
              <w:pStyle w:val="TableParagraph"/>
              <w:spacing w:line="275" w:lineRule="exact"/>
              <w:rPr>
                <w:sz w:val="20"/>
                <w:szCs w:val="20"/>
              </w:rPr>
            </w:pPr>
            <w:r w:rsidRPr="0020269D">
              <w:rPr>
                <w:spacing w:val="-5"/>
                <w:sz w:val="20"/>
                <w:szCs w:val="20"/>
              </w:rPr>
              <w:t>174</w:t>
            </w:r>
          </w:p>
        </w:tc>
        <w:tc>
          <w:tcPr>
            <w:tcW w:w="1383" w:type="dxa"/>
            <w:tcBorders>
              <w:top w:val="single" w:sz="6" w:space="0" w:color="000000"/>
              <w:left w:val="single" w:sz="6" w:space="0" w:color="000000"/>
              <w:bottom w:val="double" w:sz="6" w:space="0" w:color="000000"/>
              <w:right w:val="single" w:sz="6" w:space="0" w:color="000000"/>
            </w:tcBorders>
          </w:tcPr>
          <w:p w14:paraId="08EF8E8C" w14:textId="77777777" w:rsidR="002F2FD4" w:rsidRPr="0020269D" w:rsidRDefault="002F2FD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693C3EA3" w14:textId="77777777" w:rsidR="002F2FD4" w:rsidRPr="0020269D" w:rsidRDefault="002F2FD4"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473BF2BE" w14:textId="77777777" w:rsidR="002F2FD4" w:rsidRPr="0020269D" w:rsidRDefault="002F2FD4"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61DC42B5" w14:textId="77777777" w:rsidR="002F2FD4" w:rsidRPr="0020269D" w:rsidRDefault="002F2FD4" w:rsidP="00B82A96">
            <w:pPr>
              <w:pStyle w:val="TableParagraph"/>
              <w:spacing w:line="275" w:lineRule="exact"/>
              <w:rPr>
                <w:sz w:val="20"/>
                <w:szCs w:val="20"/>
              </w:rPr>
            </w:pPr>
            <w:r w:rsidRPr="0020269D">
              <w:rPr>
                <w:spacing w:val="-2"/>
                <w:sz w:val="20"/>
                <w:szCs w:val="20"/>
              </w:rPr>
              <w:t>Saúde</w:t>
            </w:r>
          </w:p>
        </w:tc>
      </w:tr>
      <w:tr w:rsidR="002F2FD4" w:rsidRPr="0020269D" w14:paraId="0A100E8A"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1806C2DE" w14:textId="77777777" w:rsidR="002F2FD4" w:rsidRPr="0020269D" w:rsidRDefault="002F2FD4" w:rsidP="00B82A96">
            <w:pPr>
              <w:pStyle w:val="TableParagraph"/>
              <w:spacing w:before="15"/>
              <w:rPr>
                <w:sz w:val="20"/>
                <w:szCs w:val="20"/>
              </w:rPr>
            </w:pPr>
            <w:r w:rsidRPr="0020269D">
              <w:rPr>
                <w:spacing w:val="-5"/>
                <w:sz w:val="20"/>
                <w:szCs w:val="20"/>
              </w:rPr>
              <w:t>271</w:t>
            </w:r>
          </w:p>
        </w:tc>
        <w:tc>
          <w:tcPr>
            <w:tcW w:w="1383" w:type="dxa"/>
            <w:tcBorders>
              <w:top w:val="double" w:sz="6" w:space="0" w:color="000000"/>
              <w:left w:val="single" w:sz="6" w:space="0" w:color="000000"/>
              <w:bottom w:val="double" w:sz="6" w:space="0" w:color="000000"/>
              <w:right w:val="single" w:sz="6" w:space="0" w:color="000000"/>
            </w:tcBorders>
          </w:tcPr>
          <w:p w14:paraId="566E83BB" w14:textId="77777777" w:rsidR="002F2FD4" w:rsidRPr="0020269D" w:rsidRDefault="002F2FD4"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68C088E7" w14:textId="77777777" w:rsidR="002F2FD4" w:rsidRPr="0020269D" w:rsidRDefault="002F2FD4"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3D50FC4E" w14:textId="77777777" w:rsidR="002F2FD4" w:rsidRPr="0020269D" w:rsidRDefault="002F2FD4"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66EC15E0" w14:textId="77777777" w:rsidR="002F2FD4" w:rsidRPr="0020269D" w:rsidRDefault="002F2FD4" w:rsidP="00B82A96">
            <w:pPr>
              <w:pStyle w:val="TableParagraph"/>
              <w:spacing w:before="15"/>
              <w:rPr>
                <w:sz w:val="20"/>
                <w:szCs w:val="20"/>
              </w:rPr>
            </w:pPr>
            <w:r w:rsidRPr="0020269D">
              <w:rPr>
                <w:spacing w:val="-2"/>
                <w:sz w:val="20"/>
                <w:szCs w:val="20"/>
              </w:rPr>
              <w:t>Social</w:t>
            </w:r>
          </w:p>
        </w:tc>
      </w:tr>
      <w:tr w:rsidR="002F2FD4" w:rsidRPr="0020269D" w14:paraId="45672E68" w14:textId="77777777" w:rsidTr="00B82A96">
        <w:trPr>
          <w:trHeight w:val="300"/>
        </w:trPr>
        <w:tc>
          <w:tcPr>
            <w:tcW w:w="1301" w:type="dxa"/>
            <w:tcBorders>
              <w:top w:val="double" w:sz="6" w:space="0" w:color="000000"/>
              <w:left w:val="single" w:sz="6" w:space="0" w:color="000000"/>
              <w:bottom w:val="single" w:sz="6" w:space="0" w:color="000000"/>
              <w:right w:val="single" w:sz="6" w:space="0" w:color="000000"/>
            </w:tcBorders>
          </w:tcPr>
          <w:p w14:paraId="250A87A5" w14:textId="77777777" w:rsidR="002F2FD4" w:rsidRPr="0020269D" w:rsidRDefault="002F2FD4" w:rsidP="00B82A96">
            <w:pPr>
              <w:pStyle w:val="TableParagraph"/>
              <w:spacing w:before="16" w:line="264" w:lineRule="exact"/>
              <w:rPr>
                <w:sz w:val="20"/>
                <w:szCs w:val="20"/>
              </w:rPr>
            </w:pPr>
            <w:r w:rsidRPr="0020269D">
              <w:rPr>
                <w:spacing w:val="-5"/>
                <w:sz w:val="20"/>
                <w:szCs w:val="20"/>
              </w:rPr>
              <w:t>414</w:t>
            </w:r>
          </w:p>
        </w:tc>
        <w:tc>
          <w:tcPr>
            <w:tcW w:w="1383" w:type="dxa"/>
            <w:tcBorders>
              <w:top w:val="double" w:sz="6" w:space="0" w:color="000000"/>
              <w:left w:val="single" w:sz="6" w:space="0" w:color="000000"/>
              <w:bottom w:val="single" w:sz="6" w:space="0" w:color="000000"/>
              <w:right w:val="single" w:sz="6" w:space="0" w:color="000000"/>
            </w:tcBorders>
          </w:tcPr>
          <w:p w14:paraId="200291AC" w14:textId="77777777" w:rsidR="002F2FD4" w:rsidRPr="0020269D" w:rsidRDefault="002F2FD4" w:rsidP="00B82A96">
            <w:pPr>
              <w:pStyle w:val="TableParagraph"/>
              <w:spacing w:before="16"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1D9B26F6" w14:textId="77777777" w:rsidR="002F2FD4" w:rsidRPr="0020269D" w:rsidRDefault="002F2FD4" w:rsidP="00B82A96">
            <w:pPr>
              <w:pStyle w:val="TableParagraph"/>
              <w:spacing w:before="16" w:line="264" w:lineRule="exact"/>
              <w:rPr>
                <w:sz w:val="20"/>
                <w:szCs w:val="20"/>
              </w:rPr>
            </w:pPr>
            <w:r w:rsidRPr="0020269D">
              <w:rPr>
                <w:spacing w:val="-4"/>
                <w:sz w:val="20"/>
                <w:szCs w:val="20"/>
              </w:rPr>
              <w:t>0102</w:t>
            </w:r>
          </w:p>
        </w:tc>
        <w:tc>
          <w:tcPr>
            <w:tcW w:w="2357" w:type="dxa"/>
            <w:tcBorders>
              <w:top w:val="double" w:sz="6" w:space="0" w:color="000000"/>
              <w:left w:val="single" w:sz="6" w:space="0" w:color="000000"/>
              <w:bottom w:val="single" w:sz="6" w:space="0" w:color="000000"/>
              <w:right w:val="single" w:sz="6" w:space="0" w:color="000000"/>
            </w:tcBorders>
          </w:tcPr>
          <w:p w14:paraId="64327D0A" w14:textId="77777777" w:rsidR="002F2FD4" w:rsidRPr="0020269D" w:rsidRDefault="002F2FD4" w:rsidP="00B82A96">
            <w:pPr>
              <w:pStyle w:val="TableParagraph"/>
              <w:spacing w:before="16" w:line="264" w:lineRule="exact"/>
              <w:rPr>
                <w:sz w:val="20"/>
                <w:szCs w:val="20"/>
              </w:rPr>
            </w:pPr>
            <w:r w:rsidRPr="0020269D">
              <w:rPr>
                <w:sz w:val="20"/>
                <w:szCs w:val="20"/>
              </w:rPr>
              <w:t>FUNDEB</w:t>
            </w:r>
            <w:r w:rsidRPr="0020269D">
              <w:rPr>
                <w:spacing w:val="-3"/>
                <w:sz w:val="20"/>
                <w:szCs w:val="20"/>
              </w:rPr>
              <w:t xml:space="preserve"> </w:t>
            </w:r>
            <w:r w:rsidRPr="0020269D">
              <w:rPr>
                <w:spacing w:val="-5"/>
                <w:sz w:val="20"/>
                <w:szCs w:val="20"/>
              </w:rPr>
              <w:t>30%</w:t>
            </w:r>
          </w:p>
        </w:tc>
        <w:tc>
          <w:tcPr>
            <w:tcW w:w="4111" w:type="dxa"/>
            <w:tcBorders>
              <w:top w:val="double" w:sz="6" w:space="0" w:color="000000"/>
              <w:left w:val="single" w:sz="6" w:space="0" w:color="000000"/>
              <w:bottom w:val="single" w:sz="6" w:space="0" w:color="000000"/>
            </w:tcBorders>
          </w:tcPr>
          <w:p w14:paraId="7FF3C205" w14:textId="77777777" w:rsidR="002F2FD4" w:rsidRPr="0020269D" w:rsidRDefault="002F2FD4" w:rsidP="00B82A96">
            <w:pPr>
              <w:pStyle w:val="TableParagraph"/>
              <w:spacing w:before="16" w:line="264" w:lineRule="exact"/>
              <w:rPr>
                <w:sz w:val="20"/>
                <w:szCs w:val="20"/>
              </w:rPr>
            </w:pPr>
            <w:r w:rsidRPr="0020269D">
              <w:rPr>
                <w:spacing w:val="-2"/>
                <w:sz w:val="20"/>
                <w:szCs w:val="20"/>
              </w:rPr>
              <w:t>Educação</w:t>
            </w:r>
          </w:p>
        </w:tc>
      </w:tr>
      <w:tr w:rsidR="002F2FD4" w:rsidRPr="0020269D" w14:paraId="6D146ACA"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226C1789" w14:textId="77777777" w:rsidR="002F2FD4" w:rsidRPr="0020269D" w:rsidRDefault="002F2FD4" w:rsidP="00B82A96">
            <w:pPr>
              <w:pStyle w:val="TableParagraph"/>
              <w:rPr>
                <w:sz w:val="20"/>
                <w:szCs w:val="20"/>
              </w:rPr>
            </w:pPr>
            <w:r w:rsidRPr="0020269D">
              <w:rPr>
                <w:spacing w:val="-5"/>
                <w:sz w:val="20"/>
                <w:szCs w:val="20"/>
              </w:rPr>
              <w:t>431</w:t>
            </w:r>
          </w:p>
        </w:tc>
        <w:tc>
          <w:tcPr>
            <w:tcW w:w="1383" w:type="dxa"/>
            <w:tcBorders>
              <w:top w:val="single" w:sz="6" w:space="0" w:color="000000"/>
              <w:left w:val="single" w:sz="6" w:space="0" w:color="000000"/>
              <w:bottom w:val="single" w:sz="6" w:space="0" w:color="000000"/>
              <w:right w:val="single" w:sz="6" w:space="0" w:color="000000"/>
            </w:tcBorders>
          </w:tcPr>
          <w:p w14:paraId="27CFAEC0"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656FB644" w14:textId="77777777" w:rsidR="002F2FD4" w:rsidRPr="0020269D" w:rsidRDefault="002F2FD4" w:rsidP="00B82A96">
            <w:pPr>
              <w:pStyle w:val="TableParagraph"/>
              <w:rPr>
                <w:sz w:val="20"/>
                <w:szCs w:val="20"/>
              </w:rPr>
            </w:pPr>
            <w:r w:rsidRPr="0020269D">
              <w:rPr>
                <w:spacing w:val="-4"/>
                <w:sz w:val="20"/>
                <w:szCs w:val="20"/>
              </w:rPr>
              <w:t>0103</w:t>
            </w:r>
          </w:p>
        </w:tc>
        <w:tc>
          <w:tcPr>
            <w:tcW w:w="2357" w:type="dxa"/>
            <w:tcBorders>
              <w:top w:val="single" w:sz="6" w:space="0" w:color="000000"/>
              <w:left w:val="single" w:sz="6" w:space="0" w:color="000000"/>
              <w:bottom w:val="single" w:sz="6" w:space="0" w:color="000000"/>
              <w:right w:val="single" w:sz="6" w:space="0" w:color="000000"/>
            </w:tcBorders>
          </w:tcPr>
          <w:p w14:paraId="09B04997" w14:textId="77777777" w:rsidR="002F2FD4" w:rsidRPr="0020269D" w:rsidRDefault="002F2FD4" w:rsidP="00B82A96">
            <w:pPr>
              <w:pStyle w:val="TableParagraph"/>
              <w:rPr>
                <w:sz w:val="20"/>
                <w:szCs w:val="20"/>
              </w:rPr>
            </w:pPr>
            <w:r w:rsidRPr="0020269D">
              <w:rPr>
                <w:sz w:val="20"/>
                <w:szCs w:val="20"/>
              </w:rPr>
              <w:t>Educação</w:t>
            </w:r>
            <w:r w:rsidRPr="0020269D">
              <w:rPr>
                <w:spacing w:val="-3"/>
                <w:sz w:val="20"/>
                <w:szCs w:val="20"/>
              </w:rPr>
              <w:t xml:space="preserve"> </w:t>
            </w:r>
            <w:r w:rsidRPr="0020269D">
              <w:rPr>
                <w:spacing w:val="-5"/>
                <w:sz w:val="20"/>
                <w:szCs w:val="20"/>
              </w:rPr>
              <w:t>5%</w:t>
            </w:r>
          </w:p>
        </w:tc>
        <w:tc>
          <w:tcPr>
            <w:tcW w:w="4111" w:type="dxa"/>
            <w:tcBorders>
              <w:top w:val="single" w:sz="6" w:space="0" w:color="000000"/>
              <w:left w:val="single" w:sz="6" w:space="0" w:color="000000"/>
              <w:bottom w:val="single" w:sz="6" w:space="0" w:color="000000"/>
            </w:tcBorders>
          </w:tcPr>
          <w:p w14:paraId="4B03D523" w14:textId="77777777" w:rsidR="002F2FD4" w:rsidRPr="0020269D" w:rsidRDefault="002F2FD4" w:rsidP="00B82A96">
            <w:pPr>
              <w:pStyle w:val="TableParagraph"/>
              <w:rPr>
                <w:sz w:val="20"/>
                <w:szCs w:val="20"/>
              </w:rPr>
            </w:pPr>
            <w:r w:rsidRPr="0020269D">
              <w:rPr>
                <w:spacing w:val="-2"/>
                <w:sz w:val="20"/>
                <w:szCs w:val="20"/>
              </w:rPr>
              <w:t>Educação</w:t>
            </w:r>
          </w:p>
        </w:tc>
      </w:tr>
      <w:tr w:rsidR="002F2FD4" w:rsidRPr="0020269D" w14:paraId="1405400F"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4351C7BC" w14:textId="77777777" w:rsidR="002F2FD4" w:rsidRPr="0020269D" w:rsidRDefault="002F2FD4" w:rsidP="00B82A96">
            <w:pPr>
              <w:pStyle w:val="TableParagraph"/>
              <w:rPr>
                <w:sz w:val="20"/>
                <w:szCs w:val="20"/>
              </w:rPr>
            </w:pPr>
            <w:r w:rsidRPr="0020269D">
              <w:rPr>
                <w:spacing w:val="-5"/>
                <w:sz w:val="20"/>
                <w:szCs w:val="20"/>
              </w:rPr>
              <w:t>431</w:t>
            </w:r>
          </w:p>
        </w:tc>
        <w:tc>
          <w:tcPr>
            <w:tcW w:w="1383" w:type="dxa"/>
            <w:tcBorders>
              <w:top w:val="single" w:sz="6" w:space="0" w:color="000000"/>
              <w:left w:val="single" w:sz="6" w:space="0" w:color="000000"/>
              <w:bottom w:val="single" w:sz="6" w:space="0" w:color="000000"/>
              <w:right w:val="single" w:sz="6" w:space="0" w:color="000000"/>
            </w:tcBorders>
          </w:tcPr>
          <w:p w14:paraId="336856FB"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44DDB34D" w14:textId="77777777" w:rsidR="002F2FD4" w:rsidRPr="0020269D" w:rsidRDefault="002F2FD4" w:rsidP="00B82A96">
            <w:pPr>
              <w:pStyle w:val="TableParagraph"/>
              <w:rPr>
                <w:sz w:val="20"/>
                <w:szCs w:val="20"/>
              </w:rPr>
            </w:pPr>
            <w:r w:rsidRPr="0020269D">
              <w:rPr>
                <w:spacing w:val="-4"/>
                <w:sz w:val="20"/>
                <w:szCs w:val="20"/>
              </w:rPr>
              <w:t>0104</w:t>
            </w:r>
          </w:p>
        </w:tc>
        <w:tc>
          <w:tcPr>
            <w:tcW w:w="2357" w:type="dxa"/>
            <w:tcBorders>
              <w:top w:val="single" w:sz="6" w:space="0" w:color="000000"/>
              <w:left w:val="single" w:sz="6" w:space="0" w:color="000000"/>
              <w:bottom w:val="single" w:sz="6" w:space="0" w:color="000000"/>
              <w:right w:val="single" w:sz="6" w:space="0" w:color="000000"/>
            </w:tcBorders>
          </w:tcPr>
          <w:p w14:paraId="08345BD4" w14:textId="77777777" w:rsidR="002F2FD4" w:rsidRPr="0020269D" w:rsidRDefault="002F2FD4" w:rsidP="00B82A96">
            <w:pPr>
              <w:pStyle w:val="TableParagraph"/>
              <w:rPr>
                <w:sz w:val="20"/>
                <w:szCs w:val="20"/>
              </w:rPr>
            </w:pPr>
            <w:r w:rsidRPr="0020269D">
              <w:rPr>
                <w:sz w:val="20"/>
                <w:szCs w:val="20"/>
              </w:rPr>
              <w:t>Educação</w:t>
            </w:r>
            <w:r w:rsidRPr="0020269D">
              <w:rPr>
                <w:spacing w:val="-3"/>
                <w:sz w:val="20"/>
                <w:szCs w:val="20"/>
              </w:rPr>
              <w:t xml:space="preserve"> </w:t>
            </w:r>
            <w:r w:rsidRPr="0020269D">
              <w:rPr>
                <w:spacing w:val="-5"/>
                <w:sz w:val="20"/>
                <w:szCs w:val="20"/>
              </w:rPr>
              <w:t>25%</w:t>
            </w:r>
          </w:p>
        </w:tc>
        <w:tc>
          <w:tcPr>
            <w:tcW w:w="4111" w:type="dxa"/>
            <w:tcBorders>
              <w:top w:val="single" w:sz="6" w:space="0" w:color="000000"/>
              <w:left w:val="single" w:sz="6" w:space="0" w:color="000000"/>
              <w:bottom w:val="single" w:sz="6" w:space="0" w:color="000000"/>
            </w:tcBorders>
          </w:tcPr>
          <w:p w14:paraId="5BB39919" w14:textId="77777777" w:rsidR="002F2FD4" w:rsidRPr="0020269D" w:rsidRDefault="002F2FD4" w:rsidP="00B82A96">
            <w:pPr>
              <w:pStyle w:val="TableParagraph"/>
              <w:rPr>
                <w:sz w:val="20"/>
                <w:szCs w:val="20"/>
              </w:rPr>
            </w:pPr>
            <w:r w:rsidRPr="0020269D">
              <w:rPr>
                <w:spacing w:val="-2"/>
                <w:sz w:val="20"/>
                <w:szCs w:val="20"/>
              </w:rPr>
              <w:t>Educação</w:t>
            </w:r>
          </w:p>
        </w:tc>
      </w:tr>
      <w:tr w:rsidR="002F2FD4" w:rsidRPr="0020269D" w14:paraId="776ABD73"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2877291C" w14:textId="77777777" w:rsidR="002F2FD4" w:rsidRPr="0020269D" w:rsidRDefault="002F2FD4" w:rsidP="00B82A96">
            <w:pPr>
              <w:pStyle w:val="TableParagraph"/>
              <w:rPr>
                <w:sz w:val="20"/>
                <w:szCs w:val="20"/>
              </w:rPr>
            </w:pPr>
            <w:r w:rsidRPr="0020269D">
              <w:rPr>
                <w:spacing w:val="-5"/>
                <w:sz w:val="20"/>
                <w:szCs w:val="20"/>
              </w:rPr>
              <w:t>420</w:t>
            </w:r>
          </w:p>
        </w:tc>
        <w:tc>
          <w:tcPr>
            <w:tcW w:w="1383" w:type="dxa"/>
            <w:tcBorders>
              <w:top w:val="single" w:sz="6" w:space="0" w:color="000000"/>
              <w:left w:val="single" w:sz="6" w:space="0" w:color="000000"/>
              <w:bottom w:val="single" w:sz="6" w:space="0" w:color="000000"/>
              <w:right w:val="single" w:sz="6" w:space="0" w:color="000000"/>
            </w:tcBorders>
          </w:tcPr>
          <w:p w14:paraId="7E70F0B5"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4DCF5247" w14:textId="77777777" w:rsidR="002F2FD4" w:rsidRPr="0020269D" w:rsidRDefault="002F2FD4" w:rsidP="00B82A96">
            <w:pPr>
              <w:pStyle w:val="TableParagraph"/>
              <w:rPr>
                <w:sz w:val="20"/>
                <w:szCs w:val="20"/>
              </w:rPr>
            </w:pPr>
            <w:r w:rsidRPr="0020269D">
              <w:rPr>
                <w:spacing w:val="-4"/>
                <w:sz w:val="20"/>
                <w:szCs w:val="20"/>
              </w:rPr>
              <w:t>0107</w:t>
            </w:r>
          </w:p>
        </w:tc>
        <w:tc>
          <w:tcPr>
            <w:tcW w:w="2357" w:type="dxa"/>
            <w:tcBorders>
              <w:top w:val="single" w:sz="6" w:space="0" w:color="000000"/>
              <w:left w:val="single" w:sz="6" w:space="0" w:color="000000"/>
              <w:bottom w:val="single" w:sz="6" w:space="0" w:color="000000"/>
              <w:right w:val="single" w:sz="6" w:space="0" w:color="000000"/>
            </w:tcBorders>
          </w:tcPr>
          <w:p w14:paraId="259457D2" w14:textId="77777777" w:rsidR="002F2FD4" w:rsidRPr="0020269D" w:rsidRDefault="002F2FD4" w:rsidP="00B82A96">
            <w:pPr>
              <w:pStyle w:val="TableParagraph"/>
              <w:rPr>
                <w:sz w:val="20"/>
                <w:szCs w:val="20"/>
              </w:rPr>
            </w:pPr>
            <w:r w:rsidRPr="0020269D">
              <w:rPr>
                <w:sz w:val="20"/>
                <w:szCs w:val="20"/>
              </w:rPr>
              <w:t xml:space="preserve">Salário </w:t>
            </w:r>
            <w:r w:rsidRPr="0020269D">
              <w:rPr>
                <w:spacing w:val="-2"/>
                <w:sz w:val="20"/>
                <w:szCs w:val="20"/>
              </w:rPr>
              <w:t>Educação</w:t>
            </w:r>
          </w:p>
        </w:tc>
        <w:tc>
          <w:tcPr>
            <w:tcW w:w="4111" w:type="dxa"/>
            <w:tcBorders>
              <w:top w:val="single" w:sz="6" w:space="0" w:color="000000"/>
              <w:left w:val="single" w:sz="6" w:space="0" w:color="000000"/>
              <w:bottom w:val="single" w:sz="6" w:space="0" w:color="000000"/>
            </w:tcBorders>
          </w:tcPr>
          <w:p w14:paraId="46F9C797" w14:textId="77777777" w:rsidR="002F2FD4" w:rsidRPr="0020269D" w:rsidRDefault="002F2FD4" w:rsidP="00B82A96">
            <w:pPr>
              <w:pStyle w:val="TableParagraph"/>
              <w:rPr>
                <w:sz w:val="20"/>
                <w:szCs w:val="20"/>
              </w:rPr>
            </w:pPr>
            <w:r w:rsidRPr="0020269D">
              <w:rPr>
                <w:spacing w:val="-2"/>
                <w:sz w:val="20"/>
                <w:szCs w:val="20"/>
              </w:rPr>
              <w:t>Educação</w:t>
            </w:r>
          </w:p>
        </w:tc>
      </w:tr>
      <w:tr w:rsidR="002F2FD4" w:rsidRPr="0020269D" w14:paraId="40734596" w14:textId="77777777" w:rsidTr="00B82A96">
        <w:trPr>
          <w:trHeight w:val="567"/>
        </w:trPr>
        <w:tc>
          <w:tcPr>
            <w:tcW w:w="1301" w:type="dxa"/>
            <w:tcBorders>
              <w:top w:val="single" w:sz="6" w:space="0" w:color="000000"/>
              <w:left w:val="single" w:sz="6" w:space="0" w:color="000000"/>
              <w:bottom w:val="double" w:sz="6" w:space="0" w:color="000000"/>
              <w:right w:val="single" w:sz="6" w:space="0" w:color="000000"/>
            </w:tcBorders>
          </w:tcPr>
          <w:p w14:paraId="54F2DD90" w14:textId="77777777" w:rsidR="002F2FD4" w:rsidRPr="0020269D" w:rsidRDefault="002F2FD4" w:rsidP="00B82A96">
            <w:pPr>
              <w:pStyle w:val="TableParagraph"/>
              <w:spacing w:line="275" w:lineRule="exact"/>
              <w:rPr>
                <w:sz w:val="20"/>
                <w:szCs w:val="20"/>
              </w:rPr>
            </w:pPr>
            <w:r w:rsidRPr="0020269D">
              <w:rPr>
                <w:spacing w:val="-5"/>
                <w:sz w:val="20"/>
                <w:szCs w:val="20"/>
              </w:rPr>
              <w:t>417</w:t>
            </w:r>
          </w:p>
        </w:tc>
        <w:tc>
          <w:tcPr>
            <w:tcW w:w="1383" w:type="dxa"/>
            <w:tcBorders>
              <w:top w:val="single" w:sz="6" w:space="0" w:color="000000"/>
              <w:left w:val="single" w:sz="6" w:space="0" w:color="000000"/>
              <w:bottom w:val="double" w:sz="6" w:space="0" w:color="000000"/>
              <w:right w:val="single" w:sz="6" w:space="0" w:color="000000"/>
            </w:tcBorders>
          </w:tcPr>
          <w:p w14:paraId="042AAFAA" w14:textId="77777777" w:rsidR="002F2FD4" w:rsidRPr="0020269D" w:rsidRDefault="002F2FD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74A1B1C5" w14:textId="77777777" w:rsidR="002F2FD4" w:rsidRPr="0020269D" w:rsidRDefault="002F2FD4" w:rsidP="00B82A96">
            <w:pPr>
              <w:pStyle w:val="TableParagraph"/>
              <w:spacing w:line="275" w:lineRule="exact"/>
              <w:rPr>
                <w:sz w:val="20"/>
                <w:szCs w:val="20"/>
              </w:rPr>
            </w:pPr>
            <w:r w:rsidRPr="0020269D">
              <w:rPr>
                <w:spacing w:val="-4"/>
                <w:sz w:val="20"/>
                <w:szCs w:val="20"/>
              </w:rPr>
              <w:t>0112</w:t>
            </w:r>
          </w:p>
        </w:tc>
        <w:tc>
          <w:tcPr>
            <w:tcW w:w="2357" w:type="dxa"/>
            <w:tcBorders>
              <w:top w:val="single" w:sz="6" w:space="0" w:color="000000"/>
              <w:left w:val="single" w:sz="6" w:space="0" w:color="000000"/>
              <w:bottom w:val="double" w:sz="6" w:space="0" w:color="000000"/>
              <w:right w:val="single" w:sz="6" w:space="0" w:color="000000"/>
            </w:tcBorders>
          </w:tcPr>
          <w:p w14:paraId="7A2DC86D" w14:textId="77777777" w:rsidR="002F2FD4" w:rsidRPr="0020269D" w:rsidRDefault="002F2FD4" w:rsidP="00B82A96">
            <w:pPr>
              <w:pStyle w:val="TableParagraph"/>
              <w:spacing w:line="276" w:lineRule="exact"/>
              <w:rPr>
                <w:sz w:val="20"/>
                <w:szCs w:val="20"/>
              </w:rPr>
            </w:pPr>
            <w:r w:rsidRPr="0020269D">
              <w:rPr>
                <w:sz w:val="20"/>
                <w:szCs w:val="20"/>
              </w:rPr>
              <w:t>PETE-Programa</w:t>
            </w:r>
            <w:r w:rsidRPr="0020269D">
              <w:rPr>
                <w:spacing w:val="-15"/>
                <w:sz w:val="20"/>
                <w:szCs w:val="20"/>
              </w:rPr>
              <w:t xml:space="preserve"> </w:t>
            </w:r>
            <w:r w:rsidRPr="0020269D">
              <w:rPr>
                <w:sz w:val="20"/>
                <w:szCs w:val="20"/>
              </w:rPr>
              <w:t>Estadual</w:t>
            </w:r>
            <w:r w:rsidRPr="0020269D">
              <w:rPr>
                <w:spacing w:val="-15"/>
                <w:sz w:val="20"/>
                <w:szCs w:val="20"/>
              </w:rPr>
              <w:t xml:space="preserve"> </w:t>
            </w:r>
            <w:r w:rsidRPr="0020269D">
              <w:rPr>
                <w:sz w:val="20"/>
                <w:szCs w:val="20"/>
              </w:rPr>
              <w:t>de Transporte Escolar</w:t>
            </w:r>
          </w:p>
        </w:tc>
        <w:tc>
          <w:tcPr>
            <w:tcW w:w="4111" w:type="dxa"/>
            <w:tcBorders>
              <w:top w:val="single" w:sz="6" w:space="0" w:color="000000"/>
              <w:left w:val="single" w:sz="6" w:space="0" w:color="000000"/>
              <w:bottom w:val="double" w:sz="6" w:space="0" w:color="000000"/>
            </w:tcBorders>
          </w:tcPr>
          <w:p w14:paraId="496EF329" w14:textId="77777777" w:rsidR="002F2FD4" w:rsidRPr="0020269D" w:rsidRDefault="002F2FD4" w:rsidP="00B82A96">
            <w:pPr>
              <w:pStyle w:val="TableParagraph"/>
              <w:spacing w:line="275" w:lineRule="exact"/>
              <w:rPr>
                <w:sz w:val="20"/>
                <w:szCs w:val="20"/>
              </w:rPr>
            </w:pPr>
            <w:r w:rsidRPr="0020269D">
              <w:rPr>
                <w:spacing w:val="-2"/>
                <w:sz w:val="20"/>
                <w:szCs w:val="20"/>
              </w:rPr>
              <w:t>Educação</w:t>
            </w:r>
          </w:p>
        </w:tc>
      </w:tr>
      <w:tr w:rsidR="002F2FD4" w:rsidRPr="0020269D" w14:paraId="3440174C" w14:textId="77777777" w:rsidTr="00B82A96">
        <w:trPr>
          <w:trHeight w:val="298"/>
        </w:trPr>
        <w:tc>
          <w:tcPr>
            <w:tcW w:w="1301" w:type="dxa"/>
            <w:tcBorders>
              <w:top w:val="double" w:sz="6" w:space="0" w:color="000000"/>
              <w:left w:val="single" w:sz="6" w:space="0" w:color="000000"/>
              <w:bottom w:val="single" w:sz="6" w:space="0" w:color="000000"/>
              <w:right w:val="single" w:sz="6" w:space="0" w:color="000000"/>
            </w:tcBorders>
          </w:tcPr>
          <w:p w14:paraId="21414F3B" w14:textId="77777777" w:rsidR="002F2FD4" w:rsidRPr="0020269D" w:rsidRDefault="002F2FD4" w:rsidP="00B82A96">
            <w:pPr>
              <w:pStyle w:val="TableParagraph"/>
              <w:spacing w:before="15" w:line="264" w:lineRule="exact"/>
              <w:rPr>
                <w:sz w:val="20"/>
                <w:szCs w:val="20"/>
              </w:rPr>
            </w:pPr>
            <w:r w:rsidRPr="0020269D">
              <w:rPr>
                <w:spacing w:val="-5"/>
                <w:sz w:val="20"/>
                <w:szCs w:val="20"/>
              </w:rPr>
              <w:t>455</w:t>
            </w:r>
          </w:p>
        </w:tc>
        <w:tc>
          <w:tcPr>
            <w:tcW w:w="1383" w:type="dxa"/>
            <w:tcBorders>
              <w:top w:val="double" w:sz="6" w:space="0" w:color="000000"/>
              <w:left w:val="single" w:sz="6" w:space="0" w:color="000000"/>
              <w:bottom w:val="single" w:sz="6" w:space="0" w:color="000000"/>
              <w:right w:val="single" w:sz="6" w:space="0" w:color="000000"/>
            </w:tcBorders>
          </w:tcPr>
          <w:p w14:paraId="618945B3" w14:textId="77777777" w:rsidR="002F2FD4" w:rsidRPr="0020269D" w:rsidRDefault="002F2FD4" w:rsidP="00B82A96">
            <w:pPr>
              <w:pStyle w:val="TableParagraph"/>
              <w:spacing w:before="15" w:line="264" w:lineRule="exact"/>
              <w:rPr>
                <w:sz w:val="20"/>
                <w:szCs w:val="20"/>
              </w:rPr>
            </w:pPr>
            <w:r w:rsidRPr="0020269D">
              <w:rPr>
                <w:spacing w:val="-2"/>
                <w:sz w:val="20"/>
                <w:szCs w:val="20"/>
              </w:rPr>
              <w:t>3.3.90.30</w:t>
            </w:r>
          </w:p>
        </w:tc>
        <w:tc>
          <w:tcPr>
            <w:tcW w:w="913" w:type="dxa"/>
            <w:tcBorders>
              <w:top w:val="double" w:sz="6" w:space="0" w:color="000000"/>
              <w:left w:val="single" w:sz="6" w:space="0" w:color="000000"/>
              <w:bottom w:val="single" w:sz="6" w:space="0" w:color="000000"/>
              <w:right w:val="single" w:sz="6" w:space="0" w:color="000000"/>
            </w:tcBorders>
          </w:tcPr>
          <w:p w14:paraId="6A43D7DD" w14:textId="77777777" w:rsidR="002F2FD4" w:rsidRPr="0020269D" w:rsidRDefault="002F2FD4" w:rsidP="00B82A96">
            <w:pPr>
              <w:pStyle w:val="TableParagraph"/>
              <w:spacing w:before="15" w:line="264" w:lineRule="exact"/>
              <w:rPr>
                <w:sz w:val="20"/>
                <w:szCs w:val="20"/>
              </w:rPr>
            </w:pPr>
            <w:r w:rsidRPr="0020269D">
              <w:rPr>
                <w:spacing w:val="-4"/>
                <w:sz w:val="20"/>
                <w:szCs w:val="20"/>
              </w:rPr>
              <w:t>0000</w:t>
            </w:r>
          </w:p>
        </w:tc>
        <w:tc>
          <w:tcPr>
            <w:tcW w:w="2357" w:type="dxa"/>
            <w:tcBorders>
              <w:top w:val="double" w:sz="6" w:space="0" w:color="000000"/>
              <w:left w:val="single" w:sz="6" w:space="0" w:color="000000"/>
              <w:bottom w:val="single" w:sz="6" w:space="0" w:color="000000"/>
              <w:right w:val="single" w:sz="6" w:space="0" w:color="000000"/>
            </w:tcBorders>
          </w:tcPr>
          <w:p w14:paraId="47BD3272" w14:textId="77777777" w:rsidR="002F2FD4" w:rsidRPr="0020269D" w:rsidRDefault="002F2FD4" w:rsidP="00B82A96">
            <w:pPr>
              <w:pStyle w:val="TableParagraph"/>
              <w:spacing w:before="15" w:line="264"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single" w:sz="6" w:space="0" w:color="000000"/>
            </w:tcBorders>
          </w:tcPr>
          <w:p w14:paraId="40450E3D" w14:textId="77777777" w:rsidR="002F2FD4" w:rsidRPr="0020269D" w:rsidRDefault="002F2FD4" w:rsidP="00B82A96">
            <w:pPr>
              <w:pStyle w:val="TableParagraph"/>
              <w:spacing w:before="15" w:line="264" w:lineRule="exact"/>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2F2FD4" w:rsidRPr="0020269D" w14:paraId="61E8E2E9" w14:textId="77777777" w:rsidTr="00B82A96">
        <w:trPr>
          <w:trHeight w:val="282"/>
        </w:trPr>
        <w:tc>
          <w:tcPr>
            <w:tcW w:w="1301" w:type="dxa"/>
            <w:tcBorders>
              <w:top w:val="single" w:sz="6" w:space="0" w:color="000000"/>
              <w:left w:val="single" w:sz="6" w:space="0" w:color="000000"/>
              <w:bottom w:val="single" w:sz="6" w:space="0" w:color="000000"/>
              <w:right w:val="single" w:sz="6" w:space="0" w:color="000000"/>
            </w:tcBorders>
          </w:tcPr>
          <w:p w14:paraId="19CA8FFC" w14:textId="77777777" w:rsidR="002F2FD4" w:rsidRPr="0020269D" w:rsidRDefault="002F2FD4" w:rsidP="00B82A96">
            <w:pPr>
              <w:pStyle w:val="TableParagraph"/>
              <w:rPr>
                <w:sz w:val="20"/>
                <w:szCs w:val="20"/>
              </w:rPr>
            </w:pPr>
            <w:r w:rsidRPr="0020269D">
              <w:rPr>
                <w:spacing w:val="-5"/>
                <w:sz w:val="20"/>
                <w:szCs w:val="20"/>
              </w:rPr>
              <w:t>468</w:t>
            </w:r>
          </w:p>
        </w:tc>
        <w:tc>
          <w:tcPr>
            <w:tcW w:w="1383" w:type="dxa"/>
            <w:tcBorders>
              <w:top w:val="single" w:sz="6" w:space="0" w:color="000000"/>
              <w:left w:val="single" w:sz="6" w:space="0" w:color="000000"/>
              <w:bottom w:val="single" w:sz="6" w:space="0" w:color="000000"/>
              <w:right w:val="single" w:sz="6" w:space="0" w:color="000000"/>
            </w:tcBorders>
          </w:tcPr>
          <w:p w14:paraId="0B027411" w14:textId="77777777" w:rsidR="002F2FD4" w:rsidRPr="0020269D" w:rsidRDefault="002F2FD4" w:rsidP="00B82A96">
            <w:pPr>
              <w:pStyle w:val="TableParagraph"/>
              <w:rPr>
                <w:sz w:val="20"/>
                <w:szCs w:val="20"/>
              </w:rPr>
            </w:pPr>
            <w:r w:rsidRPr="0020269D">
              <w:rPr>
                <w:spacing w:val="-2"/>
                <w:sz w:val="20"/>
                <w:szCs w:val="20"/>
              </w:rPr>
              <w:t>3.3.90.30</w:t>
            </w:r>
          </w:p>
        </w:tc>
        <w:tc>
          <w:tcPr>
            <w:tcW w:w="913" w:type="dxa"/>
            <w:tcBorders>
              <w:top w:val="single" w:sz="6" w:space="0" w:color="000000"/>
              <w:left w:val="single" w:sz="6" w:space="0" w:color="000000"/>
              <w:bottom w:val="single" w:sz="6" w:space="0" w:color="000000"/>
              <w:right w:val="single" w:sz="6" w:space="0" w:color="000000"/>
            </w:tcBorders>
          </w:tcPr>
          <w:p w14:paraId="782B6885" w14:textId="77777777" w:rsidR="002F2FD4" w:rsidRPr="0020269D" w:rsidRDefault="002F2FD4" w:rsidP="00B82A96">
            <w:pPr>
              <w:pStyle w:val="TableParagraph"/>
              <w:rPr>
                <w:sz w:val="20"/>
                <w:szCs w:val="20"/>
              </w:rPr>
            </w:pPr>
            <w:r w:rsidRPr="0020269D">
              <w:rPr>
                <w:spacing w:val="-4"/>
                <w:sz w:val="20"/>
                <w:szCs w:val="20"/>
              </w:rPr>
              <w:t>0000</w:t>
            </w:r>
          </w:p>
        </w:tc>
        <w:tc>
          <w:tcPr>
            <w:tcW w:w="2357" w:type="dxa"/>
            <w:tcBorders>
              <w:top w:val="single" w:sz="6" w:space="0" w:color="000000"/>
              <w:left w:val="single" w:sz="6" w:space="0" w:color="000000"/>
              <w:bottom w:val="single" w:sz="6" w:space="0" w:color="000000"/>
              <w:right w:val="single" w:sz="6" w:space="0" w:color="000000"/>
            </w:tcBorders>
          </w:tcPr>
          <w:p w14:paraId="3455A6EF" w14:textId="77777777" w:rsidR="002F2FD4" w:rsidRPr="0020269D" w:rsidRDefault="002F2FD4" w:rsidP="00B82A96">
            <w:pPr>
              <w:pStyle w:val="TableParagraph"/>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single" w:sz="6" w:space="0" w:color="000000"/>
            </w:tcBorders>
          </w:tcPr>
          <w:p w14:paraId="54F1F8F6" w14:textId="77777777" w:rsidR="002F2FD4" w:rsidRPr="0020269D" w:rsidRDefault="002F2FD4" w:rsidP="00B82A96">
            <w:pPr>
              <w:pStyle w:val="TableParagraph"/>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2F2FD4" w:rsidRPr="0020269D" w14:paraId="3C373558" w14:textId="77777777" w:rsidTr="00B82A96">
        <w:trPr>
          <w:trHeight w:val="298"/>
        </w:trPr>
        <w:tc>
          <w:tcPr>
            <w:tcW w:w="1301" w:type="dxa"/>
            <w:tcBorders>
              <w:top w:val="single" w:sz="6" w:space="0" w:color="000000"/>
              <w:left w:val="single" w:sz="6" w:space="0" w:color="000000"/>
              <w:bottom w:val="double" w:sz="6" w:space="0" w:color="000000"/>
              <w:right w:val="single" w:sz="6" w:space="0" w:color="000000"/>
            </w:tcBorders>
          </w:tcPr>
          <w:p w14:paraId="3E55F3EA" w14:textId="77777777" w:rsidR="002F2FD4" w:rsidRPr="0020269D" w:rsidRDefault="002F2FD4" w:rsidP="00B82A96">
            <w:pPr>
              <w:pStyle w:val="TableParagraph"/>
              <w:spacing w:line="275" w:lineRule="exact"/>
              <w:rPr>
                <w:sz w:val="20"/>
                <w:szCs w:val="20"/>
              </w:rPr>
            </w:pPr>
            <w:r w:rsidRPr="0020269D">
              <w:rPr>
                <w:spacing w:val="-5"/>
                <w:sz w:val="20"/>
                <w:szCs w:val="20"/>
              </w:rPr>
              <w:t>490</w:t>
            </w:r>
          </w:p>
        </w:tc>
        <w:tc>
          <w:tcPr>
            <w:tcW w:w="1383" w:type="dxa"/>
            <w:tcBorders>
              <w:top w:val="single" w:sz="6" w:space="0" w:color="000000"/>
              <w:left w:val="single" w:sz="6" w:space="0" w:color="000000"/>
              <w:bottom w:val="double" w:sz="6" w:space="0" w:color="000000"/>
              <w:right w:val="single" w:sz="6" w:space="0" w:color="000000"/>
            </w:tcBorders>
          </w:tcPr>
          <w:p w14:paraId="027B27BC" w14:textId="77777777" w:rsidR="002F2FD4" w:rsidRPr="0020269D" w:rsidRDefault="002F2FD4" w:rsidP="00B82A96">
            <w:pPr>
              <w:pStyle w:val="TableParagraph"/>
              <w:spacing w:line="275" w:lineRule="exact"/>
              <w:rPr>
                <w:sz w:val="20"/>
                <w:szCs w:val="20"/>
              </w:rPr>
            </w:pPr>
            <w:r w:rsidRPr="0020269D">
              <w:rPr>
                <w:spacing w:val="-2"/>
                <w:sz w:val="20"/>
                <w:szCs w:val="20"/>
              </w:rPr>
              <w:t>3.3.90.30</w:t>
            </w:r>
          </w:p>
        </w:tc>
        <w:tc>
          <w:tcPr>
            <w:tcW w:w="913" w:type="dxa"/>
            <w:tcBorders>
              <w:top w:val="single" w:sz="6" w:space="0" w:color="000000"/>
              <w:left w:val="single" w:sz="6" w:space="0" w:color="000000"/>
              <w:bottom w:val="double" w:sz="6" w:space="0" w:color="000000"/>
              <w:right w:val="single" w:sz="6" w:space="0" w:color="000000"/>
            </w:tcBorders>
          </w:tcPr>
          <w:p w14:paraId="49B014F6" w14:textId="77777777" w:rsidR="002F2FD4" w:rsidRPr="0020269D" w:rsidRDefault="002F2FD4" w:rsidP="00B82A96">
            <w:pPr>
              <w:pStyle w:val="TableParagraph"/>
              <w:spacing w:line="275" w:lineRule="exact"/>
              <w:rPr>
                <w:sz w:val="20"/>
                <w:szCs w:val="20"/>
              </w:rPr>
            </w:pPr>
            <w:r w:rsidRPr="0020269D">
              <w:rPr>
                <w:spacing w:val="-4"/>
                <w:sz w:val="20"/>
                <w:szCs w:val="20"/>
              </w:rPr>
              <w:t>0000</w:t>
            </w:r>
          </w:p>
        </w:tc>
        <w:tc>
          <w:tcPr>
            <w:tcW w:w="2357" w:type="dxa"/>
            <w:tcBorders>
              <w:top w:val="single" w:sz="6" w:space="0" w:color="000000"/>
              <w:left w:val="single" w:sz="6" w:space="0" w:color="000000"/>
              <w:bottom w:val="double" w:sz="6" w:space="0" w:color="000000"/>
              <w:right w:val="single" w:sz="6" w:space="0" w:color="000000"/>
            </w:tcBorders>
          </w:tcPr>
          <w:p w14:paraId="03210E05" w14:textId="77777777" w:rsidR="002F2FD4" w:rsidRPr="0020269D" w:rsidRDefault="002F2FD4" w:rsidP="00B82A96">
            <w:pPr>
              <w:pStyle w:val="TableParagraph"/>
              <w:spacing w:line="275" w:lineRule="exact"/>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single" w:sz="6" w:space="0" w:color="000000"/>
              <w:left w:val="single" w:sz="6" w:space="0" w:color="000000"/>
              <w:bottom w:val="double" w:sz="6" w:space="0" w:color="000000"/>
            </w:tcBorders>
          </w:tcPr>
          <w:p w14:paraId="26238878" w14:textId="77777777" w:rsidR="002F2FD4" w:rsidRPr="0020269D" w:rsidRDefault="002F2FD4" w:rsidP="00B82A96">
            <w:pPr>
              <w:pStyle w:val="TableParagraph"/>
              <w:spacing w:line="275" w:lineRule="exact"/>
              <w:rPr>
                <w:sz w:val="20"/>
                <w:szCs w:val="20"/>
              </w:rPr>
            </w:pPr>
            <w:r w:rsidRPr="0020269D">
              <w:rPr>
                <w:sz w:val="20"/>
                <w:szCs w:val="20"/>
              </w:rPr>
              <w:t>Esporte</w:t>
            </w:r>
            <w:r w:rsidRPr="0020269D">
              <w:rPr>
                <w:spacing w:val="-3"/>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Cultura</w:t>
            </w:r>
          </w:p>
        </w:tc>
      </w:tr>
      <w:tr w:rsidR="002F2FD4" w:rsidRPr="0020269D" w14:paraId="33AE63C2"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2D0641F8" w14:textId="77777777" w:rsidR="002F2FD4" w:rsidRPr="0020269D" w:rsidRDefault="002F2FD4" w:rsidP="00B82A96">
            <w:pPr>
              <w:pStyle w:val="TableParagraph"/>
              <w:spacing w:before="15"/>
              <w:rPr>
                <w:sz w:val="20"/>
                <w:szCs w:val="20"/>
              </w:rPr>
            </w:pPr>
            <w:r w:rsidRPr="0020269D">
              <w:rPr>
                <w:spacing w:val="-5"/>
                <w:sz w:val="20"/>
                <w:szCs w:val="20"/>
              </w:rPr>
              <w:t>499</w:t>
            </w:r>
          </w:p>
        </w:tc>
        <w:tc>
          <w:tcPr>
            <w:tcW w:w="1383" w:type="dxa"/>
            <w:tcBorders>
              <w:top w:val="double" w:sz="6" w:space="0" w:color="000000"/>
              <w:left w:val="single" w:sz="6" w:space="0" w:color="000000"/>
              <w:bottom w:val="double" w:sz="6" w:space="0" w:color="000000"/>
              <w:right w:val="single" w:sz="6" w:space="0" w:color="000000"/>
            </w:tcBorders>
          </w:tcPr>
          <w:p w14:paraId="641D8821" w14:textId="77777777" w:rsidR="002F2FD4" w:rsidRPr="0020269D" w:rsidRDefault="002F2FD4"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5BFC4D4D" w14:textId="77777777" w:rsidR="002F2FD4" w:rsidRPr="0020269D" w:rsidRDefault="002F2FD4"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792E71B7" w14:textId="77777777" w:rsidR="002F2FD4" w:rsidRPr="0020269D" w:rsidRDefault="002F2FD4"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05CD6528" w14:textId="77777777" w:rsidR="002F2FD4" w:rsidRPr="0020269D" w:rsidRDefault="002F2FD4" w:rsidP="00B82A96">
            <w:pPr>
              <w:pStyle w:val="TableParagraph"/>
              <w:spacing w:before="15"/>
              <w:rPr>
                <w:sz w:val="20"/>
                <w:szCs w:val="20"/>
              </w:rPr>
            </w:pPr>
            <w:r w:rsidRPr="0020269D">
              <w:rPr>
                <w:sz w:val="20"/>
                <w:szCs w:val="20"/>
              </w:rPr>
              <w:t>Ind/Com/Tur.</w:t>
            </w:r>
            <w:r w:rsidRPr="0020269D">
              <w:rPr>
                <w:spacing w:val="-4"/>
                <w:sz w:val="20"/>
                <w:szCs w:val="20"/>
              </w:rPr>
              <w:t xml:space="preserve"> </w:t>
            </w:r>
            <w:r w:rsidRPr="0020269D">
              <w:rPr>
                <w:sz w:val="20"/>
                <w:szCs w:val="20"/>
              </w:rPr>
              <w:t>e</w:t>
            </w:r>
            <w:r w:rsidRPr="0020269D">
              <w:rPr>
                <w:spacing w:val="-1"/>
                <w:sz w:val="20"/>
                <w:szCs w:val="20"/>
              </w:rPr>
              <w:t xml:space="preserve"> </w:t>
            </w:r>
            <w:r w:rsidRPr="0020269D">
              <w:rPr>
                <w:spacing w:val="-2"/>
                <w:sz w:val="20"/>
                <w:szCs w:val="20"/>
              </w:rPr>
              <w:t>Trabalho</w:t>
            </w:r>
          </w:p>
        </w:tc>
      </w:tr>
      <w:tr w:rsidR="002F2FD4" w:rsidRPr="0020269D" w14:paraId="3F25D4FC"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4435D41B" w14:textId="77777777" w:rsidR="002F2FD4" w:rsidRPr="0020269D" w:rsidRDefault="002F2FD4" w:rsidP="00B82A96">
            <w:pPr>
              <w:pStyle w:val="TableParagraph"/>
              <w:spacing w:before="14"/>
              <w:rPr>
                <w:sz w:val="20"/>
                <w:szCs w:val="20"/>
              </w:rPr>
            </w:pPr>
            <w:r w:rsidRPr="0020269D">
              <w:rPr>
                <w:spacing w:val="-5"/>
                <w:sz w:val="20"/>
                <w:szCs w:val="20"/>
              </w:rPr>
              <w:t>510</w:t>
            </w:r>
          </w:p>
        </w:tc>
        <w:tc>
          <w:tcPr>
            <w:tcW w:w="1383" w:type="dxa"/>
            <w:tcBorders>
              <w:top w:val="double" w:sz="6" w:space="0" w:color="000000"/>
              <w:left w:val="single" w:sz="6" w:space="0" w:color="000000"/>
              <w:bottom w:val="double" w:sz="6" w:space="0" w:color="000000"/>
              <w:right w:val="single" w:sz="6" w:space="0" w:color="000000"/>
            </w:tcBorders>
          </w:tcPr>
          <w:p w14:paraId="6016E659" w14:textId="77777777" w:rsidR="002F2FD4" w:rsidRPr="0020269D" w:rsidRDefault="002F2FD4" w:rsidP="00B82A96">
            <w:pPr>
              <w:pStyle w:val="TableParagraph"/>
              <w:spacing w:before="14"/>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698FDCAA" w14:textId="77777777" w:rsidR="002F2FD4" w:rsidRPr="0020269D" w:rsidRDefault="002F2FD4" w:rsidP="00B82A96">
            <w:pPr>
              <w:pStyle w:val="TableParagraph"/>
              <w:spacing w:before="14"/>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4F115B05" w14:textId="77777777" w:rsidR="002F2FD4" w:rsidRPr="0020269D" w:rsidRDefault="002F2FD4" w:rsidP="00B82A96">
            <w:pPr>
              <w:pStyle w:val="TableParagraph"/>
              <w:spacing w:before="14"/>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67DDB2EB" w14:textId="77777777" w:rsidR="002F2FD4" w:rsidRPr="0020269D" w:rsidRDefault="002F2FD4" w:rsidP="00B82A96">
            <w:pPr>
              <w:pStyle w:val="TableParagraph"/>
              <w:spacing w:before="14"/>
              <w:rPr>
                <w:sz w:val="20"/>
                <w:szCs w:val="20"/>
              </w:rPr>
            </w:pPr>
            <w:r w:rsidRPr="0020269D">
              <w:rPr>
                <w:sz w:val="20"/>
                <w:szCs w:val="20"/>
              </w:rPr>
              <w:t>Meio</w:t>
            </w:r>
            <w:r w:rsidRPr="0020269D">
              <w:rPr>
                <w:spacing w:val="-2"/>
                <w:sz w:val="20"/>
                <w:szCs w:val="20"/>
              </w:rPr>
              <w:t xml:space="preserve"> Ambiente</w:t>
            </w:r>
          </w:p>
        </w:tc>
      </w:tr>
      <w:tr w:rsidR="002F2FD4" w:rsidRPr="0020269D" w14:paraId="2D8E65A7"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2968ABCD" w14:textId="77777777" w:rsidR="002F2FD4" w:rsidRPr="0020269D" w:rsidRDefault="002F2FD4" w:rsidP="00B82A96">
            <w:pPr>
              <w:pStyle w:val="TableParagraph"/>
              <w:spacing w:before="15"/>
              <w:rPr>
                <w:sz w:val="20"/>
                <w:szCs w:val="20"/>
              </w:rPr>
            </w:pPr>
            <w:r w:rsidRPr="0020269D">
              <w:rPr>
                <w:spacing w:val="-5"/>
                <w:sz w:val="20"/>
                <w:szCs w:val="20"/>
              </w:rPr>
              <w:t>552</w:t>
            </w:r>
          </w:p>
        </w:tc>
        <w:tc>
          <w:tcPr>
            <w:tcW w:w="1383" w:type="dxa"/>
            <w:tcBorders>
              <w:top w:val="double" w:sz="6" w:space="0" w:color="000000"/>
              <w:left w:val="single" w:sz="6" w:space="0" w:color="000000"/>
              <w:bottom w:val="double" w:sz="6" w:space="0" w:color="000000"/>
              <w:right w:val="single" w:sz="6" w:space="0" w:color="000000"/>
            </w:tcBorders>
          </w:tcPr>
          <w:p w14:paraId="2F93B2A9" w14:textId="77777777" w:rsidR="002F2FD4" w:rsidRPr="0020269D" w:rsidRDefault="002F2FD4" w:rsidP="00B82A96">
            <w:pPr>
              <w:pStyle w:val="TableParagraph"/>
              <w:spacing w:before="15"/>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5039D968" w14:textId="77777777" w:rsidR="002F2FD4" w:rsidRPr="0020269D" w:rsidRDefault="002F2FD4" w:rsidP="00B82A96">
            <w:pPr>
              <w:pStyle w:val="TableParagraph"/>
              <w:spacing w:before="15"/>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565646B8" w14:textId="77777777" w:rsidR="002F2FD4" w:rsidRPr="0020269D" w:rsidRDefault="002F2FD4" w:rsidP="00B82A96">
            <w:pPr>
              <w:pStyle w:val="TableParagraph"/>
              <w:spacing w:before="15"/>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46E3D5D0" w14:textId="77777777" w:rsidR="002F2FD4" w:rsidRPr="0020269D" w:rsidRDefault="002F2FD4" w:rsidP="00B82A96">
            <w:pPr>
              <w:pStyle w:val="TableParagraph"/>
              <w:spacing w:before="15"/>
              <w:rPr>
                <w:sz w:val="20"/>
                <w:szCs w:val="20"/>
              </w:rPr>
            </w:pPr>
            <w:r w:rsidRPr="0020269D">
              <w:rPr>
                <w:sz w:val="20"/>
                <w:szCs w:val="20"/>
              </w:rPr>
              <w:t>Agric/Pecuária</w:t>
            </w:r>
            <w:r w:rsidRPr="0020269D">
              <w:rPr>
                <w:spacing w:val="-3"/>
                <w:sz w:val="20"/>
                <w:szCs w:val="20"/>
              </w:rPr>
              <w:t xml:space="preserve"> </w:t>
            </w:r>
            <w:r w:rsidRPr="0020269D">
              <w:rPr>
                <w:sz w:val="20"/>
                <w:szCs w:val="20"/>
              </w:rPr>
              <w:t>e</w:t>
            </w:r>
            <w:r w:rsidRPr="0020269D">
              <w:rPr>
                <w:spacing w:val="-4"/>
                <w:sz w:val="20"/>
                <w:szCs w:val="20"/>
              </w:rPr>
              <w:t xml:space="preserve"> </w:t>
            </w:r>
            <w:r w:rsidRPr="0020269D">
              <w:rPr>
                <w:sz w:val="20"/>
                <w:szCs w:val="20"/>
              </w:rPr>
              <w:t xml:space="preserve">Serv. </w:t>
            </w:r>
            <w:r w:rsidRPr="0020269D">
              <w:rPr>
                <w:spacing w:val="-2"/>
                <w:sz w:val="20"/>
                <w:szCs w:val="20"/>
              </w:rPr>
              <w:t>Urbanos</w:t>
            </w:r>
          </w:p>
        </w:tc>
      </w:tr>
      <w:tr w:rsidR="002F2FD4" w:rsidRPr="0020269D" w14:paraId="4AA236C3" w14:textId="77777777" w:rsidTr="00B82A96">
        <w:trPr>
          <w:trHeight w:val="315"/>
        </w:trPr>
        <w:tc>
          <w:tcPr>
            <w:tcW w:w="1301" w:type="dxa"/>
            <w:tcBorders>
              <w:top w:val="double" w:sz="6" w:space="0" w:color="000000"/>
              <w:left w:val="single" w:sz="6" w:space="0" w:color="000000"/>
              <w:bottom w:val="double" w:sz="6" w:space="0" w:color="000000"/>
              <w:right w:val="single" w:sz="6" w:space="0" w:color="000000"/>
            </w:tcBorders>
          </w:tcPr>
          <w:p w14:paraId="4ADE9062" w14:textId="77777777" w:rsidR="002F2FD4" w:rsidRPr="0020269D" w:rsidRDefault="002F2FD4" w:rsidP="00B82A96">
            <w:pPr>
              <w:pStyle w:val="TableParagraph"/>
              <w:spacing w:before="16"/>
              <w:rPr>
                <w:sz w:val="20"/>
                <w:szCs w:val="20"/>
              </w:rPr>
            </w:pPr>
            <w:r w:rsidRPr="0020269D">
              <w:rPr>
                <w:spacing w:val="-5"/>
                <w:sz w:val="20"/>
                <w:szCs w:val="20"/>
              </w:rPr>
              <w:t>611</w:t>
            </w:r>
          </w:p>
        </w:tc>
        <w:tc>
          <w:tcPr>
            <w:tcW w:w="1383" w:type="dxa"/>
            <w:tcBorders>
              <w:top w:val="double" w:sz="6" w:space="0" w:color="000000"/>
              <w:left w:val="single" w:sz="6" w:space="0" w:color="000000"/>
              <w:bottom w:val="double" w:sz="6" w:space="0" w:color="000000"/>
              <w:right w:val="single" w:sz="6" w:space="0" w:color="000000"/>
            </w:tcBorders>
          </w:tcPr>
          <w:p w14:paraId="5755DBD6" w14:textId="77777777" w:rsidR="002F2FD4" w:rsidRPr="0020269D" w:rsidRDefault="002F2FD4" w:rsidP="00B82A96">
            <w:pPr>
              <w:pStyle w:val="TableParagraph"/>
              <w:spacing w:before="16"/>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13DF9196" w14:textId="77777777" w:rsidR="002F2FD4" w:rsidRPr="0020269D" w:rsidRDefault="002F2FD4" w:rsidP="00B82A96">
            <w:pPr>
              <w:pStyle w:val="TableParagraph"/>
              <w:spacing w:before="16"/>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02E0F01A" w14:textId="77777777" w:rsidR="002F2FD4" w:rsidRPr="0020269D" w:rsidRDefault="002F2FD4" w:rsidP="00B82A96">
            <w:pPr>
              <w:pStyle w:val="TableParagraph"/>
              <w:spacing w:before="16"/>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0A67C94D" w14:textId="77777777" w:rsidR="002F2FD4" w:rsidRPr="0020269D" w:rsidRDefault="002F2FD4" w:rsidP="00B82A96">
            <w:pPr>
              <w:pStyle w:val="TableParagraph"/>
              <w:spacing w:before="16"/>
              <w:rPr>
                <w:sz w:val="20"/>
                <w:szCs w:val="20"/>
              </w:rPr>
            </w:pPr>
            <w:r w:rsidRPr="0020269D">
              <w:rPr>
                <w:sz w:val="20"/>
                <w:szCs w:val="20"/>
              </w:rPr>
              <w:t>Segurança e</w:t>
            </w:r>
            <w:r w:rsidRPr="0020269D">
              <w:rPr>
                <w:spacing w:val="-5"/>
                <w:sz w:val="20"/>
                <w:szCs w:val="20"/>
              </w:rPr>
              <w:t xml:space="preserve"> </w:t>
            </w:r>
            <w:r w:rsidRPr="0020269D">
              <w:rPr>
                <w:sz w:val="20"/>
                <w:szCs w:val="20"/>
              </w:rPr>
              <w:t>Mobilidade</w:t>
            </w:r>
            <w:r w:rsidRPr="0020269D">
              <w:rPr>
                <w:spacing w:val="1"/>
                <w:sz w:val="20"/>
                <w:szCs w:val="20"/>
              </w:rPr>
              <w:t xml:space="preserve"> </w:t>
            </w:r>
            <w:r w:rsidRPr="0020269D">
              <w:rPr>
                <w:spacing w:val="-2"/>
                <w:sz w:val="20"/>
                <w:szCs w:val="20"/>
              </w:rPr>
              <w:t>Urbana</w:t>
            </w:r>
          </w:p>
        </w:tc>
      </w:tr>
      <w:tr w:rsidR="002F2FD4" w:rsidRPr="0020269D" w14:paraId="7BDC0087" w14:textId="77777777" w:rsidTr="00B82A96">
        <w:trPr>
          <w:trHeight w:val="313"/>
        </w:trPr>
        <w:tc>
          <w:tcPr>
            <w:tcW w:w="1301" w:type="dxa"/>
            <w:tcBorders>
              <w:top w:val="double" w:sz="6" w:space="0" w:color="000000"/>
              <w:left w:val="single" w:sz="6" w:space="0" w:color="000000"/>
              <w:bottom w:val="double" w:sz="6" w:space="0" w:color="000000"/>
              <w:right w:val="single" w:sz="6" w:space="0" w:color="000000"/>
            </w:tcBorders>
          </w:tcPr>
          <w:p w14:paraId="4C1BB29E" w14:textId="77777777" w:rsidR="002F2FD4" w:rsidRPr="0020269D" w:rsidRDefault="002F2FD4" w:rsidP="00B82A96">
            <w:pPr>
              <w:pStyle w:val="TableParagraph"/>
              <w:spacing w:before="14"/>
              <w:rPr>
                <w:sz w:val="20"/>
                <w:szCs w:val="20"/>
              </w:rPr>
            </w:pPr>
            <w:r w:rsidRPr="0020269D">
              <w:rPr>
                <w:spacing w:val="-5"/>
                <w:sz w:val="20"/>
                <w:szCs w:val="20"/>
              </w:rPr>
              <w:t>640</w:t>
            </w:r>
          </w:p>
        </w:tc>
        <w:tc>
          <w:tcPr>
            <w:tcW w:w="1383" w:type="dxa"/>
            <w:tcBorders>
              <w:top w:val="double" w:sz="6" w:space="0" w:color="000000"/>
              <w:left w:val="single" w:sz="6" w:space="0" w:color="000000"/>
              <w:bottom w:val="double" w:sz="6" w:space="0" w:color="000000"/>
              <w:right w:val="single" w:sz="6" w:space="0" w:color="000000"/>
            </w:tcBorders>
          </w:tcPr>
          <w:p w14:paraId="5DA03582" w14:textId="77777777" w:rsidR="002F2FD4" w:rsidRPr="0020269D" w:rsidRDefault="002F2FD4" w:rsidP="00B82A96">
            <w:pPr>
              <w:pStyle w:val="TableParagraph"/>
              <w:spacing w:before="14"/>
              <w:rPr>
                <w:sz w:val="20"/>
                <w:szCs w:val="20"/>
              </w:rPr>
            </w:pPr>
            <w:r w:rsidRPr="0020269D">
              <w:rPr>
                <w:spacing w:val="-2"/>
                <w:sz w:val="20"/>
                <w:szCs w:val="20"/>
              </w:rPr>
              <w:t>3.3.90.30</w:t>
            </w:r>
          </w:p>
        </w:tc>
        <w:tc>
          <w:tcPr>
            <w:tcW w:w="913" w:type="dxa"/>
            <w:tcBorders>
              <w:top w:val="double" w:sz="6" w:space="0" w:color="000000"/>
              <w:left w:val="single" w:sz="6" w:space="0" w:color="000000"/>
              <w:bottom w:val="double" w:sz="6" w:space="0" w:color="000000"/>
              <w:right w:val="single" w:sz="6" w:space="0" w:color="000000"/>
            </w:tcBorders>
          </w:tcPr>
          <w:p w14:paraId="66319B75" w14:textId="77777777" w:rsidR="002F2FD4" w:rsidRPr="0020269D" w:rsidRDefault="002F2FD4" w:rsidP="00B82A96">
            <w:pPr>
              <w:pStyle w:val="TableParagraph"/>
              <w:spacing w:before="14"/>
              <w:rPr>
                <w:sz w:val="20"/>
                <w:szCs w:val="20"/>
              </w:rPr>
            </w:pPr>
            <w:r w:rsidRPr="0020269D">
              <w:rPr>
                <w:spacing w:val="-4"/>
                <w:sz w:val="20"/>
                <w:szCs w:val="20"/>
              </w:rPr>
              <w:t>0000</w:t>
            </w:r>
          </w:p>
        </w:tc>
        <w:tc>
          <w:tcPr>
            <w:tcW w:w="2357" w:type="dxa"/>
            <w:tcBorders>
              <w:top w:val="double" w:sz="6" w:space="0" w:color="000000"/>
              <w:left w:val="single" w:sz="6" w:space="0" w:color="000000"/>
              <w:bottom w:val="double" w:sz="6" w:space="0" w:color="000000"/>
              <w:right w:val="single" w:sz="6" w:space="0" w:color="000000"/>
            </w:tcBorders>
          </w:tcPr>
          <w:p w14:paraId="1825D28A" w14:textId="77777777" w:rsidR="002F2FD4" w:rsidRPr="0020269D" w:rsidRDefault="002F2FD4" w:rsidP="00B82A96">
            <w:pPr>
              <w:pStyle w:val="TableParagraph"/>
              <w:spacing w:before="14"/>
              <w:rPr>
                <w:sz w:val="20"/>
                <w:szCs w:val="20"/>
              </w:rPr>
            </w:pPr>
            <w:r w:rsidRPr="0020269D">
              <w:rPr>
                <w:sz w:val="20"/>
                <w:szCs w:val="20"/>
              </w:rPr>
              <w:t>Recursos</w:t>
            </w:r>
            <w:r w:rsidRPr="0020269D">
              <w:rPr>
                <w:spacing w:val="-3"/>
                <w:sz w:val="20"/>
                <w:szCs w:val="20"/>
              </w:rPr>
              <w:t xml:space="preserve"> </w:t>
            </w:r>
            <w:r w:rsidRPr="0020269D">
              <w:rPr>
                <w:spacing w:val="-2"/>
                <w:sz w:val="20"/>
                <w:szCs w:val="20"/>
              </w:rPr>
              <w:t>Livres</w:t>
            </w:r>
          </w:p>
        </w:tc>
        <w:tc>
          <w:tcPr>
            <w:tcW w:w="4111" w:type="dxa"/>
            <w:tcBorders>
              <w:top w:val="double" w:sz="6" w:space="0" w:color="000000"/>
              <w:left w:val="single" w:sz="6" w:space="0" w:color="000000"/>
              <w:bottom w:val="double" w:sz="6" w:space="0" w:color="000000"/>
            </w:tcBorders>
          </w:tcPr>
          <w:p w14:paraId="7E0AB559" w14:textId="77777777" w:rsidR="002F2FD4" w:rsidRPr="0020269D" w:rsidRDefault="002F2FD4" w:rsidP="00B82A96">
            <w:pPr>
              <w:pStyle w:val="TableParagraph"/>
              <w:spacing w:before="14"/>
              <w:rPr>
                <w:sz w:val="20"/>
                <w:szCs w:val="20"/>
              </w:rPr>
            </w:pPr>
            <w:r w:rsidRPr="0020269D">
              <w:rPr>
                <w:sz w:val="20"/>
                <w:szCs w:val="20"/>
              </w:rPr>
              <w:t>Planejam.</w:t>
            </w:r>
            <w:r w:rsidRPr="0020269D">
              <w:rPr>
                <w:spacing w:val="-2"/>
                <w:sz w:val="20"/>
                <w:szCs w:val="20"/>
              </w:rPr>
              <w:t xml:space="preserve"> </w:t>
            </w:r>
            <w:r w:rsidRPr="0020269D">
              <w:rPr>
                <w:sz w:val="20"/>
                <w:szCs w:val="20"/>
              </w:rPr>
              <w:t>e Inovação</w:t>
            </w:r>
            <w:r w:rsidRPr="0020269D">
              <w:rPr>
                <w:spacing w:val="-4"/>
                <w:sz w:val="20"/>
                <w:szCs w:val="20"/>
              </w:rPr>
              <w:t xml:space="preserve"> </w:t>
            </w:r>
            <w:r w:rsidRPr="0020269D">
              <w:rPr>
                <w:spacing w:val="-2"/>
                <w:sz w:val="20"/>
                <w:szCs w:val="20"/>
              </w:rPr>
              <w:t>Tecnológica</w:t>
            </w:r>
          </w:p>
        </w:tc>
      </w:tr>
    </w:tbl>
    <w:p w14:paraId="514F4F71" w14:textId="597CB5B5" w:rsidR="00232A46" w:rsidRDefault="00232A46" w:rsidP="002F2FD4">
      <w:pPr>
        <w:suppressAutoHyphens w:val="0"/>
        <w:jc w:val="both"/>
        <w:rPr>
          <w:rFonts w:ascii="Arial" w:hAnsi="Arial" w:cs="Arial"/>
          <w:sz w:val="20"/>
          <w:szCs w:val="20"/>
        </w:rPr>
      </w:pPr>
    </w:p>
    <w:p w14:paraId="4949085C" w14:textId="43B23824" w:rsidR="00823CF9" w:rsidRPr="003F0243" w:rsidRDefault="00823CF9" w:rsidP="00ED7FE5">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5F6B5B">
      <w:pPr>
        <w:pStyle w:val="Nivel01"/>
        <w:suppressAutoHyphens w:val="0"/>
        <w:ind w:left="0" w:firstLine="0"/>
        <w:rPr>
          <w:rFonts w:hint="eastAsia"/>
          <w:color w:val="FFFFFF" w:themeColor="background1"/>
        </w:rPr>
      </w:pPr>
      <w:r w:rsidRPr="00142122">
        <w:lastRenderedPageBreak/>
        <w:t>CLÁUSULA</w:t>
      </w:r>
      <w:r w:rsidRPr="004827F2">
        <w:t xml:space="preserve"> DÉCIMA QUARTA – DOS CASOS OMISSOS </w:t>
      </w:r>
    </w:p>
    <w:p w14:paraId="2524702B" w14:textId="0D775BA8" w:rsidR="00887662" w:rsidRPr="004827F2" w:rsidRDefault="00823CF9" w:rsidP="00823CF9">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49" w:history="1">
        <w:r w:rsidR="00887662" w:rsidRPr="007C65C9">
          <w:rPr>
            <w:rStyle w:val="Hyperlink"/>
          </w:rPr>
          <w:t>nº 14.133, de 2021</w:t>
        </w:r>
      </w:hyperlink>
      <w:r w:rsidR="00887662" w:rsidRPr="004827F2">
        <w:t xml:space="preserve">, e demais normas federais aplicáveis e, subsidiariamente, segundo as disposições contidas na </w:t>
      </w:r>
      <w:hyperlink r:id="rId50"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5F6B5B">
      <w:pPr>
        <w:pStyle w:val="Nivel01"/>
        <w:suppressAutoHyphens w:val="0"/>
        <w:ind w:left="0" w:firstLine="0"/>
        <w:rPr>
          <w:rFonts w:hint="eastAsia"/>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823CF9">
      <w:pPr>
        <w:pStyle w:val="Nivel2"/>
        <w:autoSpaceDE/>
        <w:autoSpaceDN/>
        <w:adjustRightInd/>
        <w:spacing w:after="288"/>
        <w:ind w:left="284"/>
      </w:pPr>
      <w:r>
        <w:t>15.1.</w:t>
      </w:r>
      <w:r w:rsidR="00887662" w:rsidRPr="00216690">
        <w:t>Eventuais</w:t>
      </w:r>
      <w:r w:rsidR="00887662" w:rsidRPr="004827F2">
        <w:t xml:space="preserve"> alterações contratuais reger-se-ão pela disciplina dos </w:t>
      </w:r>
      <w:hyperlink r:id="rId51" w:anchor="art124" w:history="1">
        <w:r w:rsidR="00887662" w:rsidRPr="007C65C9">
          <w:rPr>
            <w:rStyle w:val="Hyperlink"/>
          </w:rPr>
          <w:t>arts. 124 e seguintes da Lei nº 14.133, de 2021</w:t>
        </w:r>
      </w:hyperlink>
      <w:r w:rsidR="00887662" w:rsidRPr="007C65C9">
        <w:t>.</w:t>
      </w:r>
    </w:p>
    <w:p w14:paraId="4433B308" w14:textId="47BD0EDA" w:rsidR="00887662" w:rsidRDefault="00823CF9" w:rsidP="00823CF9">
      <w:pPr>
        <w:pStyle w:val="Nivel2"/>
        <w:autoSpaceDE/>
        <w:autoSpaceDN/>
        <w:adjustRightInd/>
        <w:spacing w:after="288"/>
        <w:ind w:left="284"/>
      </w:pPr>
      <w:r>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823CF9">
      <w:pPr>
        <w:pStyle w:val="Nivel2"/>
        <w:autoSpaceDE/>
        <w:autoSpaceDN/>
        <w:adjustRightInd/>
        <w:spacing w:after="288"/>
        <w:ind w:left="284"/>
      </w:pPr>
      <w:r>
        <w:t>15.3.</w:t>
      </w:r>
      <w:r w:rsidR="00887662" w:rsidRPr="007C65C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823CF9">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52"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5F6B5B">
      <w:pPr>
        <w:pStyle w:val="Nivel01"/>
        <w:suppressAutoHyphens w:val="0"/>
        <w:ind w:left="0" w:firstLine="0"/>
        <w:rPr>
          <w:rFonts w:hint="eastAsia"/>
          <w:color w:val="FFFFFF" w:themeColor="background1"/>
        </w:rPr>
      </w:pPr>
      <w:r w:rsidRPr="004827F2">
        <w:t xml:space="preserve">CLÁUSULA </w:t>
      </w:r>
      <w:r w:rsidRPr="00142122">
        <w:t>DÉCIMA</w:t>
      </w:r>
      <w:r w:rsidRPr="004827F2">
        <w:t xml:space="preserve"> SEXTA – PUBLICAÇÃO</w:t>
      </w:r>
    </w:p>
    <w:p w14:paraId="59138A20" w14:textId="3DFEF4C5" w:rsidR="00887662" w:rsidRPr="007C65C9" w:rsidRDefault="00352C84" w:rsidP="00352C84">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53"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54" w:anchor="art8§2" w:history="1">
        <w:r w:rsidR="00887662" w:rsidRPr="007C65C9">
          <w:rPr>
            <w:rStyle w:val="Hyperlink"/>
          </w:rPr>
          <w:t>art. 8º, §2º, da Lei n. 12.527, de 2011</w:t>
        </w:r>
      </w:hyperlink>
      <w:r w:rsidR="00887662" w:rsidRPr="007C65C9">
        <w:t xml:space="preserve">, c/c </w:t>
      </w:r>
      <w:hyperlink r:id="rId55"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5F6B5B">
      <w:pPr>
        <w:pStyle w:val="Nivel01"/>
        <w:suppressAutoHyphens w:val="0"/>
        <w:ind w:left="0" w:firstLine="0"/>
        <w:rPr>
          <w:rFonts w:hint="eastAsia"/>
          <w:color w:val="FFFFFF" w:themeColor="background1"/>
        </w:rPr>
      </w:pPr>
      <w:r w:rsidRPr="004827F2">
        <w:t xml:space="preserve">CLÁUSULA </w:t>
      </w:r>
      <w:r w:rsidRPr="00142122">
        <w:t>DÉCIMA</w:t>
      </w:r>
      <w:r w:rsidRPr="004827F2">
        <w:t xml:space="preserve"> SÉTIMA– FORO (</w:t>
      </w:r>
      <w:hyperlink r:id="rId56" w:anchor="art92§1" w:history="1">
        <w:r w:rsidRPr="007C65C9">
          <w:rPr>
            <w:rStyle w:val="Hyperlink"/>
          </w:rPr>
          <w:t>art. 92, §1º</w:t>
        </w:r>
      </w:hyperlink>
      <w:r w:rsidRPr="004827F2">
        <w:t>)</w:t>
      </w:r>
    </w:p>
    <w:p w14:paraId="65F38739" w14:textId="3433E003" w:rsidR="00887662" w:rsidRDefault="00887662" w:rsidP="00352C84">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57" w:anchor="art92§1" w:history="1">
        <w:r w:rsidRPr="007C65C9">
          <w:rPr>
            <w:rStyle w:val="Hyperlink"/>
          </w:rPr>
          <w:t>art. 92, §1º, da Lei nº 14.133/21</w:t>
        </w:r>
      </w:hyperlink>
      <w:r w:rsidRPr="007C65C9">
        <w:t>.</w:t>
      </w:r>
    </w:p>
    <w:p w14:paraId="452596FA" w14:textId="59FCFEB3" w:rsidR="00952D33" w:rsidRDefault="00952D33" w:rsidP="00352C84">
      <w:pPr>
        <w:pStyle w:val="Nivel2"/>
        <w:autoSpaceDE/>
        <w:autoSpaceDN/>
        <w:adjustRightInd/>
        <w:spacing w:after="288"/>
        <w:ind w:left="284"/>
        <w:rPr>
          <w:b/>
          <w:bCs/>
        </w:rPr>
      </w:pPr>
      <w:r w:rsidRPr="00952D33">
        <w:rPr>
          <w:b/>
          <w:bCs/>
        </w:rPr>
        <w:t>CLÁUSULA DÉCIMA OITAVA– DA FISCALIZAÇÂO E GESTAO DO CONTRATO</w:t>
      </w:r>
    </w:p>
    <w:p w14:paraId="1392F63E" w14:textId="77777777" w:rsidR="00510D18" w:rsidRPr="00780F13" w:rsidRDefault="00510D18" w:rsidP="00510D18">
      <w:pPr>
        <w:pStyle w:val="Nivel2"/>
        <w:autoSpaceDE/>
        <w:autoSpaceDN/>
        <w:adjustRightInd/>
        <w:spacing w:after="0"/>
      </w:pPr>
      <w:r w:rsidRPr="00780F13">
        <w:t>O contrato deverá ser executado fielmente pelas partes, de acordo com as cláusulas avençadas e as normas da Lei nº 14.133, de 2021, e cada parte responderá pelas consequências de sua inexecução total ou parcial.</w:t>
      </w:r>
    </w:p>
    <w:p w14:paraId="07FD582E" w14:textId="77777777" w:rsidR="00510D18" w:rsidRPr="00780F13" w:rsidRDefault="00510D18" w:rsidP="00510D18">
      <w:pPr>
        <w:pStyle w:val="Nivel2"/>
        <w:autoSpaceDE/>
        <w:autoSpaceDN/>
        <w:adjustRightInd/>
        <w:spacing w:after="0"/>
      </w:pPr>
      <w:r w:rsidRPr="00780F13">
        <w:t>Em caso de impedimento, ordem de paralisação ou suspensão do contrato, o cronograma de execução será prorrogado automaticamente pelo tempo correspondente, anotadas tais circunstâncias mediante simples apostila.</w:t>
      </w:r>
    </w:p>
    <w:p w14:paraId="1D2CA445" w14:textId="77777777" w:rsidR="00510D18" w:rsidRPr="00780F13" w:rsidRDefault="00510D18" w:rsidP="00510D18">
      <w:pPr>
        <w:pStyle w:val="Nivel2"/>
        <w:autoSpaceDE/>
        <w:autoSpaceDN/>
        <w:adjustRightInd/>
        <w:spacing w:after="0"/>
      </w:pPr>
      <w:r w:rsidRPr="00780F13">
        <w:t>As comunicações entre o órgão ou entidade e a contratada devem ser realizadas por escrito sempre que o ato exigir tal formalidade, admitindo-se o uso de mensagem eletrônica para esse fim.</w:t>
      </w:r>
    </w:p>
    <w:p w14:paraId="54A6B073" w14:textId="77777777" w:rsidR="00510D18" w:rsidRPr="00780F13" w:rsidRDefault="00510D18" w:rsidP="00510D18">
      <w:pPr>
        <w:pStyle w:val="Nivel2"/>
        <w:autoSpaceDE/>
        <w:autoSpaceDN/>
        <w:adjustRightInd/>
        <w:spacing w:after="0"/>
      </w:pPr>
      <w:r w:rsidRPr="00780F13">
        <w:t>O órgão ou entidade poderá convocar representante da empresa para adoção de providências que devam ser cumpridas de imediato.</w:t>
      </w:r>
    </w:p>
    <w:p w14:paraId="19CC0D43" w14:textId="77777777" w:rsidR="00510D18" w:rsidRPr="00780F13" w:rsidRDefault="00510D18" w:rsidP="00510D18">
      <w:pPr>
        <w:pStyle w:val="Nvel01-SemNumerao"/>
      </w:pPr>
      <w:r w:rsidRPr="00780F13">
        <w:lastRenderedPageBreak/>
        <w:t>Fiscalização</w:t>
      </w:r>
    </w:p>
    <w:p w14:paraId="53CBD5AD" w14:textId="77777777" w:rsidR="002F2FD4" w:rsidRPr="00C827C5" w:rsidRDefault="002F2FD4" w:rsidP="002F2FD4">
      <w:pPr>
        <w:pStyle w:val="Nvel2-Red"/>
      </w:pPr>
      <w:r w:rsidRPr="00C827C5">
        <w:t xml:space="preserve">A execução do contrato deverá ser acompanhada e fiscalizada pela Gestora do contrato a </w:t>
      </w:r>
      <w:r w:rsidRPr="00C827C5">
        <w:rPr>
          <w:b/>
          <w:bCs/>
        </w:rPr>
        <w:t>Srª. MARCIA DIAS CONOR</w:t>
      </w:r>
      <w:r w:rsidRPr="00C827C5">
        <w:t xml:space="preserve">, pela Fiscal a </w:t>
      </w:r>
      <w:r w:rsidRPr="00C827C5">
        <w:rPr>
          <w:b/>
          <w:bCs/>
        </w:rPr>
        <w:t>Srª</w:t>
      </w:r>
      <w:r w:rsidRPr="00C827C5">
        <w:t xml:space="preserve">. </w:t>
      </w:r>
      <w:r w:rsidRPr="00C827C5">
        <w:rPr>
          <w:b/>
          <w:bCs/>
        </w:rPr>
        <w:t xml:space="preserve">SANDRA APARECIDA ROMERO, </w:t>
      </w:r>
      <w:r w:rsidRPr="00C827C5">
        <w:t xml:space="preserve">que desempenhará as funções de fiscalização técnica e administrativa, e fiscal substituto o </w:t>
      </w:r>
      <w:r w:rsidRPr="00C827C5">
        <w:rPr>
          <w:b/>
          <w:bCs/>
        </w:rPr>
        <w:t>Sr.</w:t>
      </w:r>
      <w:r w:rsidRPr="00C827C5">
        <w:t xml:space="preserve"> </w:t>
      </w:r>
      <w:r w:rsidRPr="00C827C5">
        <w:rPr>
          <w:b/>
          <w:bCs/>
        </w:rPr>
        <w:t>AUCENIR GOUVEIA</w:t>
      </w:r>
      <w:r w:rsidRPr="00C827C5">
        <w:t xml:space="preserve"> (Lei nº 14.133, de 2021, art. 117, §1).</w:t>
      </w:r>
    </w:p>
    <w:p w14:paraId="27BC8370" w14:textId="24BBCD9D" w:rsidR="00D3616F" w:rsidRPr="00696720" w:rsidRDefault="00D3616F" w:rsidP="00D3616F">
      <w:pPr>
        <w:pStyle w:val="Nivel2"/>
      </w:pPr>
    </w:p>
    <w:p w14:paraId="6E1ACCC6" w14:textId="40100C79" w:rsidR="00510D18" w:rsidRPr="00780F13" w:rsidRDefault="00510D18" w:rsidP="00510D18">
      <w:pPr>
        <w:pStyle w:val="Nvel01-SemNumerao"/>
      </w:pPr>
      <w:r w:rsidRPr="00780F13">
        <w:t>Fiscalização Técnica</w:t>
      </w:r>
    </w:p>
    <w:p w14:paraId="152EBC5F" w14:textId="77777777" w:rsidR="00510D18" w:rsidRPr="00780F13" w:rsidRDefault="00510D18" w:rsidP="00510D18">
      <w:pPr>
        <w:pStyle w:val="Nivel2"/>
        <w:autoSpaceDE/>
        <w:autoSpaceDN/>
        <w:adjustRightInd/>
        <w:spacing w:after="0"/>
      </w:pPr>
      <w:r w:rsidRPr="00780F13">
        <w:t>O fiscal técnico do contrato acompanhará a execução do contrato, para que sejam cumpridas todas as condições estabelecidas no contrato, de modo a assegurar os melhores resultados para a Administração. (Decreto municipal nº 8425/2023, art. 11, VI);</w:t>
      </w:r>
    </w:p>
    <w:p w14:paraId="3CFD467A" w14:textId="77777777" w:rsidR="00510D18" w:rsidRPr="00780F13" w:rsidRDefault="00510D18" w:rsidP="00510D18">
      <w:pPr>
        <w:pStyle w:val="Nivel2"/>
        <w:autoSpaceDE/>
        <w:autoSpaceDN/>
        <w:adjustRightInd/>
        <w:spacing w:after="0"/>
      </w:pPr>
      <w:r w:rsidRPr="00780F13">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5B85987A" w14:textId="77777777" w:rsidR="00510D18" w:rsidRPr="00780F13" w:rsidRDefault="00510D18" w:rsidP="00510D18">
      <w:pPr>
        <w:pStyle w:val="Nivel2"/>
        <w:autoSpaceDE/>
        <w:autoSpaceDN/>
        <w:adjustRightInd/>
        <w:spacing w:after="0"/>
      </w:pPr>
      <w:r w:rsidRPr="00780F13">
        <w:t>Identificada qualquer inexatidão ou irregularidade, o fiscal técnico do contrato emitirá notificações para a correção da execução do contrato, determinando prazo para a correção. (Decreto municipal nº 8425/2023, art. 11, III);</w:t>
      </w:r>
    </w:p>
    <w:p w14:paraId="2F375836" w14:textId="77777777" w:rsidR="00510D18" w:rsidRPr="00780F13" w:rsidRDefault="00510D18" w:rsidP="00510D18">
      <w:pPr>
        <w:pStyle w:val="Nivel2"/>
        <w:autoSpaceDE/>
        <w:autoSpaceDN/>
        <w:adjustRightInd/>
        <w:spacing w:after="0"/>
      </w:pPr>
      <w:r w:rsidRPr="00780F13">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793FEBED" w14:textId="77777777" w:rsidR="00510D18" w:rsidRPr="00780F13" w:rsidRDefault="00510D18" w:rsidP="00510D18">
      <w:pPr>
        <w:pStyle w:val="Nivel2"/>
        <w:autoSpaceDE/>
        <w:autoSpaceDN/>
        <w:adjustRightInd/>
        <w:spacing w:after="0"/>
      </w:pPr>
      <w:r w:rsidRPr="00780F13">
        <w:t>No caso de ocorrências que possam inviabilizar a execução do contrato nas datas aprazadas, o fiscal técnico do contrato comunicará o fato imediatamente ao gestor do contrato. (Decreto municipal nº 8425/2023, art. 11, V);</w:t>
      </w:r>
    </w:p>
    <w:p w14:paraId="244ADAE9" w14:textId="77777777" w:rsidR="00510D18" w:rsidRPr="00780F13" w:rsidRDefault="00510D18" w:rsidP="00510D18">
      <w:pPr>
        <w:pStyle w:val="Nivel2"/>
        <w:autoSpaceDE/>
        <w:autoSpaceDN/>
        <w:adjustRightInd/>
        <w:spacing w:after="0"/>
      </w:pPr>
      <w:r w:rsidRPr="00780F13">
        <w:t>O fiscal técnico do contrato comunicará ao gestor do contrato, em tempo hábil, o término do contrato sob sua responsabilidade, com vistas à tempestiva renovação ou à prorrogação contratual (Decreto municipal nº 8425/2023, art. 11, VII);</w:t>
      </w:r>
    </w:p>
    <w:p w14:paraId="66BCE134" w14:textId="77777777" w:rsidR="00510D18" w:rsidRPr="00780F13" w:rsidRDefault="00510D18" w:rsidP="00510D18">
      <w:pPr>
        <w:pStyle w:val="Nvel01-SemNumerao"/>
      </w:pPr>
      <w:r w:rsidRPr="00780F13">
        <w:t>Fiscalização Administrativa</w:t>
      </w:r>
    </w:p>
    <w:p w14:paraId="77186972" w14:textId="77777777" w:rsidR="00510D18" w:rsidRPr="00780F13" w:rsidRDefault="00510D18" w:rsidP="00510D18">
      <w:pPr>
        <w:pStyle w:val="Nivel2"/>
        <w:autoSpaceDE/>
        <w:autoSpaceDN/>
        <w:adjustRightInd/>
        <w:spacing w:after="0"/>
      </w:pPr>
      <w:r w:rsidRPr="00780F13">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7E922748" w14:textId="77777777" w:rsidR="00510D18" w:rsidRPr="00780F13" w:rsidRDefault="00510D18" w:rsidP="00510D18">
      <w:pPr>
        <w:pStyle w:val="Nivel2"/>
        <w:autoSpaceDE/>
        <w:autoSpaceDN/>
        <w:adjustRightInd/>
        <w:spacing w:after="0"/>
      </w:pPr>
      <w:r w:rsidRPr="00780F13">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47F9F283" w14:textId="77777777" w:rsidR="00510D18" w:rsidRPr="00780F13" w:rsidRDefault="00510D18" w:rsidP="00510D18">
      <w:pPr>
        <w:pStyle w:val="Nvel01-SemNumerao"/>
        <w:rPr>
          <w:i/>
        </w:rPr>
      </w:pPr>
      <w:r w:rsidRPr="00780F13">
        <w:t>Gestor do Contrato</w:t>
      </w:r>
    </w:p>
    <w:p w14:paraId="5AD96115" w14:textId="77777777" w:rsidR="00510D18" w:rsidRPr="00780F13" w:rsidRDefault="00510D18" w:rsidP="00510D18">
      <w:pPr>
        <w:pStyle w:val="Nivel2"/>
        <w:autoSpaceDE/>
        <w:autoSpaceDN/>
        <w:adjustRightInd/>
        <w:spacing w:after="0"/>
      </w:pPr>
      <w:r w:rsidRPr="00780F1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606E4622" w14:textId="77777777" w:rsidR="00510D18" w:rsidRPr="00780F13" w:rsidRDefault="00510D18" w:rsidP="00510D18">
      <w:pPr>
        <w:pStyle w:val="Nivel2"/>
        <w:autoSpaceDE/>
        <w:autoSpaceDN/>
        <w:adjustRightInd/>
        <w:spacing w:after="0"/>
      </w:pPr>
      <w:r w:rsidRPr="00780F13">
        <w:lastRenderedPageBreak/>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01856896" w14:textId="77777777" w:rsidR="00510D18" w:rsidRPr="00780F13" w:rsidRDefault="00510D18" w:rsidP="00510D18">
      <w:pPr>
        <w:pStyle w:val="Nivel2"/>
        <w:autoSpaceDE/>
        <w:autoSpaceDN/>
        <w:adjustRightInd/>
        <w:spacing w:after="0"/>
      </w:pPr>
      <w:r w:rsidRPr="00780F13">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7609FAFC" w14:textId="77777777" w:rsidR="00510D18" w:rsidRPr="00780F13" w:rsidRDefault="00510D18" w:rsidP="00510D18">
      <w:pPr>
        <w:pStyle w:val="Nivel2"/>
        <w:autoSpaceDE/>
        <w:autoSpaceDN/>
        <w:adjustRightInd/>
        <w:spacing w:after="0"/>
      </w:pPr>
      <w:r w:rsidRPr="00780F13">
        <w:t>O gestor do contrato deverá enviar a documentação pertinente ao setor de contratos para a formalização dos procedimentos de liquidação e pagamento, no valor dimensionado pela fiscalização e gestão nos termos do contrato.</w:t>
      </w:r>
    </w:p>
    <w:p w14:paraId="59C3F616" w14:textId="77777777" w:rsidR="00952D33" w:rsidRPr="00952D33" w:rsidRDefault="00952D33" w:rsidP="00352C84">
      <w:pPr>
        <w:pStyle w:val="Nivel2"/>
        <w:autoSpaceDE/>
        <w:autoSpaceDN/>
        <w:adjustRightInd/>
        <w:spacing w:after="288"/>
        <w:ind w:left="284"/>
        <w:rPr>
          <w:b/>
          <w:bCs/>
        </w:rPr>
      </w:pPr>
    </w:p>
    <w:p w14:paraId="4A97843A" w14:textId="77777777" w:rsidR="00887662" w:rsidRPr="007C65C9" w:rsidRDefault="00887662" w:rsidP="00887662">
      <w:pPr>
        <w:pStyle w:val="Nivel2"/>
        <w:spacing w:afterLines="120" w:after="288" w:line="312" w:lineRule="auto"/>
        <w:ind w:firstLine="567"/>
        <w:rPr>
          <w:i/>
          <w:iCs/>
        </w:rPr>
      </w:pPr>
      <w:r w:rsidRPr="007C65C9">
        <w:rPr>
          <w:i/>
          <w:iCs/>
        </w:rPr>
        <w:t>[Local], [dia] de [mês] de [ano].</w:t>
      </w:r>
    </w:p>
    <w:p w14:paraId="31B87BD7"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D73A79F" w14:textId="74E244B9" w:rsidR="0088766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77352A9" w14:textId="77777777" w:rsidR="005F6B5B" w:rsidRPr="004827F2" w:rsidRDefault="005F6B5B" w:rsidP="00887662">
      <w:pPr>
        <w:spacing w:before="120" w:afterLines="120" w:after="288" w:line="312" w:lineRule="auto"/>
        <w:ind w:firstLine="567"/>
        <w:jc w:val="center"/>
        <w:rPr>
          <w:rFonts w:ascii="Arial" w:hAnsi="Arial" w:cs="Arial"/>
          <w:bCs/>
          <w:sz w:val="20"/>
          <w:szCs w:val="20"/>
        </w:rPr>
      </w:pPr>
    </w:p>
    <w:p w14:paraId="28F2414D"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0CE12BCC" w14:textId="77777777" w:rsidR="00887662" w:rsidRPr="007C65C9" w:rsidRDefault="00887662" w:rsidP="0088766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3559D7B3" w14:textId="77777777" w:rsidR="00887662" w:rsidRPr="007C65C9" w:rsidRDefault="00887662" w:rsidP="00887662">
      <w:pPr>
        <w:spacing w:before="120" w:afterLines="120" w:after="288" w:line="312" w:lineRule="auto"/>
        <w:ind w:firstLine="567"/>
        <w:rPr>
          <w:rFonts w:ascii="Arial" w:hAnsi="Arial" w:cs="Arial"/>
          <w:i/>
          <w:iCs/>
          <w:sz w:val="20"/>
          <w:szCs w:val="20"/>
        </w:rPr>
      </w:pPr>
      <w:r w:rsidRPr="007C65C9">
        <w:rPr>
          <w:rFonts w:ascii="Arial" w:hAnsi="Arial" w:cs="Arial"/>
          <w:i/>
          <w:iCs/>
          <w:sz w:val="20"/>
          <w:szCs w:val="20"/>
        </w:rPr>
        <w:t>1-</w:t>
      </w:r>
    </w:p>
    <w:p w14:paraId="67C78350" w14:textId="26FACDBA" w:rsidR="00484426" w:rsidRPr="00C334EF" w:rsidRDefault="00887662" w:rsidP="00C334EF">
      <w:pPr>
        <w:spacing w:before="120" w:afterLines="120" w:after="288" w:line="312" w:lineRule="auto"/>
        <w:ind w:firstLine="567"/>
        <w:rPr>
          <w:rFonts w:ascii="Arial" w:hAnsi="Arial" w:cs="Arial"/>
          <w:sz w:val="20"/>
          <w:szCs w:val="20"/>
        </w:rPr>
      </w:pPr>
      <w:r w:rsidRPr="007C65C9">
        <w:rPr>
          <w:rFonts w:ascii="Arial" w:hAnsi="Arial" w:cs="Arial"/>
          <w:i/>
          <w:iCs/>
          <w:sz w:val="20"/>
          <w:szCs w:val="20"/>
        </w:rPr>
        <w:t xml:space="preserve">2- </w:t>
      </w:r>
      <w:bookmarkEnd w:id="38"/>
    </w:p>
    <w:p w14:paraId="4EF63F9C" w14:textId="77777777" w:rsidR="0018590C" w:rsidRDefault="0018590C" w:rsidP="0018590C">
      <w:pPr>
        <w:spacing w:afterLines="120" w:after="288" w:line="312" w:lineRule="auto"/>
        <w:ind w:firstLine="709"/>
        <w:jc w:val="center"/>
        <w:rPr>
          <w:rFonts w:ascii="Arial" w:hAnsi="Arial" w:cs="Arial"/>
          <w:sz w:val="20"/>
          <w:szCs w:val="20"/>
        </w:rPr>
      </w:pPr>
    </w:p>
    <w:p w14:paraId="312A2559" w14:textId="3AA6681D" w:rsidR="00510D18" w:rsidRDefault="00510D18" w:rsidP="0000662D">
      <w:pPr>
        <w:rPr>
          <w:rFonts w:ascii="Arial" w:hAnsi="Arial" w:cs="Arial"/>
          <w:b/>
          <w:sz w:val="18"/>
          <w:szCs w:val="18"/>
        </w:rPr>
      </w:pPr>
    </w:p>
    <w:p w14:paraId="1CF4F3B5" w14:textId="75CA5EB4" w:rsidR="007A70BE" w:rsidRDefault="007A70BE" w:rsidP="0000662D">
      <w:pPr>
        <w:rPr>
          <w:rFonts w:ascii="Arial" w:hAnsi="Arial" w:cs="Arial"/>
          <w:b/>
          <w:sz w:val="18"/>
          <w:szCs w:val="18"/>
        </w:rPr>
      </w:pPr>
    </w:p>
    <w:p w14:paraId="6FA0049E" w14:textId="68DE0A85" w:rsidR="00297572" w:rsidRDefault="00297572" w:rsidP="0000662D">
      <w:pPr>
        <w:rPr>
          <w:rFonts w:ascii="Arial" w:hAnsi="Arial" w:cs="Arial"/>
          <w:b/>
          <w:sz w:val="18"/>
          <w:szCs w:val="18"/>
        </w:rPr>
      </w:pPr>
    </w:p>
    <w:p w14:paraId="29468A87" w14:textId="123D1A56" w:rsidR="00297572" w:rsidRDefault="00297572" w:rsidP="0000662D">
      <w:pPr>
        <w:rPr>
          <w:rFonts w:ascii="Arial" w:hAnsi="Arial" w:cs="Arial"/>
          <w:b/>
          <w:sz w:val="18"/>
          <w:szCs w:val="18"/>
        </w:rPr>
      </w:pPr>
    </w:p>
    <w:p w14:paraId="4D281F0C" w14:textId="173BE5FB" w:rsidR="00297572" w:rsidRDefault="00297572" w:rsidP="0000662D">
      <w:pPr>
        <w:rPr>
          <w:rFonts w:ascii="Arial" w:hAnsi="Arial" w:cs="Arial"/>
          <w:b/>
          <w:sz w:val="18"/>
          <w:szCs w:val="18"/>
        </w:rPr>
      </w:pPr>
    </w:p>
    <w:p w14:paraId="6FF280C2" w14:textId="4542839E" w:rsidR="00297572" w:rsidRDefault="00297572" w:rsidP="0000662D">
      <w:pPr>
        <w:rPr>
          <w:rFonts w:ascii="Arial" w:hAnsi="Arial" w:cs="Arial"/>
          <w:b/>
          <w:sz w:val="18"/>
          <w:szCs w:val="18"/>
        </w:rPr>
      </w:pPr>
    </w:p>
    <w:p w14:paraId="23C02907" w14:textId="1DF2C936" w:rsidR="00297572" w:rsidRDefault="00297572" w:rsidP="0000662D">
      <w:pPr>
        <w:rPr>
          <w:rFonts w:ascii="Arial" w:hAnsi="Arial" w:cs="Arial"/>
          <w:b/>
          <w:sz w:val="18"/>
          <w:szCs w:val="18"/>
        </w:rPr>
      </w:pPr>
    </w:p>
    <w:p w14:paraId="061DE407" w14:textId="43C197FD" w:rsidR="00297572" w:rsidRDefault="00297572" w:rsidP="0000662D">
      <w:pPr>
        <w:rPr>
          <w:rFonts w:ascii="Arial" w:hAnsi="Arial" w:cs="Arial"/>
          <w:b/>
          <w:sz w:val="18"/>
          <w:szCs w:val="18"/>
        </w:rPr>
      </w:pPr>
    </w:p>
    <w:p w14:paraId="74F0AEA2" w14:textId="50686201" w:rsidR="00297572" w:rsidRDefault="00297572" w:rsidP="0000662D">
      <w:pPr>
        <w:rPr>
          <w:rFonts w:ascii="Arial" w:hAnsi="Arial" w:cs="Arial"/>
          <w:b/>
          <w:sz w:val="18"/>
          <w:szCs w:val="18"/>
        </w:rPr>
      </w:pPr>
    </w:p>
    <w:p w14:paraId="4F84A298" w14:textId="2E5E8014" w:rsidR="00297572" w:rsidRDefault="00297572" w:rsidP="0000662D">
      <w:pPr>
        <w:rPr>
          <w:rFonts w:ascii="Arial" w:hAnsi="Arial" w:cs="Arial"/>
          <w:b/>
          <w:sz w:val="18"/>
          <w:szCs w:val="18"/>
        </w:rPr>
      </w:pPr>
    </w:p>
    <w:p w14:paraId="7A645774" w14:textId="767BF553" w:rsidR="00297572" w:rsidRDefault="00297572" w:rsidP="0000662D">
      <w:pPr>
        <w:rPr>
          <w:rFonts w:ascii="Arial" w:hAnsi="Arial" w:cs="Arial"/>
          <w:b/>
          <w:sz w:val="18"/>
          <w:szCs w:val="18"/>
        </w:rPr>
      </w:pPr>
    </w:p>
    <w:p w14:paraId="0C7F587B" w14:textId="0C722CBF" w:rsidR="00297572" w:rsidRDefault="00297572" w:rsidP="0000662D">
      <w:pPr>
        <w:rPr>
          <w:rFonts w:ascii="Arial" w:hAnsi="Arial" w:cs="Arial"/>
          <w:b/>
          <w:sz w:val="18"/>
          <w:szCs w:val="18"/>
        </w:rPr>
      </w:pPr>
    </w:p>
    <w:p w14:paraId="132B487F" w14:textId="7E88F0F2" w:rsidR="00297572" w:rsidRDefault="00297572" w:rsidP="0000662D">
      <w:pPr>
        <w:rPr>
          <w:rFonts w:ascii="Arial" w:hAnsi="Arial" w:cs="Arial"/>
          <w:b/>
          <w:sz w:val="18"/>
          <w:szCs w:val="18"/>
        </w:rPr>
      </w:pPr>
    </w:p>
    <w:p w14:paraId="669078AF" w14:textId="4F72CCAE" w:rsidR="00297572" w:rsidRDefault="00297572" w:rsidP="0000662D">
      <w:pPr>
        <w:rPr>
          <w:rFonts w:ascii="Arial" w:hAnsi="Arial" w:cs="Arial"/>
          <w:b/>
          <w:sz w:val="18"/>
          <w:szCs w:val="18"/>
        </w:rPr>
      </w:pPr>
    </w:p>
    <w:p w14:paraId="022319C3" w14:textId="17A00C8F" w:rsidR="00297572" w:rsidRDefault="00297572" w:rsidP="0000662D">
      <w:pPr>
        <w:rPr>
          <w:rFonts w:ascii="Arial" w:hAnsi="Arial" w:cs="Arial"/>
          <w:b/>
          <w:sz w:val="18"/>
          <w:szCs w:val="18"/>
        </w:rPr>
      </w:pPr>
    </w:p>
    <w:p w14:paraId="720E7EB3" w14:textId="311F8513" w:rsidR="00297572" w:rsidRDefault="00297572" w:rsidP="0000662D">
      <w:pPr>
        <w:rPr>
          <w:rFonts w:ascii="Arial" w:hAnsi="Arial" w:cs="Arial"/>
          <w:b/>
          <w:sz w:val="18"/>
          <w:szCs w:val="18"/>
        </w:rPr>
      </w:pPr>
    </w:p>
    <w:p w14:paraId="2141010C" w14:textId="55D1E65A" w:rsidR="00297572" w:rsidRDefault="00297572" w:rsidP="0000662D">
      <w:pPr>
        <w:rPr>
          <w:rFonts w:ascii="Arial" w:hAnsi="Arial" w:cs="Arial"/>
          <w:b/>
          <w:sz w:val="18"/>
          <w:szCs w:val="18"/>
        </w:rPr>
      </w:pPr>
    </w:p>
    <w:p w14:paraId="707EDEFD" w14:textId="4E3D7703" w:rsidR="00297572" w:rsidRDefault="00297572" w:rsidP="0000662D">
      <w:pPr>
        <w:rPr>
          <w:rFonts w:ascii="Arial" w:hAnsi="Arial" w:cs="Arial"/>
          <w:b/>
          <w:sz w:val="18"/>
          <w:szCs w:val="18"/>
        </w:rPr>
      </w:pPr>
    </w:p>
    <w:p w14:paraId="270B8588" w14:textId="000E8B47" w:rsidR="00297572" w:rsidRDefault="00297572" w:rsidP="0000662D">
      <w:pPr>
        <w:rPr>
          <w:rFonts w:ascii="Arial" w:hAnsi="Arial" w:cs="Arial"/>
          <w:b/>
          <w:sz w:val="18"/>
          <w:szCs w:val="18"/>
        </w:rPr>
      </w:pPr>
    </w:p>
    <w:p w14:paraId="7B87C253" w14:textId="51E98807" w:rsidR="002738C0" w:rsidRPr="00342F0E" w:rsidRDefault="002738C0" w:rsidP="002738C0">
      <w:pPr>
        <w:jc w:val="center"/>
        <w:rPr>
          <w:rFonts w:ascii="Arial" w:hAnsi="Arial" w:cs="Arial"/>
          <w:b/>
          <w:sz w:val="18"/>
          <w:szCs w:val="18"/>
        </w:rPr>
      </w:pPr>
      <w:r w:rsidRPr="00342F0E">
        <w:rPr>
          <w:rFonts w:ascii="Arial" w:hAnsi="Arial" w:cs="Arial"/>
          <w:b/>
          <w:sz w:val="18"/>
          <w:szCs w:val="18"/>
        </w:rPr>
        <w:t xml:space="preserve">AVISO DE PREGÃO ELETRONICO Nº. </w:t>
      </w:r>
      <w:r w:rsidR="0052317B">
        <w:rPr>
          <w:rFonts w:ascii="Arial" w:hAnsi="Arial" w:cs="Arial"/>
          <w:b/>
          <w:sz w:val="18"/>
          <w:szCs w:val="18"/>
        </w:rPr>
        <w:t>92</w:t>
      </w:r>
      <w:r>
        <w:rPr>
          <w:rFonts w:ascii="Arial" w:hAnsi="Arial" w:cs="Arial"/>
          <w:b/>
          <w:sz w:val="18"/>
          <w:szCs w:val="18"/>
        </w:rPr>
        <w:t>/202</w:t>
      </w:r>
      <w:r w:rsidR="007A70BE">
        <w:rPr>
          <w:rFonts w:ascii="Arial" w:hAnsi="Arial" w:cs="Arial"/>
          <w:b/>
          <w:sz w:val="18"/>
          <w:szCs w:val="18"/>
        </w:rPr>
        <w:t>5</w:t>
      </w:r>
      <w:r>
        <w:rPr>
          <w:rFonts w:ascii="Arial" w:hAnsi="Arial" w:cs="Arial"/>
          <w:b/>
          <w:sz w:val="18"/>
          <w:szCs w:val="18"/>
        </w:rPr>
        <w:t xml:space="preserve"> -</w:t>
      </w:r>
      <w:r w:rsidRPr="00342F0E">
        <w:rPr>
          <w:rFonts w:ascii="Arial" w:hAnsi="Arial" w:cs="Arial"/>
          <w:b/>
          <w:sz w:val="18"/>
          <w:szCs w:val="18"/>
        </w:rPr>
        <w:t xml:space="preserve"> (RP)</w:t>
      </w:r>
    </w:p>
    <w:p w14:paraId="2236EACE" w14:textId="1A977090" w:rsidR="002738C0" w:rsidRDefault="002738C0" w:rsidP="002738C0">
      <w:pPr>
        <w:jc w:val="center"/>
        <w:rPr>
          <w:rFonts w:ascii="Arial" w:hAnsi="Arial" w:cs="Arial"/>
          <w:b/>
          <w:sz w:val="18"/>
          <w:szCs w:val="18"/>
        </w:rPr>
      </w:pPr>
      <w:r w:rsidRPr="00342F0E">
        <w:rPr>
          <w:rFonts w:ascii="Arial" w:hAnsi="Arial" w:cs="Arial"/>
          <w:b/>
          <w:sz w:val="18"/>
          <w:szCs w:val="18"/>
        </w:rPr>
        <w:t>PROCESSO Nº.</w:t>
      </w:r>
      <w:r w:rsidR="00AC1A1C">
        <w:rPr>
          <w:rFonts w:ascii="Arial" w:hAnsi="Arial" w:cs="Arial"/>
          <w:b/>
          <w:sz w:val="18"/>
          <w:szCs w:val="18"/>
        </w:rPr>
        <w:t xml:space="preserve"> </w:t>
      </w:r>
      <w:r w:rsidR="0052317B">
        <w:rPr>
          <w:rFonts w:ascii="Arial" w:hAnsi="Arial" w:cs="Arial"/>
          <w:b/>
          <w:sz w:val="18"/>
          <w:szCs w:val="18"/>
        </w:rPr>
        <w:t>2448</w:t>
      </w:r>
      <w:r w:rsidRPr="00342F0E">
        <w:rPr>
          <w:rFonts w:ascii="Arial" w:hAnsi="Arial" w:cs="Arial"/>
          <w:b/>
          <w:sz w:val="18"/>
          <w:szCs w:val="18"/>
        </w:rPr>
        <w:t>/202</w:t>
      </w:r>
      <w:r w:rsidR="007A70BE">
        <w:rPr>
          <w:rFonts w:ascii="Arial" w:hAnsi="Arial" w:cs="Arial"/>
          <w:b/>
          <w:sz w:val="18"/>
          <w:szCs w:val="18"/>
        </w:rPr>
        <w:t>5</w:t>
      </w:r>
    </w:p>
    <w:p w14:paraId="6C85C18D" w14:textId="4DFF2830" w:rsidR="001B6001" w:rsidRPr="00342F0E" w:rsidRDefault="001B6001" w:rsidP="002738C0">
      <w:pPr>
        <w:jc w:val="center"/>
        <w:rPr>
          <w:rFonts w:ascii="Arial" w:hAnsi="Arial" w:cs="Arial"/>
          <w:sz w:val="18"/>
          <w:szCs w:val="18"/>
        </w:rPr>
      </w:pPr>
    </w:p>
    <w:p w14:paraId="2FDAB608" w14:textId="77777777" w:rsidR="002738C0" w:rsidRPr="00342F0E" w:rsidRDefault="002738C0" w:rsidP="002738C0">
      <w:pPr>
        <w:jc w:val="both"/>
        <w:rPr>
          <w:rFonts w:ascii="Arial" w:hAnsi="Arial" w:cs="Arial"/>
          <w:sz w:val="18"/>
          <w:szCs w:val="18"/>
        </w:rPr>
      </w:pPr>
    </w:p>
    <w:p w14:paraId="74861889" w14:textId="73D21013"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Tipo: </w:t>
      </w:r>
      <w:r w:rsidR="00B84305" w:rsidRPr="00696720">
        <w:t>MENOR PREÇO PO</w:t>
      </w:r>
      <w:r w:rsidR="00B84305">
        <w:t xml:space="preserve">R </w:t>
      </w:r>
      <w:r w:rsidR="002F2FD4">
        <w:t>ITEM</w:t>
      </w:r>
      <w:r w:rsidR="00B84305">
        <w:t xml:space="preserve">, </w:t>
      </w:r>
      <w:r w:rsidR="00B84305">
        <w:rPr>
          <w:rFonts w:eastAsiaTheme="minorHAnsi"/>
          <w:sz w:val="22"/>
          <w:szCs w:val="22"/>
          <w:lang w:eastAsia="en-US"/>
        </w:rPr>
        <w:t xml:space="preserve">obtido a partir do maior percentual de desconto na tabela </w:t>
      </w:r>
      <w:r w:rsidR="002F2FD4">
        <w:rPr>
          <w:rFonts w:eastAsiaTheme="minorHAnsi"/>
          <w:sz w:val="22"/>
          <w:szCs w:val="22"/>
          <w:lang w:eastAsia="en-US"/>
        </w:rPr>
        <w:t>da ANP,</w:t>
      </w:r>
      <w:r w:rsidR="00B84305">
        <w:rPr>
          <w:rFonts w:eastAsiaTheme="minorHAnsi"/>
          <w:sz w:val="22"/>
          <w:szCs w:val="22"/>
          <w:lang w:eastAsia="en-US"/>
        </w:rPr>
        <w:t xml:space="preserve"> como prova dos preços dos </w:t>
      </w:r>
      <w:r w:rsidR="002F2FD4">
        <w:rPr>
          <w:rFonts w:eastAsiaTheme="minorHAnsi"/>
          <w:sz w:val="22"/>
          <w:szCs w:val="22"/>
          <w:lang w:eastAsia="en-US"/>
        </w:rPr>
        <w:t>combust</w:t>
      </w:r>
      <w:r w:rsidR="00F325F2">
        <w:rPr>
          <w:rFonts w:eastAsiaTheme="minorHAnsi"/>
          <w:sz w:val="22"/>
          <w:szCs w:val="22"/>
          <w:lang w:eastAsia="en-US"/>
        </w:rPr>
        <w:t>í</w:t>
      </w:r>
      <w:r w:rsidR="002F2FD4">
        <w:rPr>
          <w:rFonts w:eastAsiaTheme="minorHAnsi"/>
          <w:sz w:val="22"/>
          <w:szCs w:val="22"/>
          <w:lang w:eastAsia="en-US"/>
        </w:rPr>
        <w:t>veis</w:t>
      </w:r>
      <w:r w:rsidR="00E12B58">
        <w:rPr>
          <w:rFonts w:ascii="Arial" w:hAnsi="Arial" w:cs="Arial"/>
          <w:sz w:val="20"/>
          <w:szCs w:val="20"/>
        </w:rPr>
        <w:t>;</w:t>
      </w:r>
    </w:p>
    <w:p w14:paraId="5768327C" w14:textId="73D3A2C3" w:rsidR="002738C0" w:rsidRPr="00934F11" w:rsidRDefault="002738C0" w:rsidP="00F77A28">
      <w:pPr>
        <w:pStyle w:val="Nivel2"/>
        <w:spacing w:line="360" w:lineRule="auto"/>
      </w:pPr>
      <w:r w:rsidRPr="00934F11">
        <w:t>Objeto:</w:t>
      </w:r>
      <w:r w:rsidR="007B6FD8" w:rsidRPr="00934F11">
        <w:t xml:space="preserve"> </w:t>
      </w:r>
      <w:r w:rsidR="002F2FD4" w:rsidRPr="00BB64AC">
        <w:rPr>
          <w:color w:val="000000"/>
        </w:rPr>
        <w:t>Registro de Preços para aquisição parcelada de combustíveis (óleo diesel, diesel S-10, gasolina comum e etanol hidratado), diretamente das bombas de abastecimento de empresa especializada, visando o atendimento contínuo e ininterrupto da frota de veículos oficiais do Município de Mandaguaçu</w:t>
      </w:r>
      <w:r w:rsidR="002F2FD4">
        <w:rPr>
          <w:color w:val="000000"/>
        </w:rPr>
        <w:t>.</w:t>
      </w:r>
    </w:p>
    <w:p w14:paraId="5C2457E6" w14:textId="77777777" w:rsidR="002F2FD4" w:rsidRPr="00762F37" w:rsidRDefault="002738C0" w:rsidP="002F2FD4">
      <w:pPr>
        <w:pStyle w:val="Nivel2"/>
        <w:rPr>
          <w:b/>
          <w:bCs/>
          <w:color w:val="EE0000"/>
        </w:rPr>
      </w:pPr>
      <w:r w:rsidRPr="00934F11">
        <w:t>Valor Máximo:</w:t>
      </w:r>
      <w:r w:rsidR="00ED7FE5">
        <w:t xml:space="preserve"> </w:t>
      </w:r>
      <w:r w:rsidR="002F2FD4" w:rsidRPr="00AC4444">
        <w:rPr>
          <w:color w:val="000000"/>
        </w:rPr>
        <w:t>R$ 2.950.200,00 (dois milhões, novecentos e cinquenta mil e duzentos reais).</w:t>
      </w:r>
    </w:p>
    <w:p w14:paraId="7C3107ED" w14:textId="1A44A44F"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8E6372">
        <w:rPr>
          <w:rFonts w:ascii="Arial" w:hAnsi="Arial" w:cs="Arial"/>
          <w:sz w:val="20"/>
          <w:szCs w:val="20"/>
        </w:rPr>
        <w:t xml:space="preserve"> </w:t>
      </w:r>
      <w:r w:rsidR="0052317B">
        <w:rPr>
          <w:rFonts w:ascii="Arial" w:hAnsi="Arial" w:cs="Arial"/>
          <w:sz w:val="20"/>
          <w:szCs w:val="20"/>
        </w:rPr>
        <w:t>02/12/2025</w:t>
      </w:r>
      <w:r w:rsidR="00A02746" w:rsidRPr="00934F11">
        <w:rPr>
          <w:rFonts w:ascii="Arial" w:hAnsi="Arial" w:cs="Arial"/>
          <w:sz w:val="20"/>
          <w:szCs w:val="20"/>
        </w:rPr>
        <w:t>;</w:t>
      </w:r>
    </w:p>
    <w:p w14:paraId="000A08DC" w14:textId="2461FA55"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A02746" w:rsidRPr="00934F11">
        <w:rPr>
          <w:rFonts w:ascii="Arial" w:hAnsi="Arial" w:cs="Arial"/>
          <w:sz w:val="20"/>
          <w:szCs w:val="20"/>
        </w:rPr>
        <w:t xml:space="preserve"> </w:t>
      </w:r>
      <w:r w:rsidR="0052317B">
        <w:rPr>
          <w:rFonts w:ascii="Arial" w:hAnsi="Arial" w:cs="Arial"/>
          <w:sz w:val="20"/>
          <w:szCs w:val="20"/>
        </w:rPr>
        <w:t>02/12/2025</w:t>
      </w:r>
      <w:r w:rsidR="001B7100">
        <w:rPr>
          <w:rFonts w:ascii="Arial" w:hAnsi="Arial" w:cs="Arial"/>
          <w:sz w:val="20"/>
          <w:szCs w:val="20"/>
        </w:rPr>
        <w:t>;</w:t>
      </w:r>
    </w:p>
    <w:p w14:paraId="1C0299D8" w14:textId="3EE174CA"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Local: Rua Bernardino Bogo, </w:t>
      </w:r>
      <w:r w:rsidR="00A22C0C">
        <w:rPr>
          <w:rFonts w:ascii="Arial" w:hAnsi="Arial" w:cs="Arial"/>
          <w:sz w:val="20"/>
          <w:szCs w:val="20"/>
        </w:rPr>
        <w:t>1</w:t>
      </w:r>
      <w:r w:rsidRPr="00934F11">
        <w:rPr>
          <w:rFonts w:ascii="Arial" w:hAnsi="Arial" w:cs="Arial"/>
          <w:sz w:val="20"/>
          <w:szCs w:val="20"/>
        </w:rPr>
        <w:t>75 centro, no Município de Mandaguaçu, Estado do Paraná;</w:t>
      </w:r>
    </w:p>
    <w:p w14:paraId="2AD4B69C" w14:textId="15EDECD2" w:rsidR="002738C0" w:rsidRDefault="002738C0" w:rsidP="002738C0">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Bogo, l75, Centro Fone (44) 3245-8400, Mandaguaçu, Estado do Paraná – site </w:t>
      </w:r>
      <w:hyperlink r:id="rId58"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A7B6D58" w14:textId="77777777" w:rsidR="002F2FD4" w:rsidRPr="00934F11" w:rsidRDefault="002F2FD4" w:rsidP="002738C0">
      <w:pPr>
        <w:jc w:val="both"/>
        <w:rPr>
          <w:rFonts w:ascii="Arial" w:hAnsi="Arial" w:cs="Arial"/>
          <w:sz w:val="20"/>
          <w:szCs w:val="20"/>
        </w:rPr>
      </w:pPr>
    </w:p>
    <w:p w14:paraId="3D6E3632" w14:textId="77777777" w:rsidR="002738C0" w:rsidRPr="00934F11" w:rsidRDefault="002738C0" w:rsidP="002738C0">
      <w:pPr>
        <w:jc w:val="both"/>
        <w:rPr>
          <w:rFonts w:ascii="Arial" w:hAnsi="Arial" w:cs="Arial"/>
          <w:sz w:val="20"/>
          <w:szCs w:val="20"/>
        </w:rPr>
      </w:pPr>
    </w:p>
    <w:p w14:paraId="4821E67E" w14:textId="28ADB541"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Mandaguaçu, </w:t>
      </w:r>
      <w:r w:rsidR="002F2FD4">
        <w:rPr>
          <w:rFonts w:ascii="Arial" w:hAnsi="Arial" w:cs="Arial"/>
          <w:sz w:val="20"/>
          <w:szCs w:val="20"/>
        </w:rPr>
        <w:t>1</w:t>
      </w:r>
      <w:r w:rsidR="0052317B">
        <w:rPr>
          <w:rFonts w:ascii="Arial" w:hAnsi="Arial" w:cs="Arial"/>
          <w:sz w:val="20"/>
          <w:szCs w:val="20"/>
        </w:rPr>
        <w:t>3</w:t>
      </w:r>
      <w:r w:rsidRPr="00934F11">
        <w:rPr>
          <w:rFonts w:ascii="Arial" w:hAnsi="Arial" w:cs="Arial"/>
          <w:sz w:val="20"/>
          <w:szCs w:val="20"/>
        </w:rPr>
        <w:t xml:space="preserve"> de </w:t>
      </w:r>
      <w:r w:rsidR="002F2FD4">
        <w:rPr>
          <w:rFonts w:ascii="Arial" w:hAnsi="Arial" w:cs="Arial"/>
          <w:sz w:val="20"/>
          <w:szCs w:val="20"/>
        </w:rPr>
        <w:t>novembro</w:t>
      </w:r>
      <w:r w:rsidR="00B546A1" w:rsidRPr="00934F11">
        <w:rPr>
          <w:rFonts w:ascii="Arial" w:hAnsi="Arial" w:cs="Arial"/>
          <w:sz w:val="20"/>
          <w:szCs w:val="20"/>
        </w:rPr>
        <w:t xml:space="preserve"> </w:t>
      </w:r>
      <w:r w:rsidRPr="00934F11">
        <w:rPr>
          <w:rFonts w:ascii="Arial" w:hAnsi="Arial" w:cs="Arial"/>
          <w:sz w:val="20"/>
          <w:szCs w:val="20"/>
        </w:rPr>
        <w:t>de 202</w:t>
      </w:r>
      <w:r w:rsidR="007A70BE">
        <w:rPr>
          <w:rFonts w:ascii="Arial" w:hAnsi="Arial" w:cs="Arial"/>
          <w:sz w:val="20"/>
          <w:szCs w:val="20"/>
        </w:rPr>
        <w:t>5</w:t>
      </w:r>
    </w:p>
    <w:p w14:paraId="010F04C6" w14:textId="77777777" w:rsidR="00646A9A" w:rsidRPr="00934F11" w:rsidRDefault="00646A9A" w:rsidP="002738C0">
      <w:pPr>
        <w:jc w:val="center"/>
        <w:rPr>
          <w:rFonts w:ascii="Arial" w:hAnsi="Arial" w:cs="Arial"/>
          <w:sz w:val="20"/>
          <w:szCs w:val="20"/>
        </w:rPr>
      </w:pPr>
    </w:p>
    <w:p w14:paraId="28BE00F3" w14:textId="77777777" w:rsidR="00646A9A" w:rsidRPr="00934F11" w:rsidRDefault="00646A9A" w:rsidP="002738C0">
      <w:pPr>
        <w:jc w:val="center"/>
        <w:rPr>
          <w:rFonts w:ascii="Arial" w:hAnsi="Arial" w:cs="Arial"/>
          <w:sz w:val="20"/>
          <w:szCs w:val="20"/>
        </w:rPr>
      </w:pPr>
    </w:p>
    <w:p w14:paraId="0D379BDA" w14:textId="77777777" w:rsidR="00646A9A" w:rsidRDefault="00646A9A" w:rsidP="002738C0">
      <w:pPr>
        <w:jc w:val="center"/>
        <w:rPr>
          <w:rFonts w:ascii="Arial" w:hAnsi="Arial" w:cs="Arial"/>
          <w:sz w:val="18"/>
          <w:szCs w:val="18"/>
        </w:rPr>
      </w:pPr>
    </w:p>
    <w:p w14:paraId="2D663D97" w14:textId="01FE9AF3" w:rsidR="00F56BBF" w:rsidRPr="00CD395C" w:rsidRDefault="00F56BBF" w:rsidP="00F56BBF">
      <w:pPr>
        <w:pStyle w:val="western"/>
        <w:spacing w:before="0"/>
        <w:ind w:left="284" w:right="606"/>
        <w:jc w:val="center"/>
        <w:rPr>
          <w:rFonts w:ascii="Arial" w:hAnsi="Arial" w:cs="Arial"/>
          <w:b/>
          <w:bCs/>
          <w:i w:val="0"/>
          <w:iCs w:val="0"/>
          <w:sz w:val="20"/>
          <w:szCs w:val="20"/>
        </w:rPr>
      </w:pPr>
      <w:r>
        <w:rPr>
          <w:rFonts w:ascii="Arial" w:hAnsi="Arial" w:cs="Arial"/>
          <w:b/>
          <w:bCs/>
          <w:i w:val="0"/>
          <w:iCs w:val="0"/>
          <w:sz w:val="20"/>
          <w:szCs w:val="20"/>
        </w:rPr>
        <w:t xml:space="preserve">  Jose Roberto Mendes</w:t>
      </w:r>
    </w:p>
    <w:p w14:paraId="2A9A6735" w14:textId="10D530A4" w:rsidR="002738C0" w:rsidRPr="00934F11" w:rsidRDefault="002738C0" w:rsidP="002738C0">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2738C0">
      <w:pPr>
        <w:spacing w:before="240" w:after="240" w:line="276" w:lineRule="auto"/>
        <w:rPr>
          <w:rFonts w:ascii="Arial" w:hAnsi="Arial" w:cs="Arial"/>
          <w:b/>
          <w:bCs/>
          <w:iCs/>
          <w:color w:val="000000"/>
          <w:sz w:val="20"/>
          <w:szCs w:val="20"/>
        </w:rPr>
      </w:pPr>
    </w:p>
    <w:p w14:paraId="75DEB30C" w14:textId="77777777" w:rsidR="002738C0" w:rsidRPr="000239D0" w:rsidRDefault="002738C0" w:rsidP="00BA5F58">
      <w:pPr>
        <w:ind w:left="115"/>
        <w:jc w:val="center"/>
        <w:rPr>
          <w:rFonts w:ascii="Arial" w:hAnsi="Arial" w:cs="Arial"/>
          <w:sz w:val="20"/>
          <w:szCs w:val="20"/>
        </w:rPr>
      </w:pPr>
    </w:p>
    <w:p w14:paraId="7DD23230" w14:textId="77777777" w:rsidR="00BA5F58" w:rsidRPr="000239D0" w:rsidRDefault="00BA5F58" w:rsidP="00BA5F58">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BA5F58">
      <w:pPr>
        <w:pStyle w:val="Ttulo2"/>
        <w:jc w:val="left"/>
        <w:rPr>
          <w:rFonts w:ascii="Arial" w:hAnsi="Arial" w:cs="Arial"/>
          <w:sz w:val="20"/>
        </w:rPr>
      </w:pPr>
    </w:p>
    <w:sectPr w:rsidR="0053157E" w:rsidRPr="00CD395C" w:rsidSect="00AD52D3">
      <w:headerReference w:type="default" r:id="rId59"/>
      <w:pgSz w:w="11906" w:h="16838"/>
      <w:pgMar w:top="170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FDA5" w14:textId="77777777" w:rsidR="0007512C" w:rsidRDefault="0007512C">
      <w:r>
        <w:separator/>
      </w:r>
    </w:p>
  </w:endnote>
  <w:endnote w:type="continuationSeparator" w:id="0">
    <w:p w14:paraId="7BFBABBD" w14:textId="77777777" w:rsidR="0007512C" w:rsidRDefault="0007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OpenSymbol">
    <w:altName w:val="Calibri"/>
    <w:charset w:val="02"/>
    <w:family w:val="auto"/>
    <w:pitch w:val="default"/>
  </w:font>
  <w:font w:name="Ecofont_Spranq_eco_Sans">
    <w:altName w:val="Arial"/>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Yu Gothic"/>
    <w:panose1 w:val="020B0604020202020204"/>
    <w:charset w:val="80"/>
    <w:family w:val="swiss"/>
    <w:pitch w:val="variable"/>
    <w:sig w:usb0="F7FFAEFF" w:usb1="F9DFFFFF" w:usb2="0000007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A5265" w14:textId="77777777" w:rsidR="0007512C" w:rsidRDefault="0007512C">
      <w:r>
        <w:separator/>
      </w:r>
    </w:p>
  </w:footnote>
  <w:footnote w:type="continuationSeparator" w:id="0">
    <w:p w14:paraId="79FC7615" w14:textId="77777777" w:rsidR="0007512C" w:rsidRDefault="00075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012E" w14:textId="77777777" w:rsidR="00A64F03" w:rsidRDefault="00A64F03">
    <w:pPr>
      <w:pStyle w:val="Corpodetexto"/>
      <w:spacing w:line="14" w:lineRule="auto"/>
    </w:pPr>
    <w:r>
      <w:rPr>
        <w:noProof/>
      </w:rPr>
      <w:drawing>
        <wp:anchor distT="0" distB="0" distL="0" distR="0" simplePos="0" relativeHeight="251671552" behindDoc="1" locked="0" layoutInCell="1" allowOverlap="1" wp14:anchorId="3442E066" wp14:editId="04A78465">
          <wp:simplePos x="0" y="0"/>
          <wp:positionH relativeFrom="page">
            <wp:posOffset>603884</wp:posOffset>
          </wp:positionH>
          <wp:positionV relativeFrom="page">
            <wp:posOffset>572769</wp:posOffset>
          </wp:positionV>
          <wp:extent cx="1079500" cy="876300"/>
          <wp:effectExtent l="0" t="0" r="0" b="0"/>
          <wp:wrapNone/>
          <wp:docPr id="20751063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79500" cy="876300"/>
                  </a:xfrm>
                  <a:prstGeom prst="rect">
                    <a:avLst/>
                  </a:prstGeom>
                </pic:spPr>
              </pic:pic>
            </a:graphicData>
          </a:graphic>
        </wp:anchor>
      </w:drawing>
    </w:r>
    <w:r>
      <w:rPr>
        <w:noProof/>
      </w:rPr>
      <mc:AlternateContent>
        <mc:Choice Requires="wps">
          <w:drawing>
            <wp:anchor distT="0" distB="0" distL="0" distR="0" simplePos="0" relativeHeight="251672576" behindDoc="1" locked="0" layoutInCell="1" allowOverlap="1" wp14:anchorId="298EDA47" wp14:editId="6858A97C">
              <wp:simplePos x="0" y="0"/>
              <wp:positionH relativeFrom="page">
                <wp:posOffset>1732533</wp:posOffset>
              </wp:positionH>
              <wp:positionV relativeFrom="page">
                <wp:posOffset>447828</wp:posOffset>
              </wp:positionV>
              <wp:extent cx="4457065" cy="1126490"/>
              <wp:effectExtent l="0" t="0" r="0" b="0"/>
              <wp:wrapNone/>
              <wp:docPr id="145224846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065" cy="1126490"/>
                      </a:xfrm>
                      <a:prstGeom prst="rect">
                        <a:avLst/>
                      </a:prstGeom>
                    </wps:spPr>
                    <wps:txbx>
                      <w:txbxContent>
                        <w:p w14:paraId="19C9C469" w14:textId="77777777" w:rsidR="00A64F03" w:rsidRDefault="00A64F03">
                          <w:pPr>
                            <w:spacing w:before="3" w:line="459" w:lineRule="exact"/>
                            <w:ind w:left="4" w:right="4"/>
                            <w:jc w:val="center"/>
                            <w:rPr>
                              <w:b/>
                              <w:sz w:val="40"/>
                            </w:rPr>
                          </w:pPr>
                          <w:r>
                            <w:rPr>
                              <w:b/>
                              <w:sz w:val="40"/>
                            </w:rPr>
                            <w:t>Prefeitura</w:t>
                          </w:r>
                          <w:r>
                            <w:rPr>
                              <w:b/>
                              <w:spacing w:val="-5"/>
                              <w:sz w:val="40"/>
                            </w:rPr>
                            <w:t xml:space="preserve"> </w:t>
                          </w:r>
                          <w:r>
                            <w:rPr>
                              <w:b/>
                              <w:sz w:val="40"/>
                            </w:rPr>
                            <w:t>do</w:t>
                          </w:r>
                          <w:r>
                            <w:rPr>
                              <w:b/>
                              <w:spacing w:val="-6"/>
                              <w:sz w:val="40"/>
                            </w:rPr>
                            <w:t xml:space="preserve"> </w:t>
                          </w:r>
                          <w:r>
                            <w:rPr>
                              <w:b/>
                              <w:sz w:val="40"/>
                            </w:rPr>
                            <w:t>Município</w:t>
                          </w:r>
                          <w:r>
                            <w:rPr>
                              <w:b/>
                              <w:spacing w:val="-3"/>
                              <w:sz w:val="40"/>
                            </w:rPr>
                            <w:t xml:space="preserve"> </w:t>
                          </w:r>
                          <w:r>
                            <w:rPr>
                              <w:b/>
                              <w:sz w:val="40"/>
                            </w:rPr>
                            <w:t>de</w:t>
                          </w:r>
                          <w:r>
                            <w:rPr>
                              <w:b/>
                              <w:spacing w:val="-5"/>
                              <w:sz w:val="40"/>
                            </w:rPr>
                            <w:t xml:space="preserve"> </w:t>
                          </w:r>
                          <w:r>
                            <w:rPr>
                              <w:b/>
                              <w:spacing w:val="-2"/>
                              <w:sz w:val="40"/>
                            </w:rPr>
                            <w:t>Mandaguaçu</w:t>
                          </w:r>
                        </w:p>
                        <w:p w14:paraId="6C80BF31" w14:textId="77777777" w:rsidR="00A64F03" w:rsidRDefault="00A64F03">
                          <w:pPr>
                            <w:spacing w:line="275" w:lineRule="exact"/>
                            <w:ind w:left="4" w:right="4"/>
                            <w:jc w:val="center"/>
                            <w:rPr>
                              <w:b/>
                            </w:rPr>
                          </w:pPr>
                          <w:r>
                            <w:rPr>
                              <w:b/>
                            </w:rPr>
                            <w:t>ESTADO</w:t>
                          </w:r>
                          <w:r>
                            <w:rPr>
                              <w:b/>
                              <w:spacing w:val="-1"/>
                            </w:rPr>
                            <w:t xml:space="preserve"> </w:t>
                          </w:r>
                          <w:r>
                            <w:rPr>
                              <w:b/>
                            </w:rPr>
                            <w:t>DO</w:t>
                          </w:r>
                          <w:r>
                            <w:rPr>
                              <w:b/>
                              <w:spacing w:val="-1"/>
                            </w:rPr>
                            <w:t xml:space="preserve"> </w:t>
                          </w:r>
                          <w:r>
                            <w:rPr>
                              <w:b/>
                              <w:spacing w:val="-2"/>
                            </w:rPr>
                            <w:t>PARANÁ</w:t>
                          </w:r>
                        </w:p>
                        <w:p w14:paraId="2233ACD8" w14:textId="77777777" w:rsidR="00A64F03" w:rsidRDefault="00A64F03">
                          <w:pPr>
                            <w:ind w:left="4" w:right="4"/>
                            <w:jc w:val="center"/>
                            <w:rPr>
                              <w:b/>
                            </w:rPr>
                          </w:pPr>
                          <w:r>
                            <w:rPr>
                              <w:b/>
                            </w:rPr>
                            <w:t>Paço</w:t>
                          </w:r>
                          <w:r>
                            <w:rPr>
                              <w:b/>
                              <w:spacing w:val="-3"/>
                            </w:rPr>
                            <w:t xml:space="preserve"> </w:t>
                          </w:r>
                          <w:r>
                            <w:rPr>
                              <w:b/>
                            </w:rPr>
                            <w:t>Municipal</w:t>
                          </w:r>
                          <w:r>
                            <w:rPr>
                              <w:b/>
                              <w:spacing w:val="-2"/>
                            </w:rPr>
                            <w:t xml:space="preserve"> </w:t>
                          </w:r>
                          <w:r>
                            <w:rPr>
                              <w:b/>
                            </w:rPr>
                            <w:t>"Hiro</w:t>
                          </w:r>
                          <w:r>
                            <w:rPr>
                              <w:b/>
                              <w:spacing w:val="-4"/>
                            </w:rPr>
                            <w:t xml:space="preserve"> </w:t>
                          </w:r>
                          <w:r>
                            <w:rPr>
                              <w:b/>
                              <w:spacing w:val="-2"/>
                            </w:rPr>
                            <w:t>Vieira"</w:t>
                          </w:r>
                        </w:p>
                        <w:p w14:paraId="337A9FA1" w14:textId="77777777" w:rsidR="00A64F03" w:rsidRDefault="00A64F03">
                          <w:pPr>
                            <w:spacing w:before="4"/>
                            <w:ind w:left="404" w:right="401"/>
                            <w:jc w:val="center"/>
                            <w:rPr>
                              <w:sz w:val="16"/>
                            </w:rPr>
                          </w:pPr>
                          <w:r>
                            <w:rPr>
                              <w:sz w:val="16"/>
                            </w:rPr>
                            <w:t>Rua</w:t>
                          </w:r>
                          <w:r>
                            <w:rPr>
                              <w:spacing w:val="-1"/>
                              <w:sz w:val="16"/>
                            </w:rPr>
                            <w:t xml:space="preserve"> </w:t>
                          </w:r>
                          <w:r>
                            <w:rPr>
                              <w:sz w:val="16"/>
                            </w:rPr>
                            <w:t>Bernardino</w:t>
                          </w:r>
                          <w:r>
                            <w:rPr>
                              <w:spacing w:val="-3"/>
                              <w:sz w:val="16"/>
                            </w:rPr>
                            <w:t xml:space="preserve"> </w:t>
                          </w:r>
                          <w:r>
                            <w:rPr>
                              <w:sz w:val="16"/>
                            </w:rPr>
                            <w:t>Bogo,</w:t>
                          </w:r>
                          <w:r>
                            <w:rPr>
                              <w:spacing w:val="-4"/>
                              <w:sz w:val="16"/>
                            </w:rPr>
                            <w:t xml:space="preserve"> </w:t>
                          </w:r>
                          <w:r>
                            <w:rPr>
                              <w:sz w:val="16"/>
                            </w:rPr>
                            <w:t>175</w:t>
                          </w:r>
                          <w:r>
                            <w:rPr>
                              <w:spacing w:val="-1"/>
                              <w:sz w:val="16"/>
                            </w:rPr>
                            <w:t xml:space="preserve"> </w:t>
                          </w:r>
                          <w:r>
                            <w:rPr>
                              <w:sz w:val="16"/>
                            </w:rPr>
                            <w:t>– Vila</w:t>
                          </w:r>
                          <w:r>
                            <w:rPr>
                              <w:spacing w:val="-4"/>
                              <w:sz w:val="16"/>
                            </w:rPr>
                            <w:t xml:space="preserve"> </w:t>
                          </w:r>
                          <w:r>
                            <w:rPr>
                              <w:sz w:val="16"/>
                            </w:rPr>
                            <w:t>Bernadino</w:t>
                          </w:r>
                          <w:r>
                            <w:rPr>
                              <w:spacing w:val="-1"/>
                              <w:sz w:val="16"/>
                            </w:rPr>
                            <w:t xml:space="preserve"> </w:t>
                          </w:r>
                          <w:r>
                            <w:rPr>
                              <w:sz w:val="16"/>
                            </w:rPr>
                            <w:t>Bogo,</w:t>
                          </w:r>
                          <w:r>
                            <w:rPr>
                              <w:spacing w:val="-4"/>
                              <w:sz w:val="16"/>
                            </w:rPr>
                            <w:t xml:space="preserve"> </w:t>
                          </w:r>
                          <w:r>
                            <w:rPr>
                              <w:sz w:val="16"/>
                            </w:rPr>
                            <w:t>175</w:t>
                          </w:r>
                          <w:r>
                            <w:rPr>
                              <w:spacing w:val="-1"/>
                              <w:sz w:val="16"/>
                            </w:rPr>
                            <w:t xml:space="preserve"> </w:t>
                          </w:r>
                          <w:r>
                            <w:rPr>
                              <w:sz w:val="16"/>
                            </w:rPr>
                            <w:t>–</w:t>
                          </w:r>
                          <w:r>
                            <w:rPr>
                              <w:spacing w:val="-3"/>
                              <w:sz w:val="16"/>
                            </w:rPr>
                            <w:t xml:space="preserve"> </w:t>
                          </w:r>
                          <w:r>
                            <w:rPr>
                              <w:sz w:val="16"/>
                            </w:rPr>
                            <w:t>Caixa</w:t>
                          </w:r>
                          <w:r>
                            <w:rPr>
                              <w:spacing w:val="-1"/>
                              <w:sz w:val="16"/>
                            </w:rPr>
                            <w:t xml:space="preserve"> </w:t>
                          </w:r>
                          <w:r>
                            <w:rPr>
                              <w:sz w:val="16"/>
                            </w:rPr>
                            <w:t>Postal</w:t>
                          </w:r>
                          <w:r>
                            <w:rPr>
                              <w:spacing w:val="-3"/>
                              <w:sz w:val="16"/>
                            </w:rPr>
                            <w:t xml:space="preserve"> </w:t>
                          </w:r>
                          <w:r>
                            <w:rPr>
                              <w:sz w:val="16"/>
                            </w:rPr>
                            <w:t>81</w:t>
                          </w:r>
                          <w:r>
                            <w:rPr>
                              <w:spacing w:val="-2"/>
                              <w:sz w:val="16"/>
                            </w:rPr>
                            <w:t xml:space="preserve"> </w:t>
                          </w:r>
                          <w:r>
                            <w:rPr>
                              <w:sz w:val="16"/>
                            </w:rPr>
                            <w:t>–</w:t>
                          </w:r>
                          <w:r>
                            <w:rPr>
                              <w:spacing w:val="-3"/>
                              <w:sz w:val="16"/>
                            </w:rPr>
                            <w:t xml:space="preserve"> </w:t>
                          </w:r>
                          <w:r>
                            <w:rPr>
                              <w:sz w:val="16"/>
                            </w:rPr>
                            <w:t>CEP</w:t>
                          </w:r>
                          <w:r>
                            <w:rPr>
                              <w:spacing w:val="-5"/>
                              <w:sz w:val="16"/>
                            </w:rPr>
                            <w:t xml:space="preserve"> </w:t>
                          </w:r>
                          <w:r>
                            <w:rPr>
                              <w:sz w:val="16"/>
                            </w:rPr>
                            <w:t>87160-000</w:t>
                          </w:r>
                          <w:r>
                            <w:rPr>
                              <w:spacing w:val="40"/>
                              <w:sz w:val="16"/>
                            </w:rPr>
                            <w:t xml:space="preserve"> </w:t>
                          </w:r>
                          <w:r>
                            <w:rPr>
                              <w:sz w:val="16"/>
                            </w:rPr>
                            <w:t>Fone: (44) 3245-8400</w:t>
                          </w:r>
                        </w:p>
                        <w:p w14:paraId="024AB012" w14:textId="77777777" w:rsidR="00A64F03" w:rsidRDefault="00A64F03">
                          <w:pPr>
                            <w:spacing w:line="183" w:lineRule="exact"/>
                            <w:ind w:left="4" w:right="4"/>
                            <w:jc w:val="center"/>
                            <w:rPr>
                              <w:sz w:val="16"/>
                            </w:rPr>
                          </w:pPr>
                          <w:r>
                            <w:rPr>
                              <w:spacing w:val="-2"/>
                              <w:sz w:val="16"/>
                            </w:rPr>
                            <w:t>CNPJ</w:t>
                          </w:r>
                          <w:r>
                            <w:rPr>
                              <w:spacing w:val="22"/>
                              <w:sz w:val="16"/>
                            </w:rPr>
                            <w:t xml:space="preserve"> </w:t>
                          </w:r>
                          <w:r>
                            <w:rPr>
                              <w:spacing w:val="-2"/>
                              <w:sz w:val="16"/>
                            </w:rPr>
                            <w:t>76.285.329/0001-</w:t>
                          </w:r>
                          <w:r>
                            <w:rPr>
                              <w:spacing w:val="-5"/>
                              <w:sz w:val="16"/>
                            </w:rPr>
                            <w:t>08</w:t>
                          </w:r>
                        </w:p>
                        <w:p w14:paraId="06514815" w14:textId="77777777" w:rsidR="00A64F03" w:rsidRDefault="00A64F03">
                          <w:pPr>
                            <w:ind w:left="4"/>
                            <w:jc w:val="center"/>
                            <w:rPr>
                              <w:sz w:val="16"/>
                            </w:rPr>
                          </w:pPr>
                          <w:hyperlink r:id="rId2">
                            <w:r>
                              <w:rPr>
                                <w:color w:val="0000FF"/>
                                <w:sz w:val="16"/>
                                <w:u w:val="single" w:color="0000FF"/>
                              </w:rPr>
                              <w:t>www.mandaguacu.pr.gov.br</w:t>
                            </w:r>
                          </w:hyperlink>
                          <w:r>
                            <w:rPr>
                              <w:color w:val="0000FF"/>
                              <w:spacing w:val="-9"/>
                              <w:sz w:val="16"/>
                            </w:rPr>
                            <w:t xml:space="preserve"> </w:t>
                          </w:r>
                          <w:r>
                            <w:rPr>
                              <w:sz w:val="16"/>
                            </w:rPr>
                            <w:t>–</w:t>
                          </w:r>
                          <w:r>
                            <w:rPr>
                              <w:spacing w:val="-8"/>
                              <w:sz w:val="16"/>
                            </w:rPr>
                            <w:t xml:space="preserve"> </w:t>
                          </w:r>
                          <w:r>
                            <w:rPr>
                              <w:sz w:val="16"/>
                            </w:rPr>
                            <w:t>e-mail:</w:t>
                          </w:r>
                          <w:r>
                            <w:rPr>
                              <w:spacing w:val="-8"/>
                              <w:sz w:val="16"/>
                            </w:rPr>
                            <w:t xml:space="preserve"> </w:t>
                          </w:r>
                          <w:hyperlink r:id="rId3">
                            <w:r>
                              <w:rPr>
                                <w:spacing w:val="-2"/>
                                <w:sz w:val="16"/>
                              </w:rPr>
                              <w:t>adm@mandaguacu.pr.gov.br</w:t>
                            </w:r>
                          </w:hyperlink>
                        </w:p>
                      </w:txbxContent>
                    </wps:txbx>
                    <wps:bodyPr wrap="square" lIns="0" tIns="0" rIns="0" bIns="0" rtlCol="0">
                      <a:noAutofit/>
                    </wps:bodyPr>
                  </wps:wsp>
                </a:graphicData>
              </a:graphic>
            </wp:anchor>
          </w:drawing>
        </mc:Choice>
        <mc:Fallback>
          <w:pict>
            <v:shapetype w14:anchorId="298EDA47" id="_x0000_t202" coordsize="21600,21600" o:spt="202" path="m,l,21600r21600,l21600,xe">
              <v:stroke joinstyle="miter"/>
              <v:path gradientshapeok="t" o:connecttype="rect"/>
            </v:shapetype>
            <v:shape id="Textbox 2" o:spid="_x0000_s1026" type="#_x0000_t202" style="position:absolute;left:0;text-align:left;margin-left:136.4pt;margin-top:35.25pt;width:350.95pt;height:88.7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" filled="f" stroked="f">
              <v:textbox inset="0,0,0,0">
                <w:txbxContent>
                  <w:p w14:paraId="19C9C469" w14:textId="77777777" w:rsidR="00A64F03" w:rsidRDefault="00A64F03">
                    <w:pPr>
                      <w:spacing w:before="3" w:line="459" w:lineRule="exact"/>
                      <w:ind w:left="4" w:right="4"/>
                      <w:jc w:val="center"/>
                      <w:rPr>
                        <w:b/>
                        <w:sz w:val="40"/>
                      </w:rPr>
                    </w:pPr>
                    <w:r>
                      <w:rPr>
                        <w:b/>
                        <w:sz w:val="40"/>
                      </w:rPr>
                      <w:t>Prefeitura</w:t>
                    </w:r>
                    <w:r>
                      <w:rPr>
                        <w:b/>
                        <w:spacing w:val="-5"/>
                        <w:sz w:val="40"/>
                      </w:rPr>
                      <w:t xml:space="preserve"> </w:t>
                    </w:r>
                    <w:r>
                      <w:rPr>
                        <w:b/>
                        <w:sz w:val="40"/>
                      </w:rPr>
                      <w:t>do</w:t>
                    </w:r>
                    <w:r>
                      <w:rPr>
                        <w:b/>
                        <w:spacing w:val="-6"/>
                        <w:sz w:val="40"/>
                      </w:rPr>
                      <w:t xml:space="preserve"> </w:t>
                    </w:r>
                    <w:r>
                      <w:rPr>
                        <w:b/>
                        <w:sz w:val="40"/>
                      </w:rPr>
                      <w:t>Município</w:t>
                    </w:r>
                    <w:r>
                      <w:rPr>
                        <w:b/>
                        <w:spacing w:val="-3"/>
                        <w:sz w:val="40"/>
                      </w:rPr>
                      <w:t xml:space="preserve"> </w:t>
                    </w:r>
                    <w:r>
                      <w:rPr>
                        <w:b/>
                        <w:sz w:val="40"/>
                      </w:rPr>
                      <w:t>de</w:t>
                    </w:r>
                    <w:r>
                      <w:rPr>
                        <w:b/>
                        <w:spacing w:val="-5"/>
                        <w:sz w:val="40"/>
                      </w:rPr>
                      <w:t xml:space="preserve"> </w:t>
                    </w:r>
                    <w:r>
                      <w:rPr>
                        <w:b/>
                        <w:spacing w:val="-2"/>
                        <w:sz w:val="40"/>
                      </w:rPr>
                      <w:t>Mandaguaçu</w:t>
                    </w:r>
                  </w:p>
                  <w:p w14:paraId="6C80BF31" w14:textId="77777777" w:rsidR="00A64F03" w:rsidRDefault="00A64F03">
                    <w:pPr>
                      <w:spacing w:line="275" w:lineRule="exact"/>
                      <w:ind w:left="4" w:right="4"/>
                      <w:jc w:val="center"/>
                      <w:rPr>
                        <w:b/>
                      </w:rPr>
                    </w:pPr>
                    <w:r>
                      <w:rPr>
                        <w:b/>
                      </w:rPr>
                      <w:t>ESTADO</w:t>
                    </w:r>
                    <w:r>
                      <w:rPr>
                        <w:b/>
                        <w:spacing w:val="-1"/>
                      </w:rPr>
                      <w:t xml:space="preserve"> </w:t>
                    </w:r>
                    <w:r>
                      <w:rPr>
                        <w:b/>
                      </w:rPr>
                      <w:t>DO</w:t>
                    </w:r>
                    <w:r>
                      <w:rPr>
                        <w:b/>
                        <w:spacing w:val="-1"/>
                      </w:rPr>
                      <w:t xml:space="preserve"> </w:t>
                    </w:r>
                    <w:r>
                      <w:rPr>
                        <w:b/>
                        <w:spacing w:val="-2"/>
                      </w:rPr>
                      <w:t>PARANÁ</w:t>
                    </w:r>
                  </w:p>
                  <w:p w14:paraId="2233ACD8" w14:textId="77777777" w:rsidR="00A64F03" w:rsidRDefault="00A64F03">
                    <w:pPr>
                      <w:ind w:left="4" w:right="4"/>
                      <w:jc w:val="center"/>
                      <w:rPr>
                        <w:b/>
                      </w:rPr>
                    </w:pPr>
                    <w:r>
                      <w:rPr>
                        <w:b/>
                      </w:rPr>
                      <w:t>Paço</w:t>
                    </w:r>
                    <w:r>
                      <w:rPr>
                        <w:b/>
                        <w:spacing w:val="-3"/>
                      </w:rPr>
                      <w:t xml:space="preserve"> </w:t>
                    </w:r>
                    <w:r>
                      <w:rPr>
                        <w:b/>
                      </w:rPr>
                      <w:t>Municipal</w:t>
                    </w:r>
                    <w:r>
                      <w:rPr>
                        <w:b/>
                        <w:spacing w:val="-2"/>
                      </w:rPr>
                      <w:t xml:space="preserve"> </w:t>
                    </w:r>
                    <w:r>
                      <w:rPr>
                        <w:b/>
                      </w:rPr>
                      <w:t>"Hiro</w:t>
                    </w:r>
                    <w:r>
                      <w:rPr>
                        <w:b/>
                        <w:spacing w:val="-4"/>
                      </w:rPr>
                      <w:t xml:space="preserve"> </w:t>
                    </w:r>
                    <w:r>
                      <w:rPr>
                        <w:b/>
                        <w:spacing w:val="-2"/>
                      </w:rPr>
                      <w:t>Vieira"</w:t>
                    </w:r>
                  </w:p>
                  <w:p w14:paraId="337A9FA1" w14:textId="77777777" w:rsidR="00A64F03" w:rsidRDefault="00A64F03">
                    <w:pPr>
                      <w:spacing w:before="4"/>
                      <w:ind w:left="404" w:right="401"/>
                      <w:jc w:val="center"/>
                      <w:rPr>
                        <w:sz w:val="16"/>
                      </w:rPr>
                    </w:pPr>
                    <w:r>
                      <w:rPr>
                        <w:sz w:val="16"/>
                      </w:rPr>
                      <w:t>Rua</w:t>
                    </w:r>
                    <w:r>
                      <w:rPr>
                        <w:spacing w:val="-1"/>
                        <w:sz w:val="16"/>
                      </w:rPr>
                      <w:t xml:space="preserve"> </w:t>
                    </w:r>
                    <w:r>
                      <w:rPr>
                        <w:sz w:val="16"/>
                      </w:rPr>
                      <w:t>Bernardino</w:t>
                    </w:r>
                    <w:r>
                      <w:rPr>
                        <w:spacing w:val="-3"/>
                        <w:sz w:val="16"/>
                      </w:rPr>
                      <w:t xml:space="preserve"> </w:t>
                    </w:r>
                    <w:r>
                      <w:rPr>
                        <w:sz w:val="16"/>
                      </w:rPr>
                      <w:t>Bogo,</w:t>
                    </w:r>
                    <w:r>
                      <w:rPr>
                        <w:spacing w:val="-4"/>
                        <w:sz w:val="16"/>
                      </w:rPr>
                      <w:t xml:space="preserve"> </w:t>
                    </w:r>
                    <w:r>
                      <w:rPr>
                        <w:sz w:val="16"/>
                      </w:rPr>
                      <w:t>175</w:t>
                    </w:r>
                    <w:r>
                      <w:rPr>
                        <w:spacing w:val="-1"/>
                        <w:sz w:val="16"/>
                      </w:rPr>
                      <w:t xml:space="preserve"> </w:t>
                    </w:r>
                    <w:r>
                      <w:rPr>
                        <w:sz w:val="16"/>
                      </w:rPr>
                      <w:t>– Vila</w:t>
                    </w:r>
                    <w:r>
                      <w:rPr>
                        <w:spacing w:val="-4"/>
                        <w:sz w:val="16"/>
                      </w:rPr>
                      <w:t xml:space="preserve"> </w:t>
                    </w:r>
                    <w:r>
                      <w:rPr>
                        <w:sz w:val="16"/>
                      </w:rPr>
                      <w:t>Bernadino</w:t>
                    </w:r>
                    <w:r>
                      <w:rPr>
                        <w:spacing w:val="-1"/>
                        <w:sz w:val="16"/>
                      </w:rPr>
                      <w:t xml:space="preserve"> </w:t>
                    </w:r>
                    <w:r>
                      <w:rPr>
                        <w:sz w:val="16"/>
                      </w:rPr>
                      <w:t>Bogo,</w:t>
                    </w:r>
                    <w:r>
                      <w:rPr>
                        <w:spacing w:val="-4"/>
                        <w:sz w:val="16"/>
                      </w:rPr>
                      <w:t xml:space="preserve"> </w:t>
                    </w:r>
                    <w:r>
                      <w:rPr>
                        <w:sz w:val="16"/>
                      </w:rPr>
                      <w:t>175</w:t>
                    </w:r>
                    <w:r>
                      <w:rPr>
                        <w:spacing w:val="-1"/>
                        <w:sz w:val="16"/>
                      </w:rPr>
                      <w:t xml:space="preserve"> </w:t>
                    </w:r>
                    <w:r>
                      <w:rPr>
                        <w:sz w:val="16"/>
                      </w:rPr>
                      <w:t>–</w:t>
                    </w:r>
                    <w:r>
                      <w:rPr>
                        <w:spacing w:val="-3"/>
                        <w:sz w:val="16"/>
                      </w:rPr>
                      <w:t xml:space="preserve"> </w:t>
                    </w:r>
                    <w:r>
                      <w:rPr>
                        <w:sz w:val="16"/>
                      </w:rPr>
                      <w:t>Caixa</w:t>
                    </w:r>
                    <w:r>
                      <w:rPr>
                        <w:spacing w:val="-1"/>
                        <w:sz w:val="16"/>
                      </w:rPr>
                      <w:t xml:space="preserve"> </w:t>
                    </w:r>
                    <w:r>
                      <w:rPr>
                        <w:sz w:val="16"/>
                      </w:rPr>
                      <w:t>Postal</w:t>
                    </w:r>
                    <w:r>
                      <w:rPr>
                        <w:spacing w:val="-3"/>
                        <w:sz w:val="16"/>
                      </w:rPr>
                      <w:t xml:space="preserve"> </w:t>
                    </w:r>
                    <w:r>
                      <w:rPr>
                        <w:sz w:val="16"/>
                      </w:rPr>
                      <w:t>81</w:t>
                    </w:r>
                    <w:r>
                      <w:rPr>
                        <w:spacing w:val="-2"/>
                        <w:sz w:val="16"/>
                      </w:rPr>
                      <w:t xml:space="preserve"> </w:t>
                    </w:r>
                    <w:r>
                      <w:rPr>
                        <w:sz w:val="16"/>
                      </w:rPr>
                      <w:t>–</w:t>
                    </w:r>
                    <w:r>
                      <w:rPr>
                        <w:spacing w:val="-3"/>
                        <w:sz w:val="16"/>
                      </w:rPr>
                      <w:t xml:space="preserve"> </w:t>
                    </w:r>
                    <w:r>
                      <w:rPr>
                        <w:sz w:val="16"/>
                      </w:rPr>
                      <w:t>CEP</w:t>
                    </w:r>
                    <w:r>
                      <w:rPr>
                        <w:spacing w:val="-5"/>
                        <w:sz w:val="16"/>
                      </w:rPr>
                      <w:t xml:space="preserve"> </w:t>
                    </w:r>
                    <w:r>
                      <w:rPr>
                        <w:sz w:val="16"/>
                      </w:rPr>
                      <w:t>87160-000</w:t>
                    </w:r>
                    <w:r>
                      <w:rPr>
                        <w:spacing w:val="40"/>
                        <w:sz w:val="16"/>
                      </w:rPr>
                      <w:t xml:space="preserve"> </w:t>
                    </w:r>
                    <w:r>
                      <w:rPr>
                        <w:sz w:val="16"/>
                      </w:rPr>
                      <w:t>Fone: (44) 3245-8400</w:t>
                    </w:r>
                  </w:p>
                  <w:p w14:paraId="024AB012" w14:textId="77777777" w:rsidR="00A64F03" w:rsidRDefault="00A64F03">
                    <w:pPr>
                      <w:spacing w:line="183" w:lineRule="exact"/>
                      <w:ind w:left="4" w:right="4"/>
                      <w:jc w:val="center"/>
                      <w:rPr>
                        <w:sz w:val="16"/>
                      </w:rPr>
                    </w:pPr>
                    <w:r>
                      <w:rPr>
                        <w:spacing w:val="-2"/>
                        <w:sz w:val="16"/>
                      </w:rPr>
                      <w:t>CNPJ</w:t>
                    </w:r>
                    <w:r>
                      <w:rPr>
                        <w:spacing w:val="22"/>
                        <w:sz w:val="16"/>
                      </w:rPr>
                      <w:t xml:space="preserve"> </w:t>
                    </w:r>
                    <w:r>
                      <w:rPr>
                        <w:spacing w:val="-2"/>
                        <w:sz w:val="16"/>
                      </w:rPr>
                      <w:t>76.285.329/0001-</w:t>
                    </w:r>
                    <w:r>
                      <w:rPr>
                        <w:spacing w:val="-5"/>
                        <w:sz w:val="16"/>
                      </w:rPr>
                      <w:t>08</w:t>
                    </w:r>
                  </w:p>
                  <w:p w14:paraId="06514815" w14:textId="77777777" w:rsidR="00A64F03" w:rsidRDefault="00A64F03">
                    <w:pPr>
                      <w:ind w:left="4"/>
                      <w:jc w:val="center"/>
                      <w:rPr>
                        <w:sz w:val="16"/>
                      </w:rPr>
                    </w:pPr>
                    <w:hyperlink r:id="rId4">
                      <w:r>
                        <w:rPr>
                          <w:color w:val="0000FF"/>
                          <w:sz w:val="16"/>
                          <w:u w:val="single" w:color="0000FF"/>
                        </w:rPr>
                        <w:t>www.mandaguacu.pr.gov.br</w:t>
                      </w:r>
                    </w:hyperlink>
                    <w:r>
                      <w:rPr>
                        <w:color w:val="0000FF"/>
                        <w:spacing w:val="-9"/>
                        <w:sz w:val="16"/>
                      </w:rPr>
                      <w:t xml:space="preserve"> </w:t>
                    </w:r>
                    <w:r>
                      <w:rPr>
                        <w:sz w:val="16"/>
                      </w:rPr>
                      <w:t>–</w:t>
                    </w:r>
                    <w:r>
                      <w:rPr>
                        <w:spacing w:val="-8"/>
                        <w:sz w:val="16"/>
                      </w:rPr>
                      <w:t xml:space="preserve"> </w:t>
                    </w:r>
                    <w:r>
                      <w:rPr>
                        <w:sz w:val="16"/>
                      </w:rPr>
                      <w:t>e-mail:</w:t>
                    </w:r>
                    <w:r>
                      <w:rPr>
                        <w:spacing w:val="-8"/>
                        <w:sz w:val="16"/>
                      </w:rPr>
                      <w:t xml:space="preserve"> </w:t>
                    </w:r>
                    <w:hyperlink r:id="rId5">
                      <w:r>
                        <w:rPr>
                          <w:spacing w:val="-2"/>
                          <w:sz w:val="16"/>
                        </w:rPr>
                        <w:t>adm@mandaguacu.pr.gov.br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A64F03"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A64F03" w:rsidRPr="00AB207D" w:rsidRDefault="00A64F03" w:rsidP="00F233E7">
          <w:pPr>
            <w:tabs>
              <w:tab w:val="center" w:pos="4252"/>
              <w:tab w:val="right" w:pos="8504"/>
            </w:tabs>
            <w:suppressAutoHyphens w:val="0"/>
            <w:jc w:val="center"/>
            <w:rPr>
              <w:rFonts w:ascii="Calibri" w:hAnsi="Calibri"/>
              <w:kern w:val="0"/>
              <w:sz w:val="22"/>
              <w:szCs w:val="22"/>
              <w:lang w:eastAsia="pt-BR"/>
            </w:rPr>
          </w:pPr>
          <w:r w:rsidRPr="00AB207D">
            <w:rPr>
              <w:rFonts w:ascii="Calibri" w:hAnsi="Calibr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AB207D">
            <w:rPr>
              <w:rFonts w:ascii="Calibri" w:hAnsi="Calibri"/>
              <w:noProof/>
              <w:kern w:val="0"/>
              <w:sz w:val="22"/>
              <w:szCs w:val="22"/>
              <w:lang w:eastAsia="pt-BR"/>
            </w:rPr>
            <w:drawing>
              <wp:inline distT="0" distB="0" distL="0" distR="0" wp14:anchorId="129C2E23" wp14:editId="0CA29E61">
                <wp:extent cx="1306195"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A64F03" w:rsidRPr="00AB207D" w:rsidRDefault="00A64F03" w:rsidP="00F233E7">
          <w:pPr>
            <w:tabs>
              <w:tab w:val="center" w:pos="4252"/>
              <w:tab w:val="right" w:pos="8504"/>
            </w:tabs>
            <w:suppressAutoHyphens w:val="0"/>
            <w:jc w:val="center"/>
            <w:rPr>
              <w:rFonts w:ascii="Calibri" w:hAnsi="Calibri"/>
              <w:kern w:val="0"/>
              <w:sz w:val="40"/>
              <w:szCs w:val="20"/>
              <w:lang w:eastAsia="pt-BR"/>
            </w:rPr>
          </w:pPr>
          <w:r w:rsidRPr="00AB207D">
            <w:rPr>
              <w:rFonts w:ascii="Calibri" w:hAnsi="Calibri"/>
              <w:b/>
              <w:kern w:val="0"/>
              <w:sz w:val="40"/>
              <w:szCs w:val="22"/>
              <w:lang w:eastAsia="pt-BR"/>
            </w:rPr>
            <w:t>Prefeitura do Município de Mandaguaçu</w:t>
          </w:r>
        </w:p>
        <w:p w14:paraId="4C6D6CEE" w14:textId="77777777" w:rsidR="00A64F03" w:rsidRPr="00AB207D" w:rsidRDefault="00A64F03" w:rsidP="00F233E7">
          <w:pPr>
            <w:tabs>
              <w:tab w:val="center" w:pos="4252"/>
              <w:tab w:val="right" w:pos="8504"/>
            </w:tabs>
            <w:suppressAutoHyphens w:val="0"/>
            <w:jc w:val="center"/>
            <w:rPr>
              <w:rFonts w:ascii="Calibri" w:hAnsi="Calibri"/>
              <w:kern w:val="0"/>
              <w:sz w:val="22"/>
              <w:szCs w:val="22"/>
              <w:lang w:eastAsia="pt-BR"/>
            </w:rPr>
          </w:pPr>
          <w:r w:rsidRPr="00AB207D">
            <w:rPr>
              <w:rFonts w:ascii="Calibri" w:hAnsi="Calibri"/>
              <w:b/>
              <w:kern w:val="0"/>
              <w:sz w:val="22"/>
              <w:szCs w:val="22"/>
              <w:lang w:eastAsia="pt-BR"/>
            </w:rPr>
            <w:t>ESTADO DO PARANÁ</w:t>
          </w:r>
        </w:p>
        <w:p w14:paraId="1CF8BFA1" w14:textId="77777777" w:rsidR="00A64F03" w:rsidRPr="00AB207D" w:rsidRDefault="00A64F03" w:rsidP="00F233E7">
          <w:pPr>
            <w:tabs>
              <w:tab w:val="center" w:pos="4252"/>
              <w:tab w:val="right" w:pos="8504"/>
            </w:tabs>
            <w:suppressAutoHyphens w:val="0"/>
            <w:jc w:val="center"/>
            <w:rPr>
              <w:rFonts w:ascii="Calibri" w:hAnsi="Calibri"/>
              <w:kern w:val="0"/>
              <w:sz w:val="20"/>
              <w:szCs w:val="22"/>
              <w:lang w:eastAsia="pt-BR"/>
            </w:rPr>
          </w:pPr>
          <w:r w:rsidRPr="00AB207D">
            <w:rPr>
              <w:rFonts w:ascii="Calibri" w:hAnsi="Calibri"/>
              <w:b/>
              <w:kern w:val="0"/>
              <w:sz w:val="20"/>
              <w:szCs w:val="22"/>
              <w:lang w:eastAsia="pt-BR"/>
            </w:rPr>
            <w:t>Paço Municipal "Hiro Vieira"</w:t>
          </w:r>
        </w:p>
        <w:p w14:paraId="0DDC3CD0" w14:textId="77777777" w:rsidR="00A64F03" w:rsidRPr="00AB207D" w:rsidRDefault="00A64F03" w:rsidP="00F233E7">
          <w:pPr>
            <w:tabs>
              <w:tab w:val="center" w:pos="4252"/>
              <w:tab w:val="right" w:pos="8504"/>
            </w:tabs>
            <w:suppressAutoHyphens w:val="0"/>
            <w:jc w:val="center"/>
            <w:rPr>
              <w:rFonts w:ascii="Arial" w:hAnsi="Arial"/>
              <w:kern w:val="0"/>
              <w:sz w:val="20"/>
              <w:szCs w:val="22"/>
              <w:lang w:eastAsia="pt-BR"/>
            </w:rPr>
          </w:pPr>
          <w:r w:rsidRPr="00AB207D">
            <w:rPr>
              <w:rFonts w:ascii="Arial" w:hAnsi="Arial"/>
              <w:kern w:val="0"/>
              <w:sz w:val="20"/>
              <w:szCs w:val="22"/>
              <w:lang w:eastAsia="pt-BR"/>
            </w:rPr>
            <w:t>Rua Bernardino Bogo, 175 – Telefone/Fax (44) 3245-8400</w:t>
          </w:r>
        </w:p>
        <w:p w14:paraId="5515A950" w14:textId="77777777" w:rsidR="00A64F03" w:rsidRPr="00AB207D" w:rsidRDefault="00A64F03" w:rsidP="00F233E7">
          <w:pPr>
            <w:tabs>
              <w:tab w:val="center" w:pos="4252"/>
              <w:tab w:val="right" w:pos="8504"/>
            </w:tabs>
            <w:suppressAutoHyphens w:val="0"/>
            <w:jc w:val="center"/>
            <w:rPr>
              <w:rFonts w:ascii="Arial" w:hAnsi="Arial"/>
              <w:kern w:val="0"/>
              <w:sz w:val="20"/>
              <w:szCs w:val="22"/>
              <w:lang w:eastAsia="pt-BR"/>
            </w:rPr>
          </w:pPr>
          <w:r w:rsidRPr="00AB207D">
            <w:rPr>
              <w:rFonts w:ascii="Arial" w:hAnsi="Arial"/>
              <w:kern w:val="0"/>
              <w:sz w:val="20"/>
              <w:szCs w:val="22"/>
              <w:lang w:eastAsia="pt-BR"/>
            </w:rPr>
            <w:t>www.mandaguacu.pr.gov.br</w:t>
          </w:r>
        </w:p>
      </w:tc>
    </w:tr>
  </w:tbl>
  <w:p w14:paraId="0940B63E" w14:textId="77777777" w:rsidR="00A64F03" w:rsidRPr="00AB207D" w:rsidRDefault="00A64F03" w:rsidP="00F233E7">
    <w:pPr>
      <w:tabs>
        <w:tab w:val="center" w:pos="4252"/>
        <w:tab w:val="right" w:pos="8504"/>
      </w:tabs>
      <w:suppressAutoHyphens w:val="0"/>
      <w:jc w:val="center"/>
      <w:rPr>
        <w:rFonts w:ascii="Calibri" w:hAnsi="Calibri"/>
        <w:kern w:val="0"/>
        <w:sz w:val="22"/>
        <w:szCs w:val="22"/>
        <w:lang w:eastAsia="pt-BR"/>
      </w:rPr>
    </w:pPr>
  </w:p>
  <w:p w14:paraId="2B4130EE" w14:textId="77777777" w:rsidR="00A64F03" w:rsidRPr="00AB207D" w:rsidRDefault="00A64F03" w:rsidP="00F233E7">
    <w:pPr>
      <w:pStyle w:val="Cabealho"/>
      <w:spacing w:after="80"/>
      <w:ind w:right="464"/>
      <w:rPr>
        <w:rFonts w:ascii="Cambria" w:hAnsi="Cambria" w:cs="Cambri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3"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5"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6"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8"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9"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4"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5"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6" w15:restartNumberingAfterBreak="0">
    <w:nsid w:val="07F85CAB"/>
    <w:multiLevelType w:val="hybridMultilevel"/>
    <w:tmpl w:val="C36EFD2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9757C2F"/>
    <w:multiLevelType w:val="multilevel"/>
    <w:tmpl w:val="D9AAF5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9" w15:restartNumberingAfterBreak="0">
    <w:nsid w:val="11983857"/>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2" w15:restartNumberingAfterBreak="0">
    <w:nsid w:val="17ED0202"/>
    <w:multiLevelType w:val="hybridMultilevel"/>
    <w:tmpl w:val="5C50E09E"/>
    <w:lvl w:ilvl="0" w:tplc="BD304FF2">
      <w:start w:val="1"/>
      <w:numFmt w:val="lowerLetter"/>
      <w:lvlText w:val="%1)"/>
      <w:lvlJc w:val="left"/>
      <w:pPr>
        <w:ind w:left="143" w:hanging="567"/>
        <w:jc w:val="left"/>
      </w:pPr>
      <w:rPr>
        <w:rFonts w:ascii="Arial MT" w:eastAsia="Arial MT" w:hAnsi="Arial MT" w:cs="Arial MT" w:hint="default"/>
        <w:b w:val="0"/>
        <w:bCs w:val="0"/>
        <w:i w:val="0"/>
        <w:iCs w:val="0"/>
        <w:spacing w:val="-1"/>
        <w:w w:val="99"/>
        <w:sz w:val="20"/>
        <w:szCs w:val="20"/>
        <w:lang w:val="pt-PT" w:eastAsia="en-US" w:bidi="ar-SA"/>
      </w:rPr>
    </w:lvl>
    <w:lvl w:ilvl="1" w:tplc="59CC3E00">
      <w:start w:val="1"/>
      <w:numFmt w:val="upperRoman"/>
      <w:lvlText w:val="%2"/>
      <w:lvlJc w:val="left"/>
      <w:pPr>
        <w:ind w:left="1275" w:hanging="190"/>
        <w:jc w:val="left"/>
      </w:pPr>
      <w:rPr>
        <w:rFonts w:ascii="Arial" w:eastAsia="Arial" w:hAnsi="Arial" w:cs="Arial" w:hint="default"/>
        <w:b w:val="0"/>
        <w:bCs w:val="0"/>
        <w:i/>
        <w:iCs/>
        <w:spacing w:val="0"/>
        <w:w w:val="99"/>
        <w:sz w:val="20"/>
        <w:szCs w:val="20"/>
        <w:lang w:val="pt-PT" w:eastAsia="en-US" w:bidi="ar-SA"/>
      </w:rPr>
    </w:lvl>
    <w:lvl w:ilvl="2" w:tplc="101C5C62">
      <w:numFmt w:val="bullet"/>
      <w:lvlText w:val="•"/>
      <w:lvlJc w:val="left"/>
      <w:pPr>
        <w:ind w:left="2177" w:hanging="190"/>
      </w:pPr>
      <w:rPr>
        <w:rFonts w:hint="default"/>
        <w:lang w:val="pt-PT" w:eastAsia="en-US" w:bidi="ar-SA"/>
      </w:rPr>
    </w:lvl>
    <w:lvl w:ilvl="3" w:tplc="7BBC40BA">
      <w:numFmt w:val="bullet"/>
      <w:lvlText w:val="•"/>
      <w:lvlJc w:val="left"/>
      <w:pPr>
        <w:ind w:left="3074" w:hanging="190"/>
      </w:pPr>
      <w:rPr>
        <w:rFonts w:hint="default"/>
        <w:lang w:val="pt-PT" w:eastAsia="en-US" w:bidi="ar-SA"/>
      </w:rPr>
    </w:lvl>
    <w:lvl w:ilvl="4" w:tplc="947278B2">
      <w:numFmt w:val="bullet"/>
      <w:lvlText w:val="•"/>
      <w:lvlJc w:val="left"/>
      <w:pPr>
        <w:ind w:left="3971" w:hanging="190"/>
      </w:pPr>
      <w:rPr>
        <w:rFonts w:hint="default"/>
        <w:lang w:val="pt-PT" w:eastAsia="en-US" w:bidi="ar-SA"/>
      </w:rPr>
    </w:lvl>
    <w:lvl w:ilvl="5" w:tplc="B44090D6">
      <w:numFmt w:val="bullet"/>
      <w:lvlText w:val="•"/>
      <w:lvlJc w:val="left"/>
      <w:pPr>
        <w:ind w:left="4869" w:hanging="190"/>
      </w:pPr>
      <w:rPr>
        <w:rFonts w:hint="default"/>
        <w:lang w:val="pt-PT" w:eastAsia="en-US" w:bidi="ar-SA"/>
      </w:rPr>
    </w:lvl>
    <w:lvl w:ilvl="6" w:tplc="F5264110">
      <w:numFmt w:val="bullet"/>
      <w:lvlText w:val="•"/>
      <w:lvlJc w:val="left"/>
      <w:pPr>
        <w:ind w:left="5766" w:hanging="190"/>
      </w:pPr>
      <w:rPr>
        <w:rFonts w:hint="default"/>
        <w:lang w:val="pt-PT" w:eastAsia="en-US" w:bidi="ar-SA"/>
      </w:rPr>
    </w:lvl>
    <w:lvl w:ilvl="7" w:tplc="5ADE8A32">
      <w:numFmt w:val="bullet"/>
      <w:lvlText w:val="•"/>
      <w:lvlJc w:val="left"/>
      <w:pPr>
        <w:ind w:left="6663" w:hanging="190"/>
      </w:pPr>
      <w:rPr>
        <w:rFonts w:hint="default"/>
        <w:lang w:val="pt-PT" w:eastAsia="en-US" w:bidi="ar-SA"/>
      </w:rPr>
    </w:lvl>
    <w:lvl w:ilvl="8" w:tplc="3CB07958">
      <w:numFmt w:val="bullet"/>
      <w:lvlText w:val="•"/>
      <w:lvlJc w:val="left"/>
      <w:pPr>
        <w:ind w:left="7560" w:hanging="190"/>
      </w:pPr>
      <w:rPr>
        <w:rFonts w:hint="default"/>
        <w:lang w:val="pt-PT" w:eastAsia="en-US" w:bidi="ar-SA"/>
      </w:rPr>
    </w:lvl>
  </w:abstractNum>
  <w:abstractNum w:abstractNumId="23"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4"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5" w15:restartNumberingAfterBreak="0">
    <w:nsid w:val="1D5C100D"/>
    <w:multiLevelType w:val="multilevel"/>
    <w:tmpl w:val="8F1EDB26"/>
    <w:lvl w:ilvl="0">
      <w:start w:val="1"/>
      <w:numFmt w:val="decimal"/>
      <w:lvlText w:val="%1."/>
      <w:lvlJc w:val="left"/>
      <w:pPr>
        <w:ind w:left="360" w:hanging="360"/>
      </w:pPr>
      <w:rPr>
        <w:rFonts w:ascii="Arial" w:eastAsiaTheme="majorEastAsia" w:hAnsi="Arial" w:cs="Arial"/>
        <w:b/>
        <w:color w:val="auto"/>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7"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8"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9" w15:restartNumberingAfterBreak="0">
    <w:nsid w:val="285D42D9"/>
    <w:multiLevelType w:val="multilevel"/>
    <w:tmpl w:val="A4D89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A1D535A"/>
    <w:multiLevelType w:val="hybridMultilevel"/>
    <w:tmpl w:val="D58CFCD0"/>
    <w:lvl w:ilvl="0" w:tplc="04160017">
      <w:start w:val="1"/>
      <w:numFmt w:val="lowerLetter"/>
      <w:lvlText w:val="%1)"/>
      <w:lvlJc w:val="left"/>
      <w:pPr>
        <w:ind w:left="710" w:hanging="360"/>
      </w:pPr>
    </w:lvl>
    <w:lvl w:ilvl="1" w:tplc="43EE8318">
      <w:start w:val="1"/>
      <w:numFmt w:val="decimal"/>
      <w:lvlText w:val="%2."/>
      <w:lvlJc w:val="left"/>
      <w:pPr>
        <w:ind w:left="1430" w:hanging="360"/>
      </w:pPr>
      <w:rPr>
        <w:rFonts w:hint="default"/>
      </w:rPr>
    </w:lvl>
    <w:lvl w:ilvl="2" w:tplc="0416001B" w:tentative="1">
      <w:start w:val="1"/>
      <w:numFmt w:val="lowerRoman"/>
      <w:lvlText w:val="%3."/>
      <w:lvlJc w:val="right"/>
      <w:pPr>
        <w:ind w:left="2150" w:hanging="180"/>
      </w:pPr>
    </w:lvl>
    <w:lvl w:ilvl="3" w:tplc="0416000F" w:tentative="1">
      <w:start w:val="1"/>
      <w:numFmt w:val="decimal"/>
      <w:lvlText w:val="%4."/>
      <w:lvlJc w:val="left"/>
      <w:pPr>
        <w:ind w:left="2870" w:hanging="360"/>
      </w:pPr>
    </w:lvl>
    <w:lvl w:ilvl="4" w:tplc="04160019" w:tentative="1">
      <w:start w:val="1"/>
      <w:numFmt w:val="lowerLetter"/>
      <w:lvlText w:val="%5."/>
      <w:lvlJc w:val="left"/>
      <w:pPr>
        <w:ind w:left="3590" w:hanging="360"/>
      </w:pPr>
    </w:lvl>
    <w:lvl w:ilvl="5" w:tplc="0416001B" w:tentative="1">
      <w:start w:val="1"/>
      <w:numFmt w:val="lowerRoman"/>
      <w:lvlText w:val="%6."/>
      <w:lvlJc w:val="right"/>
      <w:pPr>
        <w:ind w:left="4310" w:hanging="180"/>
      </w:pPr>
    </w:lvl>
    <w:lvl w:ilvl="6" w:tplc="0416000F" w:tentative="1">
      <w:start w:val="1"/>
      <w:numFmt w:val="decimal"/>
      <w:lvlText w:val="%7."/>
      <w:lvlJc w:val="left"/>
      <w:pPr>
        <w:ind w:left="5030" w:hanging="360"/>
      </w:pPr>
    </w:lvl>
    <w:lvl w:ilvl="7" w:tplc="04160019" w:tentative="1">
      <w:start w:val="1"/>
      <w:numFmt w:val="lowerLetter"/>
      <w:lvlText w:val="%8."/>
      <w:lvlJc w:val="left"/>
      <w:pPr>
        <w:ind w:left="5750" w:hanging="360"/>
      </w:pPr>
    </w:lvl>
    <w:lvl w:ilvl="8" w:tplc="0416001B" w:tentative="1">
      <w:start w:val="1"/>
      <w:numFmt w:val="lowerRoman"/>
      <w:lvlText w:val="%9."/>
      <w:lvlJc w:val="right"/>
      <w:pPr>
        <w:ind w:left="6470" w:hanging="180"/>
      </w:pPr>
    </w:lvl>
  </w:abstractNum>
  <w:abstractNum w:abstractNumId="32"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001F58"/>
    <w:multiLevelType w:val="multilevel"/>
    <w:tmpl w:val="537E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6" w15:restartNumberingAfterBreak="0">
    <w:nsid w:val="390836C4"/>
    <w:multiLevelType w:val="multilevel"/>
    <w:tmpl w:val="BF64D384"/>
    <w:lvl w:ilvl="0">
      <w:start w:val="1"/>
      <w:numFmt w:val="decimal"/>
      <w:lvlText w:val="%1."/>
      <w:lvlJc w:val="left"/>
      <w:pPr>
        <w:ind w:left="789" w:hanging="221"/>
      </w:pPr>
      <w:rPr>
        <w:rFonts w:ascii="Arial" w:eastAsia="Arial" w:hAnsi="Arial" w:cs="Arial" w:hint="default"/>
        <w:b/>
        <w:bCs/>
        <w:i w:val="0"/>
        <w:iCs w:val="0"/>
        <w:spacing w:val="-1"/>
        <w:w w:val="99"/>
        <w:sz w:val="20"/>
        <w:szCs w:val="20"/>
        <w:lang w:val="pt-PT" w:eastAsia="en-US" w:bidi="ar-SA"/>
      </w:rPr>
    </w:lvl>
    <w:lvl w:ilvl="1">
      <w:start w:val="1"/>
      <w:numFmt w:val="decimal"/>
      <w:lvlText w:val="%1.%2."/>
      <w:lvlJc w:val="left"/>
      <w:pPr>
        <w:ind w:left="569" w:hanging="708"/>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1987" w:hanging="504"/>
      </w:pPr>
      <w:rPr>
        <w:rFonts w:ascii="Arial MT" w:eastAsia="Arial MT" w:hAnsi="Arial MT" w:cs="Arial MT" w:hint="default"/>
        <w:b w:val="0"/>
        <w:bCs w:val="0"/>
        <w:i w:val="0"/>
        <w:iCs w:val="0"/>
        <w:spacing w:val="-1"/>
        <w:w w:val="99"/>
        <w:sz w:val="18"/>
        <w:szCs w:val="18"/>
        <w:lang w:val="pt-PT" w:eastAsia="en-US" w:bidi="ar-SA"/>
      </w:rPr>
    </w:lvl>
    <w:lvl w:ilvl="3">
      <w:numFmt w:val="bullet"/>
      <w:lvlText w:val=""/>
      <w:lvlJc w:val="left"/>
      <w:pPr>
        <w:ind w:left="2270" w:hanging="360"/>
      </w:pPr>
      <w:rPr>
        <w:rFonts w:ascii="Symbol" w:eastAsia="Symbol" w:hAnsi="Symbol" w:cs="Symbol" w:hint="default"/>
        <w:b w:val="0"/>
        <w:bCs w:val="0"/>
        <w:i w:val="0"/>
        <w:iCs w:val="0"/>
        <w:spacing w:val="0"/>
        <w:w w:val="99"/>
        <w:sz w:val="20"/>
        <w:szCs w:val="20"/>
        <w:lang w:val="pt-PT" w:eastAsia="en-US" w:bidi="ar-SA"/>
      </w:rPr>
    </w:lvl>
    <w:lvl w:ilvl="4">
      <w:numFmt w:val="bullet"/>
      <w:lvlText w:val="•"/>
      <w:lvlJc w:val="left"/>
      <w:pPr>
        <w:ind w:left="2040" w:hanging="360"/>
      </w:pPr>
      <w:rPr>
        <w:rFonts w:hint="default"/>
        <w:lang w:val="pt-PT" w:eastAsia="en-US" w:bidi="ar-SA"/>
      </w:rPr>
    </w:lvl>
    <w:lvl w:ilvl="5">
      <w:numFmt w:val="bullet"/>
      <w:lvlText w:val="•"/>
      <w:lvlJc w:val="left"/>
      <w:pPr>
        <w:ind w:left="2280" w:hanging="360"/>
      </w:pPr>
      <w:rPr>
        <w:rFonts w:hint="default"/>
        <w:lang w:val="pt-PT" w:eastAsia="en-US" w:bidi="ar-SA"/>
      </w:rPr>
    </w:lvl>
    <w:lvl w:ilvl="6">
      <w:numFmt w:val="bullet"/>
      <w:lvlText w:val="•"/>
      <w:lvlJc w:val="left"/>
      <w:pPr>
        <w:ind w:left="2700" w:hanging="360"/>
      </w:pPr>
      <w:rPr>
        <w:rFonts w:hint="default"/>
        <w:lang w:val="pt-PT" w:eastAsia="en-US" w:bidi="ar-SA"/>
      </w:rPr>
    </w:lvl>
    <w:lvl w:ilvl="7">
      <w:numFmt w:val="bullet"/>
      <w:lvlText w:val="•"/>
      <w:lvlJc w:val="left"/>
      <w:pPr>
        <w:ind w:left="4612" w:hanging="360"/>
      </w:pPr>
      <w:rPr>
        <w:rFonts w:hint="default"/>
        <w:lang w:val="pt-PT" w:eastAsia="en-US" w:bidi="ar-SA"/>
      </w:rPr>
    </w:lvl>
    <w:lvl w:ilvl="8">
      <w:numFmt w:val="bullet"/>
      <w:lvlText w:val="•"/>
      <w:lvlJc w:val="left"/>
      <w:pPr>
        <w:ind w:left="6524" w:hanging="360"/>
      </w:pPr>
      <w:rPr>
        <w:rFonts w:hint="default"/>
        <w:lang w:val="pt-PT" w:eastAsia="en-US" w:bidi="ar-SA"/>
      </w:rPr>
    </w:lvl>
  </w:abstractNum>
  <w:abstractNum w:abstractNumId="37" w15:restartNumberingAfterBreak="0">
    <w:nsid w:val="3E021D42"/>
    <w:multiLevelType w:val="hybridMultilevel"/>
    <w:tmpl w:val="4BE299B2"/>
    <w:lvl w:ilvl="0" w:tplc="A62C588C">
      <w:start w:val="63"/>
      <w:numFmt w:val="decimal"/>
      <w:lvlText w:val="%1."/>
      <w:lvlJc w:val="left"/>
      <w:pPr>
        <w:ind w:left="1275" w:hanging="334"/>
        <w:jc w:val="left"/>
      </w:pPr>
      <w:rPr>
        <w:rFonts w:ascii="Arial" w:eastAsia="Arial" w:hAnsi="Arial" w:cs="Arial" w:hint="default"/>
        <w:b w:val="0"/>
        <w:bCs w:val="0"/>
        <w:i/>
        <w:iCs/>
        <w:spacing w:val="-1"/>
        <w:w w:val="99"/>
        <w:sz w:val="20"/>
        <w:szCs w:val="20"/>
        <w:lang w:val="pt-PT" w:eastAsia="en-US" w:bidi="ar-SA"/>
      </w:rPr>
    </w:lvl>
    <w:lvl w:ilvl="1" w:tplc="69708840">
      <w:numFmt w:val="bullet"/>
      <w:lvlText w:val="•"/>
      <w:lvlJc w:val="left"/>
      <w:pPr>
        <w:ind w:left="2087" w:hanging="334"/>
      </w:pPr>
      <w:rPr>
        <w:rFonts w:hint="default"/>
        <w:lang w:val="pt-PT" w:eastAsia="en-US" w:bidi="ar-SA"/>
      </w:rPr>
    </w:lvl>
    <w:lvl w:ilvl="2" w:tplc="A5A06560">
      <w:numFmt w:val="bullet"/>
      <w:lvlText w:val="•"/>
      <w:lvlJc w:val="left"/>
      <w:pPr>
        <w:ind w:left="2895" w:hanging="334"/>
      </w:pPr>
      <w:rPr>
        <w:rFonts w:hint="default"/>
        <w:lang w:val="pt-PT" w:eastAsia="en-US" w:bidi="ar-SA"/>
      </w:rPr>
    </w:lvl>
    <w:lvl w:ilvl="3" w:tplc="ADC88538">
      <w:numFmt w:val="bullet"/>
      <w:lvlText w:val="•"/>
      <w:lvlJc w:val="left"/>
      <w:pPr>
        <w:ind w:left="3702" w:hanging="334"/>
      </w:pPr>
      <w:rPr>
        <w:rFonts w:hint="default"/>
        <w:lang w:val="pt-PT" w:eastAsia="en-US" w:bidi="ar-SA"/>
      </w:rPr>
    </w:lvl>
    <w:lvl w:ilvl="4" w:tplc="5AB43F90">
      <w:numFmt w:val="bullet"/>
      <w:lvlText w:val="•"/>
      <w:lvlJc w:val="left"/>
      <w:pPr>
        <w:ind w:left="4510" w:hanging="334"/>
      </w:pPr>
      <w:rPr>
        <w:rFonts w:hint="default"/>
        <w:lang w:val="pt-PT" w:eastAsia="en-US" w:bidi="ar-SA"/>
      </w:rPr>
    </w:lvl>
    <w:lvl w:ilvl="5" w:tplc="DB3C35C6">
      <w:numFmt w:val="bullet"/>
      <w:lvlText w:val="•"/>
      <w:lvlJc w:val="left"/>
      <w:pPr>
        <w:ind w:left="5317" w:hanging="334"/>
      </w:pPr>
      <w:rPr>
        <w:rFonts w:hint="default"/>
        <w:lang w:val="pt-PT" w:eastAsia="en-US" w:bidi="ar-SA"/>
      </w:rPr>
    </w:lvl>
    <w:lvl w:ilvl="6" w:tplc="61A4306E">
      <w:numFmt w:val="bullet"/>
      <w:lvlText w:val="•"/>
      <w:lvlJc w:val="left"/>
      <w:pPr>
        <w:ind w:left="6125" w:hanging="334"/>
      </w:pPr>
      <w:rPr>
        <w:rFonts w:hint="default"/>
        <w:lang w:val="pt-PT" w:eastAsia="en-US" w:bidi="ar-SA"/>
      </w:rPr>
    </w:lvl>
    <w:lvl w:ilvl="7" w:tplc="7264F964">
      <w:numFmt w:val="bullet"/>
      <w:lvlText w:val="•"/>
      <w:lvlJc w:val="left"/>
      <w:pPr>
        <w:ind w:left="6932" w:hanging="334"/>
      </w:pPr>
      <w:rPr>
        <w:rFonts w:hint="default"/>
        <w:lang w:val="pt-PT" w:eastAsia="en-US" w:bidi="ar-SA"/>
      </w:rPr>
    </w:lvl>
    <w:lvl w:ilvl="8" w:tplc="FAE0E59A">
      <w:numFmt w:val="bullet"/>
      <w:lvlText w:val="•"/>
      <w:lvlJc w:val="left"/>
      <w:pPr>
        <w:ind w:left="7740" w:hanging="334"/>
      </w:pPr>
      <w:rPr>
        <w:rFonts w:hint="default"/>
        <w:lang w:val="pt-PT" w:eastAsia="en-US" w:bidi="ar-SA"/>
      </w:rPr>
    </w:lvl>
  </w:abstractNum>
  <w:abstractNum w:abstractNumId="38"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0D02731"/>
    <w:multiLevelType w:val="multilevel"/>
    <w:tmpl w:val="8C50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2"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48163481"/>
    <w:multiLevelType w:val="multilevel"/>
    <w:tmpl w:val="ED14DEF6"/>
    <w:lvl w:ilvl="0">
      <w:start w:val="1"/>
      <w:numFmt w:val="decimal"/>
      <w:lvlText w:val="%1"/>
      <w:lvlJc w:val="left"/>
      <w:pPr>
        <w:ind w:left="308" w:hanging="166"/>
        <w:jc w:val="left"/>
      </w:pPr>
      <w:rPr>
        <w:rFonts w:ascii="Arial" w:eastAsia="Arial" w:hAnsi="Arial" w:cs="Arial" w:hint="default"/>
        <w:b/>
        <w:bCs/>
        <w:i w:val="0"/>
        <w:iCs w:val="0"/>
        <w:spacing w:val="0"/>
        <w:w w:val="99"/>
        <w:sz w:val="20"/>
        <w:szCs w:val="20"/>
        <w:lang w:val="pt-PT" w:eastAsia="en-US" w:bidi="ar-SA"/>
      </w:rPr>
    </w:lvl>
    <w:lvl w:ilvl="1">
      <w:start w:val="1"/>
      <w:numFmt w:val="decimal"/>
      <w:lvlText w:val="%1.%2."/>
      <w:lvlJc w:val="left"/>
      <w:pPr>
        <w:ind w:left="503" w:hanging="360"/>
        <w:jc w:val="left"/>
      </w:pPr>
      <w:rPr>
        <w:rFonts w:ascii="Arial" w:eastAsia="Arial" w:hAnsi="Arial" w:cs="Arial" w:hint="default"/>
        <w:b/>
        <w:bCs/>
        <w:i w:val="0"/>
        <w:iCs w:val="0"/>
        <w:spacing w:val="-1"/>
        <w:w w:val="99"/>
        <w:sz w:val="20"/>
        <w:szCs w:val="20"/>
        <w:lang w:val="pt-PT" w:eastAsia="en-US" w:bidi="ar-SA"/>
      </w:rPr>
    </w:lvl>
    <w:lvl w:ilvl="2">
      <w:numFmt w:val="bullet"/>
      <w:lvlText w:val="•"/>
      <w:lvlJc w:val="left"/>
      <w:pPr>
        <w:ind w:left="1483" w:hanging="360"/>
      </w:pPr>
      <w:rPr>
        <w:rFonts w:hint="default"/>
        <w:lang w:val="pt-PT" w:eastAsia="en-US" w:bidi="ar-SA"/>
      </w:rPr>
    </w:lvl>
    <w:lvl w:ilvl="3">
      <w:numFmt w:val="bullet"/>
      <w:lvlText w:val="•"/>
      <w:lvlJc w:val="left"/>
      <w:pPr>
        <w:ind w:left="2467" w:hanging="360"/>
      </w:pPr>
      <w:rPr>
        <w:rFonts w:hint="default"/>
        <w:lang w:val="pt-PT" w:eastAsia="en-US" w:bidi="ar-SA"/>
      </w:rPr>
    </w:lvl>
    <w:lvl w:ilvl="4">
      <w:numFmt w:val="bullet"/>
      <w:lvlText w:val="•"/>
      <w:lvlJc w:val="left"/>
      <w:pPr>
        <w:ind w:left="3451" w:hanging="360"/>
      </w:pPr>
      <w:rPr>
        <w:rFonts w:hint="default"/>
        <w:lang w:val="pt-PT" w:eastAsia="en-US" w:bidi="ar-SA"/>
      </w:rPr>
    </w:lvl>
    <w:lvl w:ilvl="5">
      <w:numFmt w:val="bullet"/>
      <w:lvlText w:val="•"/>
      <w:lvlJc w:val="left"/>
      <w:pPr>
        <w:ind w:left="4435" w:hanging="360"/>
      </w:pPr>
      <w:rPr>
        <w:rFonts w:hint="default"/>
        <w:lang w:val="pt-PT" w:eastAsia="en-US" w:bidi="ar-SA"/>
      </w:rPr>
    </w:lvl>
    <w:lvl w:ilvl="6">
      <w:numFmt w:val="bullet"/>
      <w:lvlText w:val="•"/>
      <w:lvlJc w:val="left"/>
      <w:pPr>
        <w:ind w:left="5419" w:hanging="360"/>
      </w:pPr>
      <w:rPr>
        <w:rFonts w:hint="default"/>
        <w:lang w:val="pt-PT" w:eastAsia="en-US" w:bidi="ar-SA"/>
      </w:rPr>
    </w:lvl>
    <w:lvl w:ilvl="7">
      <w:numFmt w:val="bullet"/>
      <w:lvlText w:val="•"/>
      <w:lvlJc w:val="left"/>
      <w:pPr>
        <w:ind w:left="6403" w:hanging="360"/>
      </w:pPr>
      <w:rPr>
        <w:rFonts w:hint="default"/>
        <w:lang w:val="pt-PT" w:eastAsia="en-US" w:bidi="ar-SA"/>
      </w:rPr>
    </w:lvl>
    <w:lvl w:ilvl="8">
      <w:numFmt w:val="bullet"/>
      <w:lvlText w:val="•"/>
      <w:lvlJc w:val="left"/>
      <w:pPr>
        <w:ind w:left="7387" w:hanging="360"/>
      </w:pPr>
      <w:rPr>
        <w:rFonts w:hint="default"/>
        <w:lang w:val="pt-PT" w:eastAsia="en-US" w:bidi="ar-SA"/>
      </w:rPr>
    </w:lvl>
  </w:abstractNum>
  <w:abstractNum w:abstractNumId="44"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DBF7045"/>
    <w:multiLevelType w:val="multilevel"/>
    <w:tmpl w:val="D274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8"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9" w15:restartNumberingAfterBreak="0">
    <w:nsid w:val="58BE2DB4"/>
    <w:multiLevelType w:val="multilevel"/>
    <w:tmpl w:val="1C98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F01629"/>
    <w:multiLevelType w:val="multilevel"/>
    <w:tmpl w:val="6CA0D636"/>
    <w:lvl w:ilvl="0">
      <w:start w:val="1"/>
      <w:numFmt w:val="decimal"/>
      <w:lvlText w:val="%1."/>
      <w:lvlJc w:val="left"/>
      <w:pPr>
        <w:ind w:left="789" w:hanging="221"/>
        <w:jc w:val="left"/>
      </w:pPr>
      <w:rPr>
        <w:rFonts w:ascii="Arial" w:eastAsia="Arial" w:hAnsi="Arial" w:cs="Arial" w:hint="default"/>
        <w:b/>
        <w:bCs/>
        <w:i w:val="0"/>
        <w:iCs w:val="0"/>
        <w:spacing w:val="-1"/>
        <w:w w:val="99"/>
        <w:sz w:val="20"/>
        <w:szCs w:val="20"/>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1987" w:hanging="504"/>
        <w:jc w:val="left"/>
      </w:pPr>
      <w:rPr>
        <w:rFonts w:ascii="Arial MT" w:eastAsia="Arial MT" w:hAnsi="Arial MT" w:cs="Arial MT" w:hint="default"/>
        <w:b w:val="0"/>
        <w:bCs w:val="0"/>
        <w:i w:val="0"/>
        <w:iCs w:val="0"/>
        <w:spacing w:val="-1"/>
        <w:w w:val="99"/>
        <w:sz w:val="18"/>
        <w:szCs w:val="18"/>
        <w:lang w:val="pt-PT" w:eastAsia="en-US" w:bidi="ar-SA"/>
      </w:rPr>
    </w:lvl>
    <w:lvl w:ilvl="3">
      <w:numFmt w:val="bullet"/>
      <w:lvlText w:val=""/>
      <w:lvlJc w:val="left"/>
      <w:pPr>
        <w:ind w:left="2270" w:hanging="360"/>
      </w:pPr>
      <w:rPr>
        <w:rFonts w:ascii="Symbol" w:eastAsia="Symbol" w:hAnsi="Symbol" w:cs="Symbol" w:hint="default"/>
        <w:b w:val="0"/>
        <w:bCs w:val="0"/>
        <w:i w:val="0"/>
        <w:iCs w:val="0"/>
        <w:spacing w:val="0"/>
        <w:w w:val="99"/>
        <w:sz w:val="20"/>
        <w:szCs w:val="20"/>
        <w:lang w:val="pt-PT" w:eastAsia="en-US" w:bidi="ar-SA"/>
      </w:rPr>
    </w:lvl>
    <w:lvl w:ilvl="4">
      <w:numFmt w:val="bullet"/>
      <w:lvlText w:val="•"/>
      <w:lvlJc w:val="left"/>
      <w:pPr>
        <w:ind w:left="2040" w:hanging="360"/>
      </w:pPr>
      <w:rPr>
        <w:rFonts w:hint="default"/>
        <w:lang w:val="pt-PT" w:eastAsia="en-US" w:bidi="ar-SA"/>
      </w:rPr>
    </w:lvl>
    <w:lvl w:ilvl="5">
      <w:numFmt w:val="bullet"/>
      <w:lvlText w:val="•"/>
      <w:lvlJc w:val="left"/>
      <w:pPr>
        <w:ind w:left="2280" w:hanging="360"/>
      </w:pPr>
      <w:rPr>
        <w:rFonts w:hint="default"/>
        <w:lang w:val="pt-PT" w:eastAsia="en-US" w:bidi="ar-SA"/>
      </w:rPr>
    </w:lvl>
    <w:lvl w:ilvl="6">
      <w:numFmt w:val="bullet"/>
      <w:lvlText w:val="•"/>
      <w:lvlJc w:val="left"/>
      <w:pPr>
        <w:ind w:left="2700" w:hanging="360"/>
      </w:pPr>
      <w:rPr>
        <w:rFonts w:hint="default"/>
        <w:lang w:val="pt-PT" w:eastAsia="en-US" w:bidi="ar-SA"/>
      </w:rPr>
    </w:lvl>
    <w:lvl w:ilvl="7">
      <w:numFmt w:val="bullet"/>
      <w:lvlText w:val="•"/>
      <w:lvlJc w:val="left"/>
      <w:pPr>
        <w:ind w:left="4612" w:hanging="360"/>
      </w:pPr>
      <w:rPr>
        <w:rFonts w:hint="default"/>
        <w:lang w:val="pt-PT" w:eastAsia="en-US" w:bidi="ar-SA"/>
      </w:rPr>
    </w:lvl>
    <w:lvl w:ilvl="8">
      <w:numFmt w:val="bullet"/>
      <w:lvlText w:val="•"/>
      <w:lvlJc w:val="left"/>
      <w:pPr>
        <w:ind w:left="6524" w:hanging="360"/>
      </w:pPr>
      <w:rPr>
        <w:rFonts w:hint="default"/>
        <w:lang w:val="pt-PT" w:eastAsia="en-US" w:bidi="ar-SA"/>
      </w:rPr>
    </w:lvl>
  </w:abstractNum>
  <w:abstractNum w:abstractNumId="51"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2"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3" w15:restartNumberingAfterBreak="0">
    <w:nsid w:val="6638330A"/>
    <w:multiLevelType w:val="multilevel"/>
    <w:tmpl w:val="78002552"/>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6AE6966"/>
    <w:multiLevelType w:val="multilevel"/>
    <w:tmpl w:val="B758481E"/>
    <w:lvl w:ilvl="0">
      <w:start w:val="1"/>
      <w:numFmt w:val="decimal"/>
      <w:lvlText w:val="%1."/>
      <w:lvlJc w:val="left"/>
      <w:pPr>
        <w:ind w:left="360" w:hanging="360"/>
      </w:pPr>
      <w:rPr>
        <w:rFonts w:ascii="Arial" w:eastAsiaTheme="majorEastAsia" w:hAnsi="Arial" w:cs="Arial"/>
        <w:b/>
      </w:rPr>
    </w:lvl>
    <w:lvl w:ilvl="1">
      <w:start w:val="1"/>
      <w:numFmt w:val="bullet"/>
      <w:lvlText w:val=""/>
      <w:lvlJc w:val="left"/>
      <w:pPr>
        <w:ind w:left="502" w:hanging="360"/>
      </w:pPr>
      <w:rPr>
        <w:rFonts w:ascii="Symbol" w:hAnsi="Symbol" w:hint="default"/>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7"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E050933"/>
    <w:multiLevelType w:val="hybridMultilevel"/>
    <w:tmpl w:val="32F2D1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0" w15:restartNumberingAfterBreak="0">
    <w:nsid w:val="766D7B7D"/>
    <w:multiLevelType w:val="hybridMultilevel"/>
    <w:tmpl w:val="98B61BAC"/>
    <w:lvl w:ilvl="0" w:tplc="010C9B50">
      <w:numFmt w:val="bullet"/>
      <w:lvlText w:val=""/>
      <w:lvlJc w:val="left"/>
      <w:pPr>
        <w:ind w:left="863" w:hanging="360"/>
      </w:pPr>
      <w:rPr>
        <w:rFonts w:ascii="Symbol" w:eastAsia="Symbol" w:hAnsi="Symbol" w:cs="Symbol" w:hint="default"/>
        <w:b w:val="0"/>
        <w:bCs w:val="0"/>
        <w:i w:val="0"/>
        <w:iCs w:val="0"/>
        <w:spacing w:val="0"/>
        <w:w w:val="99"/>
        <w:sz w:val="20"/>
        <w:szCs w:val="20"/>
        <w:lang w:val="pt-PT" w:eastAsia="en-US" w:bidi="ar-SA"/>
      </w:rPr>
    </w:lvl>
    <w:lvl w:ilvl="1" w:tplc="C7A0C41C">
      <w:numFmt w:val="bullet"/>
      <w:lvlText w:val="•"/>
      <w:lvlJc w:val="left"/>
      <w:pPr>
        <w:ind w:left="1709" w:hanging="360"/>
      </w:pPr>
      <w:rPr>
        <w:rFonts w:hint="default"/>
        <w:lang w:val="pt-PT" w:eastAsia="en-US" w:bidi="ar-SA"/>
      </w:rPr>
    </w:lvl>
    <w:lvl w:ilvl="2" w:tplc="149E4B94">
      <w:numFmt w:val="bullet"/>
      <w:lvlText w:val="•"/>
      <w:lvlJc w:val="left"/>
      <w:pPr>
        <w:ind w:left="2559" w:hanging="360"/>
      </w:pPr>
      <w:rPr>
        <w:rFonts w:hint="default"/>
        <w:lang w:val="pt-PT" w:eastAsia="en-US" w:bidi="ar-SA"/>
      </w:rPr>
    </w:lvl>
    <w:lvl w:ilvl="3" w:tplc="F4E6B140">
      <w:numFmt w:val="bullet"/>
      <w:lvlText w:val="•"/>
      <w:lvlJc w:val="left"/>
      <w:pPr>
        <w:ind w:left="3408" w:hanging="360"/>
      </w:pPr>
      <w:rPr>
        <w:rFonts w:hint="default"/>
        <w:lang w:val="pt-PT" w:eastAsia="en-US" w:bidi="ar-SA"/>
      </w:rPr>
    </w:lvl>
    <w:lvl w:ilvl="4" w:tplc="54C6AAAE">
      <w:numFmt w:val="bullet"/>
      <w:lvlText w:val="•"/>
      <w:lvlJc w:val="left"/>
      <w:pPr>
        <w:ind w:left="4258" w:hanging="360"/>
      </w:pPr>
      <w:rPr>
        <w:rFonts w:hint="default"/>
        <w:lang w:val="pt-PT" w:eastAsia="en-US" w:bidi="ar-SA"/>
      </w:rPr>
    </w:lvl>
    <w:lvl w:ilvl="5" w:tplc="5DD2C8C6">
      <w:numFmt w:val="bullet"/>
      <w:lvlText w:val="•"/>
      <w:lvlJc w:val="left"/>
      <w:pPr>
        <w:ind w:left="5107" w:hanging="360"/>
      </w:pPr>
      <w:rPr>
        <w:rFonts w:hint="default"/>
        <w:lang w:val="pt-PT" w:eastAsia="en-US" w:bidi="ar-SA"/>
      </w:rPr>
    </w:lvl>
    <w:lvl w:ilvl="6" w:tplc="ED6A82D8">
      <w:numFmt w:val="bullet"/>
      <w:lvlText w:val="•"/>
      <w:lvlJc w:val="left"/>
      <w:pPr>
        <w:ind w:left="5957" w:hanging="360"/>
      </w:pPr>
      <w:rPr>
        <w:rFonts w:hint="default"/>
        <w:lang w:val="pt-PT" w:eastAsia="en-US" w:bidi="ar-SA"/>
      </w:rPr>
    </w:lvl>
    <w:lvl w:ilvl="7" w:tplc="138AE14C">
      <w:numFmt w:val="bullet"/>
      <w:lvlText w:val="•"/>
      <w:lvlJc w:val="left"/>
      <w:pPr>
        <w:ind w:left="6806" w:hanging="360"/>
      </w:pPr>
      <w:rPr>
        <w:rFonts w:hint="default"/>
        <w:lang w:val="pt-PT" w:eastAsia="en-US" w:bidi="ar-SA"/>
      </w:rPr>
    </w:lvl>
    <w:lvl w:ilvl="8" w:tplc="A5B6CD1A">
      <w:numFmt w:val="bullet"/>
      <w:lvlText w:val="•"/>
      <w:lvlJc w:val="left"/>
      <w:pPr>
        <w:ind w:left="7656" w:hanging="360"/>
      </w:pPr>
      <w:rPr>
        <w:rFonts w:hint="default"/>
        <w:lang w:val="pt-PT" w:eastAsia="en-US" w:bidi="ar-SA"/>
      </w:rPr>
    </w:lvl>
  </w:abstractNum>
  <w:abstractNum w:abstractNumId="61" w15:restartNumberingAfterBreak="0">
    <w:nsid w:val="7A874FE6"/>
    <w:multiLevelType w:val="hybridMultilevel"/>
    <w:tmpl w:val="CFC422BA"/>
    <w:lvl w:ilvl="0" w:tplc="93B643AC">
      <w:start w:val="1"/>
      <w:numFmt w:val="decimal"/>
      <w:lvlText w:val="%1."/>
      <w:lvlJc w:val="left"/>
      <w:pPr>
        <w:ind w:left="863" w:hanging="360"/>
        <w:jc w:val="left"/>
      </w:pPr>
      <w:rPr>
        <w:rFonts w:ascii="Calibri" w:eastAsia="Calibri" w:hAnsi="Calibri" w:cs="Calibri" w:hint="default"/>
        <w:b w:val="0"/>
        <w:bCs w:val="0"/>
        <w:i w:val="0"/>
        <w:iCs w:val="0"/>
        <w:spacing w:val="-1"/>
        <w:w w:val="99"/>
        <w:sz w:val="20"/>
        <w:szCs w:val="20"/>
        <w:lang w:val="pt-PT" w:eastAsia="en-US" w:bidi="ar-SA"/>
      </w:rPr>
    </w:lvl>
    <w:lvl w:ilvl="1" w:tplc="877E7D8C">
      <w:numFmt w:val="bullet"/>
      <w:lvlText w:val="•"/>
      <w:lvlJc w:val="left"/>
      <w:pPr>
        <w:ind w:left="1709" w:hanging="360"/>
      </w:pPr>
      <w:rPr>
        <w:rFonts w:hint="default"/>
        <w:lang w:val="pt-PT" w:eastAsia="en-US" w:bidi="ar-SA"/>
      </w:rPr>
    </w:lvl>
    <w:lvl w:ilvl="2" w:tplc="EB4A1F92">
      <w:numFmt w:val="bullet"/>
      <w:lvlText w:val="•"/>
      <w:lvlJc w:val="left"/>
      <w:pPr>
        <w:ind w:left="2559" w:hanging="360"/>
      </w:pPr>
      <w:rPr>
        <w:rFonts w:hint="default"/>
        <w:lang w:val="pt-PT" w:eastAsia="en-US" w:bidi="ar-SA"/>
      </w:rPr>
    </w:lvl>
    <w:lvl w:ilvl="3" w:tplc="65C22996">
      <w:numFmt w:val="bullet"/>
      <w:lvlText w:val="•"/>
      <w:lvlJc w:val="left"/>
      <w:pPr>
        <w:ind w:left="3408" w:hanging="360"/>
      </w:pPr>
      <w:rPr>
        <w:rFonts w:hint="default"/>
        <w:lang w:val="pt-PT" w:eastAsia="en-US" w:bidi="ar-SA"/>
      </w:rPr>
    </w:lvl>
    <w:lvl w:ilvl="4" w:tplc="BA3E92E6">
      <w:numFmt w:val="bullet"/>
      <w:lvlText w:val="•"/>
      <w:lvlJc w:val="left"/>
      <w:pPr>
        <w:ind w:left="4258" w:hanging="360"/>
      </w:pPr>
      <w:rPr>
        <w:rFonts w:hint="default"/>
        <w:lang w:val="pt-PT" w:eastAsia="en-US" w:bidi="ar-SA"/>
      </w:rPr>
    </w:lvl>
    <w:lvl w:ilvl="5" w:tplc="1DEEBBA6">
      <w:numFmt w:val="bullet"/>
      <w:lvlText w:val="•"/>
      <w:lvlJc w:val="left"/>
      <w:pPr>
        <w:ind w:left="5107" w:hanging="360"/>
      </w:pPr>
      <w:rPr>
        <w:rFonts w:hint="default"/>
        <w:lang w:val="pt-PT" w:eastAsia="en-US" w:bidi="ar-SA"/>
      </w:rPr>
    </w:lvl>
    <w:lvl w:ilvl="6" w:tplc="3FD42274">
      <w:numFmt w:val="bullet"/>
      <w:lvlText w:val="•"/>
      <w:lvlJc w:val="left"/>
      <w:pPr>
        <w:ind w:left="5957" w:hanging="360"/>
      </w:pPr>
      <w:rPr>
        <w:rFonts w:hint="default"/>
        <w:lang w:val="pt-PT" w:eastAsia="en-US" w:bidi="ar-SA"/>
      </w:rPr>
    </w:lvl>
    <w:lvl w:ilvl="7" w:tplc="321EF3B2">
      <w:numFmt w:val="bullet"/>
      <w:lvlText w:val="•"/>
      <w:lvlJc w:val="left"/>
      <w:pPr>
        <w:ind w:left="6806" w:hanging="360"/>
      </w:pPr>
      <w:rPr>
        <w:rFonts w:hint="default"/>
        <w:lang w:val="pt-PT" w:eastAsia="en-US" w:bidi="ar-SA"/>
      </w:rPr>
    </w:lvl>
    <w:lvl w:ilvl="8" w:tplc="BC407B9E">
      <w:numFmt w:val="bullet"/>
      <w:lvlText w:val="•"/>
      <w:lvlJc w:val="left"/>
      <w:pPr>
        <w:ind w:left="7656" w:hanging="360"/>
      </w:pPr>
      <w:rPr>
        <w:rFonts w:hint="default"/>
        <w:lang w:val="pt-PT" w:eastAsia="en-US" w:bidi="ar-SA"/>
      </w:rPr>
    </w:lvl>
  </w:abstractNum>
  <w:abstractNum w:abstractNumId="62" w15:restartNumberingAfterBreak="0">
    <w:nsid w:val="7AB67285"/>
    <w:multiLevelType w:val="hybridMultilevel"/>
    <w:tmpl w:val="68DEABB8"/>
    <w:lvl w:ilvl="0" w:tplc="4F583124">
      <w:start w:val="1"/>
      <w:numFmt w:val="lowerLetter"/>
      <w:lvlText w:val="%1)"/>
      <w:lvlJc w:val="left"/>
      <w:pPr>
        <w:ind w:left="143" w:hanging="567"/>
        <w:jc w:val="left"/>
      </w:pPr>
      <w:rPr>
        <w:rFonts w:ascii="Arial MT" w:eastAsia="Arial MT" w:hAnsi="Arial MT" w:cs="Arial MT" w:hint="default"/>
        <w:b w:val="0"/>
        <w:bCs w:val="0"/>
        <w:i w:val="0"/>
        <w:iCs w:val="0"/>
        <w:spacing w:val="-1"/>
        <w:w w:val="99"/>
        <w:sz w:val="20"/>
        <w:szCs w:val="20"/>
        <w:lang w:val="pt-PT" w:eastAsia="en-US" w:bidi="ar-SA"/>
      </w:rPr>
    </w:lvl>
    <w:lvl w:ilvl="1" w:tplc="99EA252E">
      <w:numFmt w:val="bullet"/>
      <w:lvlText w:val="•"/>
      <w:lvlJc w:val="left"/>
      <w:pPr>
        <w:ind w:left="1061" w:hanging="567"/>
      </w:pPr>
      <w:rPr>
        <w:rFonts w:hint="default"/>
        <w:lang w:val="pt-PT" w:eastAsia="en-US" w:bidi="ar-SA"/>
      </w:rPr>
    </w:lvl>
    <w:lvl w:ilvl="2" w:tplc="97ECC3B2">
      <w:numFmt w:val="bullet"/>
      <w:lvlText w:val="•"/>
      <w:lvlJc w:val="left"/>
      <w:pPr>
        <w:ind w:left="1983" w:hanging="567"/>
      </w:pPr>
      <w:rPr>
        <w:rFonts w:hint="default"/>
        <w:lang w:val="pt-PT" w:eastAsia="en-US" w:bidi="ar-SA"/>
      </w:rPr>
    </w:lvl>
    <w:lvl w:ilvl="3" w:tplc="094050C4">
      <w:numFmt w:val="bullet"/>
      <w:lvlText w:val="•"/>
      <w:lvlJc w:val="left"/>
      <w:pPr>
        <w:ind w:left="2904" w:hanging="567"/>
      </w:pPr>
      <w:rPr>
        <w:rFonts w:hint="default"/>
        <w:lang w:val="pt-PT" w:eastAsia="en-US" w:bidi="ar-SA"/>
      </w:rPr>
    </w:lvl>
    <w:lvl w:ilvl="4" w:tplc="099AD28E">
      <w:numFmt w:val="bullet"/>
      <w:lvlText w:val="•"/>
      <w:lvlJc w:val="left"/>
      <w:pPr>
        <w:ind w:left="3826" w:hanging="567"/>
      </w:pPr>
      <w:rPr>
        <w:rFonts w:hint="default"/>
        <w:lang w:val="pt-PT" w:eastAsia="en-US" w:bidi="ar-SA"/>
      </w:rPr>
    </w:lvl>
    <w:lvl w:ilvl="5" w:tplc="0C104490">
      <w:numFmt w:val="bullet"/>
      <w:lvlText w:val="•"/>
      <w:lvlJc w:val="left"/>
      <w:pPr>
        <w:ind w:left="4747" w:hanging="567"/>
      </w:pPr>
      <w:rPr>
        <w:rFonts w:hint="default"/>
        <w:lang w:val="pt-PT" w:eastAsia="en-US" w:bidi="ar-SA"/>
      </w:rPr>
    </w:lvl>
    <w:lvl w:ilvl="6" w:tplc="BFD03030">
      <w:numFmt w:val="bullet"/>
      <w:lvlText w:val="•"/>
      <w:lvlJc w:val="left"/>
      <w:pPr>
        <w:ind w:left="5669" w:hanging="567"/>
      </w:pPr>
      <w:rPr>
        <w:rFonts w:hint="default"/>
        <w:lang w:val="pt-PT" w:eastAsia="en-US" w:bidi="ar-SA"/>
      </w:rPr>
    </w:lvl>
    <w:lvl w:ilvl="7" w:tplc="FED4BC46">
      <w:numFmt w:val="bullet"/>
      <w:lvlText w:val="•"/>
      <w:lvlJc w:val="left"/>
      <w:pPr>
        <w:ind w:left="6590" w:hanging="567"/>
      </w:pPr>
      <w:rPr>
        <w:rFonts w:hint="default"/>
        <w:lang w:val="pt-PT" w:eastAsia="en-US" w:bidi="ar-SA"/>
      </w:rPr>
    </w:lvl>
    <w:lvl w:ilvl="8" w:tplc="5A968700">
      <w:numFmt w:val="bullet"/>
      <w:lvlText w:val="•"/>
      <w:lvlJc w:val="left"/>
      <w:pPr>
        <w:ind w:left="7512" w:hanging="567"/>
      </w:pPr>
      <w:rPr>
        <w:rFonts w:hint="default"/>
        <w:lang w:val="pt-PT" w:eastAsia="en-US" w:bidi="ar-SA"/>
      </w:rPr>
    </w:lvl>
  </w:abstractNum>
  <w:abstractNum w:abstractNumId="6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55080537">
    <w:abstractNumId w:val="1"/>
  </w:num>
  <w:num w:numId="2" w16cid:durableId="130172469">
    <w:abstractNumId w:val="2"/>
  </w:num>
  <w:num w:numId="3" w16cid:durableId="1626496534">
    <w:abstractNumId w:val="4"/>
  </w:num>
  <w:num w:numId="4" w16cid:durableId="1276130655">
    <w:abstractNumId w:val="24"/>
  </w:num>
  <w:num w:numId="5" w16cid:durableId="1789154232">
    <w:abstractNumId w:val="27"/>
  </w:num>
  <w:num w:numId="6" w16cid:durableId="127820534">
    <w:abstractNumId w:val="21"/>
  </w:num>
  <w:num w:numId="7" w16cid:durableId="134298245">
    <w:abstractNumId w:val="28"/>
  </w:num>
  <w:num w:numId="8" w16cid:durableId="1852602424">
    <w:abstractNumId w:val="32"/>
  </w:num>
  <w:num w:numId="9" w16cid:durableId="548609006">
    <w:abstractNumId w:val="41"/>
  </w:num>
  <w:num w:numId="10" w16cid:durableId="421607031">
    <w:abstractNumId w:val="35"/>
  </w:num>
  <w:num w:numId="11" w16cid:durableId="1918783481">
    <w:abstractNumId w:val="47"/>
  </w:num>
  <w:num w:numId="12" w16cid:durableId="1151562910">
    <w:abstractNumId w:val="12"/>
  </w:num>
  <w:num w:numId="13" w16cid:durableId="357704472">
    <w:abstractNumId w:val="51"/>
  </w:num>
  <w:num w:numId="14" w16cid:durableId="1127699632">
    <w:abstractNumId w:val="23"/>
  </w:num>
  <w:num w:numId="15" w16cid:durableId="377628021">
    <w:abstractNumId w:val="48"/>
  </w:num>
  <w:num w:numId="16" w16cid:durableId="1592543522">
    <w:abstractNumId w:val="14"/>
  </w:num>
  <w:num w:numId="17" w16cid:durableId="2046252368">
    <w:abstractNumId w:val="38"/>
  </w:num>
  <w:num w:numId="18" w16cid:durableId="923146684">
    <w:abstractNumId w:val="26"/>
  </w:num>
  <w:num w:numId="19" w16cid:durableId="1053970070">
    <w:abstractNumId w:val="15"/>
  </w:num>
  <w:num w:numId="20" w16cid:durableId="2139103919">
    <w:abstractNumId w:val="52"/>
  </w:num>
  <w:num w:numId="21" w16cid:durableId="1006403029">
    <w:abstractNumId w:val="18"/>
  </w:num>
  <w:num w:numId="22" w16cid:durableId="1803691331">
    <w:abstractNumId w:val="19"/>
  </w:num>
  <w:num w:numId="23" w16cid:durableId="49622921">
    <w:abstractNumId w:val="25"/>
  </w:num>
  <w:num w:numId="24" w16cid:durableId="1551261101">
    <w:abstractNumId w:val="56"/>
    <w:lvlOverride w:ilvl="0">
      <w:lvl w:ilvl="0">
        <w:start w:val="1"/>
        <w:numFmt w:val="decimal"/>
        <w:pStyle w:val="Nivel1"/>
        <w:lvlText w:val="%1."/>
        <w:lvlJc w:val="left"/>
        <w:pPr>
          <w:ind w:left="360" w:hanging="360"/>
        </w:pPr>
        <w:rPr>
          <w:color w:val="000000" w:themeColor="text1"/>
        </w:rPr>
      </w:lvl>
    </w:lvlOverride>
  </w:num>
  <w:num w:numId="25" w16cid:durableId="1976905189">
    <w:abstractNumId w:val="56"/>
  </w:num>
  <w:num w:numId="26" w16cid:durableId="746419603">
    <w:abstractNumId w:val="42"/>
  </w:num>
  <w:num w:numId="27" w16cid:durableId="27991840">
    <w:abstractNumId w:val="13"/>
  </w:num>
  <w:num w:numId="28" w16cid:durableId="1086806906">
    <w:abstractNumId w:val="64"/>
  </w:num>
  <w:num w:numId="29" w16cid:durableId="17983342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5555597">
    <w:abstractNumId w:val="20"/>
  </w:num>
  <w:num w:numId="31" w16cid:durableId="48262434">
    <w:abstractNumId w:val="44"/>
  </w:num>
  <w:num w:numId="32" w16cid:durableId="2058360491">
    <w:abstractNumId w:val="30"/>
  </w:num>
  <w:num w:numId="33" w16cid:durableId="195892717">
    <w:abstractNumId w:val="57"/>
  </w:num>
  <w:num w:numId="34" w16cid:durableId="1806387796">
    <w:abstractNumId w:val="0"/>
  </w:num>
  <w:num w:numId="35" w16cid:durableId="2032216009">
    <w:abstractNumId w:val="59"/>
  </w:num>
  <w:num w:numId="36" w16cid:durableId="487290665">
    <w:abstractNumId w:val="63"/>
  </w:num>
  <w:num w:numId="37" w16cid:durableId="1150439514">
    <w:abstractNumId w:val="39"/>
  </w:num>
  <w:num w:numId="38" w16cid:durableId="566034777">
    <w:abstractNumId w:val="33"/>
  </w:num>
  <w:num w:numId="39" w16cid:durableId="2067487445">
    <w:abstractNumId w:val="46"/>
  </w:num>
  <w:num w:numId="40" w16cid:durableId="1874534470">
    <w:abstractNumId w:val="55"/>
  </w:num>
  <w:num w:numId="41" w16cid:durableId="1096826881">
    <w:abstractNumId w:val="16"/>
  </w:num>
  <w:num w:numId="42" w16cid:durableId="1923905536">
    <w:abstractNumId w:val="36"/>
  </w:num>
  <w:num w:numId="43" w16cid:durableId="1912930959">
    <w:abstractNumId w:val="53"/>
  </w:num>
  <w:num w:numId="44" w16cid:durableId="482741706">
    <w:abstractNumId w:val="54"/>
  </w:num>
  <w:num w:numId="45" w16cid:durableId="2078626961">
    <w:abstractNumId w:val="31"/>
  </w:num>
  <w:num w:numId="46" w16cid:durableId="1010722260">
    <w:abstractNumId w:val="58"/>
  </w:num>
  <w:num w:numId="47" w16cid:durableId="1318460107">
    <w:abstractNumId w:val="17"/>
  </w:num>
  <w:num w:numId="48" w16cid:durableId="2118937603">
    <w:abstractNumId w:val="49"/>
  </w:num>
  <w:num w:numId="49" w16cid:durableId="2013600406">
    <w:abstractNumId w:val="45"/>
  </w:num>
  <w:num w:numId="50" w16cid:durableId="754784054">
    <w:abstractNumId w:val="34"/>
  </w:num>
  <w:num w:numId="51" w16cid:durableId="860357365">
    <w:abstractNumId w:val="40"/>
  </w:num>
  <w:num w:numId="52" w16cid:durableId="573128258">
    <w:abstractNumId w:val="29"/>
  </w:num>
  <w:num w:numId="53" w16cid:durableId="108747497">
    <w:abstractNumId w:val="50"/>
  </w:num>
  <w:num w:numId="54" w16cid:durableId="853769406">
    <w:abstractNumId w:val="61"/>
  </w:num>
  <w:num w:numId="55" w16cid:durableId="279189396">
    <w:abstractNumId w:val="60"/>
  </w:num>
  <w:num w:numId="56" w16cid:durableId="2032878349">
    <w:abstractNumId w:val="37"/>
  </w:num>
  <w:num w:numId="57" w16cid:durableId="1711108318">
    <w:abstractNumId w:val="22"/>
  </w:num>
  <w:num w:numId="58" w16cid:durableId="2054579830">
    <w:abstractNumId w:val="62"/>
  </w:num>
  <w:num w:numId="59" w16cid:durableId="616061578">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2193"/>
    <w:rsid w:val="00005428"/>
    <w:rsid w:val="0000662D"/>
    <w:rsid w:val="00014A34"/>
    <w:rsid w:val="000157C4"/>
    <w:rsid w:val="00030FBD"/>
    <w:rsid w:val="00036DF8"/>
    <w:rsid w:val="00045DD0"/>
    <w:rsid w:val="00050A7F"/>
    <w:rsid w:val="00051F6E"/>
    <w:rsid w:val="000548A9"/>
    <w:rsid w:val="00056F06"/>
    <w:rsid w:val="0006179D"/>
    <w:rsid w:val="00062CCB"/>
    <w:rsid w:val="000664F6"/>
    <w:rsid w:val="00066C16"/>
    <w:rsid w:val="000740DC"/>
    <w:rsid w:val="0007512C"/>
    <w:rsid w:val="00086F92"/>
    <w:rsid w:val="00090BE2"/>
    <w:rsid w:val="00092981"/>
    <w:rsid w:val="00092D50"/>
    <w:rsid w:val="00093BEF"/>
    <w:rsid w:val="000A10E9"/>
    <w:rsid w:val="000A6D99"/>
    <w:rsid w:val="000C0484"/>
    <w:rsid w:val="000C4354"/>
    <w:rsid w:val="000D1A11"/>
    <w:rsid w:val="000D4191"/>
    <w:rsid w:val="000D58D9"/>
    <w:rsid w:val="000E24A7"/>
    <w:rsid w:val="000E26CE"/>
    <w:rsid w:val="000E2A4F"/>
    <w:rsid w:val="000E7E3D"/>
    <w:rsid w:val="000F1102"/>
    <w:rsid w:val="000F31FD"/>
    <w:rsid w:val="000F3FD6"/>
    <w:rsid w:val="00104D51"/>
    <w:rsid w:val="001051C8"/>
    <w:rsid w:val="0010717C"/>
    <w:rsid w:val="0011156C"/>
    <w:rsid w:val="0011473B"/>
    <w:rsid w:val="001154E0"/>
    <w:rsid w:val="00120A5D"/>
    <w:rsid w:val="00123B9E"/>
    <w:rsid w:val="00124C66"/>
    <w:rsid w:val="00125097"/>
    <w:rsid w:val="0013012A"/>
    <w:rsid w:val="00130E90"/>
    <w:rsid w:val="00133E9C"/>
    <w:rsid w:val="00137C26"/>
    <w:rsid w:val="00140783"/>
    <w:rsid w:val="001418BD"/>
    <w:rsid w:val="001430F9"/>
    <w:rsid w:val="0014417A"/>
    <w:rsid w:val="00145A0A"/>
    <w:rsid w:val="001475D6"/>
    <w:rsid w:val="001477F8"/>
    <w:rsid w:val="00151182"/>
    <w:rsid w:val="00156ADB"/>
    <w:rsid w:val="0016222B"/>
    <w:rsid w:val="00163043"/>
    <w:rsid w:val="00165E25"/>
    <w:rsid w:val="00167F48"/>
    <w:rsid w:val="00170740"/>
    <w:rsid w:val="001724B3"/>
    <w:rsid w:val="00174BCC"/>
    <w:rsid w:val="00176408"/>
    <w:rsid w:val="00181FC5"/>
    <w:rsid w:val="00183E16"/>
    <w:rsid w:val="0018590C"/>
    <w:rsid w:val="00187BE0"/>
    <w:rsid w:val="001A30BF"/>
    <w:rsid w:val="001A6254"/>
    <w:rsid w:val="001A6ACB"/>
    <w:rsid w:val="001A7965"/>
    <w:rsid w:val="001B09F3"/>
    <w:rsid w:val="001B55CF"/>
    <w:rsid w:val="001B6001"/>
    <w:rsid w:val="001B7100"/>
    <w:rsid w:val="001B7E23"/>
    <w:rsid w:val="001C0235"/>
    <w:rsid w:val="001C06DA"/>
    <w:rsid w:val="001C2F1A"/>
    <w:rsid w:val="001C4670"/>
    <w:rsid w:val="001C4B8B"/>
    <w:rsid w:val="001C4F4E"/>
    <w:rsid w:val="001D0102"/>
    <w:rsid w:val="001D1CC1"/>
    <w:rsid w:val="001D3268"/>
    <w:rsid w:val="001D6308"/>
    <w:rsid w:val="001E0DD5"/>
    <w:rsid w:val="001E6870"/>
    <w:rsid w:val="001E7591"/>
    <w:rsid w:val="001F1085"/>
    <w:rsid w:val="001F1D6E"/>
    <w:rsid w:val="001F2185"/>
    <w:rsid w:val="001F57EC"/>
    <w:rsid w:val="00204B2D"/>
    <w:rsid w:val="002209E6"/>
    <w:rsid w:val="00227C83"/>
    <w:rsid w:val="00232A46"/>
    <w:rsid w:val="00232D15"/>
    <w:rsid w:val="0023565D"/>
    <w:rsid w:val="00237D4D"/>
    <w:rsid w:val="00240358"/>
    <w:rsid w:val="0024530B"/>
    <w:rsid w:val="00252798"/>
    <w:rsid w:val="00256C27"/>
    <w:rsid w:val="00264518"/>
    <w:rsid w:val="00265D1B"/>
    <w:rsid w:val="00267063"/>
    <w:rsid w:val="00272666"/>
    <w:rsid w:val="002738C0"/>
    <w:rsid w:val="0027743F"/>
    <w:rsid w:val="00280A81"/>
    <w:rsid w:val="002835DB"/>
    <w:rsid w:val="00283FBB"/>
    <w:rsid w:val="0028773F"/>
    <w:rsid w:val="00290AF0"/>
    <w:rsid w:val="00294460"/>
    <w:rsid w:val="00297572"/>
    <w:rsid w:val="002A3EB3"/>
    <w:rsid w:val="002A5F3C"/>
    <w:rsid w:val="002B5E29"/>
    <w:rsid w:val="002B67C9"/>
    <w:rsid w:val="002C4F67"/>
    <w:rsid w:val="002C7AA8"/>
    <w:rsid w:val="002D1C50"/>
    <w:rsid w:val="002D47BE"/>
    <w:rsid w:val="002E613E"/>
    <w:rsid w:val="002E6900"/>
    <w:rsid w:val="002E6CED"/>
    <w:rsid w:val="002F19BD"/>
    <w:rsid w:val="002F1AEE"/>
    <w:rsid w:val="002F2FD4"/>
    <w:rsid w:val="002F33BA"/>
    <w:rsid w:val="002F4F2D"/>
    <w:rsid w:val="002F7801"/>
    <w:rsid w:val="003068FC"/>
    <w:rsid w:val="00307483"/>
    <w:rsid w:val="003116C3"/>
    <w:rsid w:val="003118CB"/>
    <w:rsid w:val="00332672"/>
    <w:rsid w:val="00345F87"/>
    <w:rsid w:val="00352C84"/>
    <w:rsid w:val="00360645"/>
    <w:rsid w:val="0036231A"/>
    <w:rsid w:val="00366F62"/>
    <w:rsid w:val="00367140"/>
    <w:rsid w:val="00371F1C"/>
    <w:rsid w:val="00374752"/>
    <w:rsid w:val="00377C89"/>
    <w:rsid w:val="00383312"/>
    <w:rsid w:val="003841E4"/>
    <w:rsid w:val="003871E1"/>
    <w:rsid w:val="003910F8"/>
    <w:rsid w:val="00393FDA"/>
    <w:rsid w:val="003976C8"/>
    <w:rsid w:val="003A694C"/>
    <w:rsid w:val="003A6F4B"/>
    <w:rsid w:val="003A74A9"/>
    <w:rsid w:val="003B1197"/>
    <w:rsid w:val="003B6BA8"/>
    <w:rsid w:val="003C317A"/>
    <w:rsid w:val="003C6420"/>
    <w:rsid w:val="003C6851"/>
    <w:rsid w:val="003D2C72"/>
    <w:rsid w:val="003D4989"/>
    <w:rsid w:val="003D6537"/>
    <w:rsid w:val="003D6AF6"/>
    <w:rsid w:val="003E1D5A"/>
    <w:rsid w:val="003E277B"/>
    <w:rsid w:val="003E5FFF"/>
    <w:rsid w:val="003F5AB8"/>
    <w:rsid w:val="00405D89"/>
    <w:rsid w:val="0040723D"/>
    <w:rsid w:val="0040749C"/>
    <w:rsid w:val="00407DF3"/>
    <w:rsid w:val="004139E2"/>
    <w:rsid w:val="00415205"/>
    <w:rsid w:val="004218D0"/>
    <w:rsid w:val="00426164"/>
    <w:rsid w:val="004426BC"/>
    <w:rsid w:val="004438C9"/>
    <w:rsid w:val="00450D82"/>
    <w:rsid w:val="0045569F"/>
    <w:rsid w:val="004638B3"/>
    <w:rsid w:val="00466611"/>
    <w:rsid w:val="0047160B"/>
    <w:rsid w:val="0047163F"/>
    <w:rsid w:val="00474E20"/>
    <w:rsid w:val="00480636"/>
    <w:rsid w:val="00480CE5"/>
    <w:rsid w:val="00484426"/>
    <w:rsid w:val="00492FC0"/>
    <w:rsid w:val="0049317A"/>
    <w:rsid w:val="0049440C"/>
    <w:rsid w:val="0049597D"/>
    <w:rsid w:val="00495F8E"/>
    <w:rsid w:val="00497829"/>
    <w:rsid w:val="004A55A3"/>
    <w:rsid w:val="004A587C"/>
    <w:rsid w:val="004A5D91"/>
    <w:rsid w:val="004A7ACB"/>
    <w:rsid w:val="004B12BE"/>
    <w:rsid w:val="004B2C28"/>
    <w:rsid w:val="004C3EB0"/>
    <w:rsid w:val="004D2E85"/>
    <w:rsid w:val="004D2FA9"/>
    <w:rsid w:val="004D6219"/>
    <w:rsid w:val="004E007A"/>
    <w:rsid w:val="004E278F"/>
    <w:rsid w:val="004E52C5"/>
    <w:rsid w:val="004E66A6"/>
    <w:rsid w:val="004E7412"/>
    <w:rsid w:val="004E7FE5"/>
    <w:rsid w:val="004F3863"/>
    <w:rsid w:val="004F6654"/>
    <w:rsid w:val="00501B63"/>
    <w:rsid w:val="0050294D"/>
    <w:rsid w:val="00505824"/>
    <w:rsid w:val="00510BDF"/>
    <w:rsid w:val="00510D18"/>
    <w:rsid w:val="00510DA7"/>
    <w:rsid w:val="005148DE"/>
    <w:rsid w:val="005221CF"/>
    <w:rsid w:val="0052317B"/>
    <w:rsid w:val="005272CF"/>
    <w:rsid w:val="0053157E"/>
    <w:rsid w:val="005338A8"/>
    <w:rsid w:val="005340B7"/>
    <w:rsid w:val="00537680"/>
    <w:rsid w:val="00541454"/>
    <w:rsid w:val="00543606"/>
    <w:rsid w:val="0054554B"/>
    <w:rsid w:val="00547858"/>
    <w:rsid w:val="00552C75"/>
    <w:rsid w:val="00554163"/>
    <w:rsid w:val="005645A2"/>
    <w:rsid w:val="0056716B"/>
    <w:rsid w:val="00567DFD"/>
    <w:rsid w:val="00570366"/>
    <w:rsid w:val="00573B74"/>
    <w:rsid w:val="00583B50"/>
    <w:rsid w:val="005866A5"/>
    <w:rsid w:val="00590BAF"/>
    <w:rsid w:val="00591526"/>
    <w:rsid w:val="00594C34"/>
    <w:rsid w:val="005A3393"/>
    <w:rsid w:val="005A3BDF"/>
    <w:rsid w:val="005A65A1"/>
    <w:rsid w:val="005A7C6B"/>
    <w:rsid w:val="005B44DC"/>
    <w:rsid w:val="005B592C"/>
    <w:rsid w:val="005B645B"/>
    <w:rsid w:val="005C1239"/>
    <w:rsid w:val="005C5346"/>
    <w:rsid w:val="005D2CB5"/>
    <w:rsid w:val="005D464C"/>
    <w:rsid w:val="005D4DD4"/>
    <w:rsid w:val="005D589A"/>
    <w:rsid w:val="005D7170"/>
    <w:rsid w:val="005E42A1"/>
    <w:rsid w:val="005E798F"/>
    <w:rsid w:val="005F17C6"/>
    <w:rsid w:val="005F6B5B"/>
    <w:rsid w:val="005F7515"/>
    <w:rsid w:val="005F7683"/>
    <w:rsid w:val="005F76C0"/>
    <w:rsid w:val="006014CA"/>
    <w:rsid w:val="006032DE"/>
    <w:rsid w:val="00614504"/>
    <w:rsid w:val="00615125"/>
    <w:rsid w:val="00617632"/>
    <w:rsid w:val="00620926"/>
    <w:rsid w:val="0062246A"/>
    <w:rsid w:val="006233EF"/>
    <w:rsid w:val="00624865"/>
    <w:rsid w:val="00635333"/>
    <w:rsid w:val="00636ECA"/>
    <w:rsid w:val="0064002F"/>
    <w:rsid w:val="00641D7B"/>
    <w:rsid w:val="00642901"/>
    <w:rsid w:val="00645EC1"/>
    <w:rsid w:val="00646A9A"/>
    <w:rsid w:val="006473C8"/>
    <w:rsid w:val="00656102"/>
    <w:rsid w:val="006645ED"/>
    <w:rsid w:val="006671A6"/>
    <w:rsid w:val="0067010D"/>
    <w:rsid w:val="006749F2"/>
    <w:rsid w:val="00674A0C"/>
    <w:rsid w:val="00687D63"/>
    <w:rsid w:val="006916FD"/>
    <w:rsid w:val="006918C0"/>
    <w:rsid w:val="0069512C"/>
    <w:rsid w:val="006977B3"/>
    <w:rsid w:val="00697B19"/>
    <w:rsid w:val="006A0E20"/>
    <w:rsid w:val="006A124F"/>
    <w:rsid w:val="006A3DCB"/>
    <w:rsid w:val="006A6974"/>
    <w:rsid w:val="006A6E50"/>
    <w:rsid w:val="006B0735"/>
    <w:rsid w:val="006B1AF5"/>
    <w:rsid w:val="006B7FD4"/>
    <w:rsid w:val="006C486A"/>
    <w:rsid w:val="006D4CAE"/>
    <w:rsid w:val="006D6847"/>
    <w:rsid w:val="006E266B"/>
    <w:rsid w:val="006E5DB4"/>
    <w:rsid w:val="006E63D5"/>
    <w:rsid w:val="006F2902"/>
    <w:rsid w:val="00702289"/>
    <w:rsid w:val="00706A60"/>
    <w:rsid w:val="00706E25"/>
    <w:rsid w:val="0071012E"/>
    <w:rsid w:val="00724FA6"/>
    <w:rsid w:val="00733FCE"/>
    <w:rsid w:val="00734096"/>
    <w:rsid w:val="007345C0"/>
    <w:rsid w:val="00734D88"/>
    <w:rsid w:val="00743DE0"/>
    <w:rsid w:val="00746439"/>
    <w:rsid w:val="007470CC"/>
    <w:rsid w:val="00747FA7"/>
    <w:rsid w:val="00757CAC"/>
    <w:rsid w:val="007617BE"/>
    <w:rsid w:val="00762A98"/>
    <w:rsid w:val="0076666F"/>
    <w:rsid w:val="00766DD8"/>
    <w:rsid w:val="0077329C"/>
    <w:rsid w:val="007755CD"/>
    <w:rsid w:val="00775954"/>
    <w:rsid w:val="007821F3"/>
    <w:rsid w:val="00782762"/>
    <w:rsid w:val="007918FB"/>
    <w:rsid w:val="007929A7"/>
    <w:rsid w:val="00794099"/>
    <w:rsid w:val="00795076"/>
    <w:rsid w:val="00795323"/>
    <w:rsid w:val="007966C8"/>
    <w:rsid w:val="007A70BE"/>
    <w:rsid w:val="007B16C1"/>
    <w:rsid w:val="007B5C8B"/>
    <w:rsid w:val="007B6FD8"/>
    <w:rsid w:val="007C142C"/>
    <w:rsid w:val="007D1DC4"/>
    <w:rsid w:val="007D3970"/>
    <w:rsid w:val="007D3A0E"/>
    <w:rsid w:val="007D5D06"/>
    <w:rsid w:val="007D7F4F"/>
    <w:rsid w:val="007E18DB"/>
    <w:rsid w:val="007E21DF"/>
    <w:rsid w:val="007E5065"/>
    <w:rsid w:val="007E66F0"/>
    <w:rsid w:val="007F14EF"/>
    <w:rsid w:val="007F4EB2"/>
    <w:rsid w:val="007F5191"/>
    <w:rsid w:val="008018CC"/>
    <w:rsid w:val="00802E0C"/>
    <w:rsid w:val="008074F0"/>
    <w:rsid w:val="008111E2"/>
    <w:rsid w:val="00813206"/>
    <w:rsid w:val="0081332A"/>
    <w:rsid w:val="00814853"/>
    <w:rsid w:val="00820764"/>
    <w:rsid w:val="0082366A"/>
    <w:rsid w:val="00823CF9"/>
    <w:rsid w:val="00825B43"/>
    <w:rsid w:val="00841F02"/>
    <w:rsid w:val="00845AF7"/>
    <w:rsid w:val="00845CEB"/>
    <w:rsid w:val="00853C40"/>
    <w:rsid w:val="00853EF6"/>
    <w:rsid w:val="008634B1"/>
    <w:rsid w:val="00865D53"/>
    <w:rsid w:val="008749D4"/>
    <w:rsid w:val="00875C06"/>
    <w:rsid w:val="00876FFA"/>
    <w:rsid w:val="0088066B"/>
    <w:rsid w:val="0088142A"/>
    <w:rsid w:val="00882CB3"/>
    <w:rsid w:val="00886AE9"/>
    <w:rsid w:val="00887662"/>
    <w:rsid w:val="00891B45"/>
    <w:rsid w:val="00891E76"/>
    <w:rsid w:val="0089632A"/>
    <w:rsid w:val="008A1992"/>
    <w:rsid w:val="008A60DC"/>
    <w:rsid w:val="008A6155"/>
    <w:rsid w:val="008B21B9"/>
    <w:rsid w:val="008B4C6A"/>
    <w:rsid w:val="008B4DAA"/>
    <w:rsid w:val="008C1BB2"/>
    <w:rsid w:val="008C279D"/>
    <w:rsid w:val="008D0116"/>
    <w:rsid w:val="008D5475"/>
    <w:rsid w:val="008D7BBA"/>
    <w:rsid w:val="008E1C5A"/>
    <w:rsid w:val="008E6372"/>
    <w:rsid w:val="008F0E80"/>
    <w:rsid w:val="008F35CB"/>
    <w:rsid w:val="00901DC2"/>
    <w:rsid w:val="0090202E"/>
    <w:rsid w:val="009034FE"/>
    <w:rsid w:val="009047FE"/>
    <w:rsid w:val="00906CAF"/>
    <w:rsid w:val="00910156"/>
    <w:rsid w:val="0091076D"/>
    <w:rsid w:val="009120FA"/>
    <w:rsid w:val="00917385"/>
    <w:rsid w:val="00934F11"/>
    <w:rsid w:val="00940C5E"/>
    <w:rsid w:val="009477F0"/>
    <w:rsid w:val="00952C1C"/>
    <w:rsid w:val="00952D33"/>
    <w:rsid w:val="009552C5"/>
    <w:rsid w:val="009642B7"/>
    <w:rsid w:val="0097054C"/>
    <w:rsid w:val="00972BCF"/>
    <w:rsid w:val="00982DA7"/>
    <w:rsid w:val="00991F25"/>
    <w:rsid w:val="00992D74"/>
    <w:rsid w:val="009933A0"/>
    <w:rsid w:val="00995286"/>
    <w:rsid w:val="009A0353"/>
    <w:rsid w:val="009A6F19"/>
    <w:rsid w:val="009B0142"/>
    <w:rsid w:val="009B3A63"/>
    <w:rsid w:val="009C35AB"/>
    <w:rsid w:val="009C5331"/>
    <w:rsid w:val="009D3E15"/>
    <w:rsid w:val="009E7F94"/>
    <w:rsid w:val="009F2BCC"/>
    <w:rsid w:val="009F30F9"/>
    <w:rsid w:val="00A00B19"/>
    <w:rsid w:val="00A024E3"/>
    <w:rsid w:val="00A0258C"/>
    <w:rsid w:val="00A02746"/>
    <w:rsid w:val="00A071D0"/>
    <w:rsid w:val="00A103E9"/>
    <w:rsid w:val="00A1089E"/>
    <w:rsid w:val="00A11331"/>
    <w:rsid w:val="00A13453"/>
    <w:rsid w:val="00A225B2"/>
    <w:rsid w:val="00A22C0C"/>
    <w:rsid w:val="00A24126"/>
    <w:rsid w:val="00A24CCE"/>
    <w:rsid w:val="00A2503E"/>
    <w:rsid w:val="00A26F84"/>
    <w:rsid w:val="00A27028"/>
    <w:rsid w:val="00A30407"/>
    <w:rsid w:val="00A31C93"/>
    <w:rsid w:val="00A358B2"/>
    <w:rsid w:val="00A35F54"/>
    <w:rsid w:val="00A426EA"/>
    <w:rsid w:val="00A4378E"/>
    <w:rsid w:val="00A44D6F"/>
    <w:rsid w:val="00A45A81"/>
    <w:rsid w:val="00A467C7"/>
    <w:rsid w:val="00A51884"/>
    <w:rsid w:val="00A52B84"/>
    <w:rsid w:val="00A5484F"/>
    <w:rsid w:val="00A5550F"/>
    <w:rsid w:val="00A57923"/>
    <w:rsid w:val="00A60FAC"/>
    <w:rsid w:val="00A611BE"/>
    <w:rsid w:val="00A64F03"/>
    <w:rsid w:val="00A74924"/>
    <w:rsid w:val="00A763EB"/>
    <w:rsid w:val="00A77267"/>
    <w:rsid w:val="00A834CA"/>
    <w:rsid w:val="00A9139D"/>
    <w:rsid w:val="00A950B3"/>
    <w:rsid w:val="00A95386"/>
    <w:rsid w:val="00AA1C56"/>
    <w:rsid w:val="00AA1ED6"/>
    <w:rsid w:val="00AA27B3"/>
    <w:rsid w:val="00AA7458"/>
    <w:rsid w:val="00AB207D"/>
    <w:rsid w:val="00AB6FCC"/>
    <w:rsid w:val="00AC185F"/>
    <w:rsid w:val="00AC1A1C"/>
    <w:rsid w:val="00AD52D3"/>
    <w:rsid w:val="00AE6542"/>
    <w:rsid w:val="00AE6BDE"/>
    <w:rsid w:val="00AF1B7A"/>
    <w:rsid w:val="00AF28FA"/>
    <w:rsid w:val="00B02BA0"/>
    <w:rsid w:val="00B039FB"/>
    <w:rsid w:val="00B12864"/>
    <w:rsid w:val="00B14BD0"/>
    <w:rsid w:val="00B14EFE"/>
    <w:rsid w:val="00B16A2D"/>
    <w:rsid w:val="00B22D77"/>
    <w:rsid w:val="00B25327"/>
    <w:rsid w:val="00B25716"/>
    <w:rsid w:val="00B26400"/>
    <w:rsid w:val="00B31FC6"/>
    <w:rsid w:val="00B3202D"/>
    <w:rsid w:val="00B40955"/>
    <w:rsid w:val="00B41772"/>
    <w:rsid w:val="00B42D50"/>
    <w:rsid w:val="00B441B1"/>
    <w:rsid w:val="00B44388"/>
    <w:rsid w:val="00B520EB"/>
    <w:rsid w:val="00B53AC2"/>
    <w:rsid w:val="00B541D7"/>
    <w:rsid w:val="00B546A1"/>
    <w:rsid w:val="00B7422A"/>
    <w:rsid w:val="00B74E59"/>
    <w:rsid w:val="00B828C7"/>
    <w:rsid w:val="00B84305"/>
    <w:rsid w:val="00B85473"/>
    <w:rsid w:val="00B91633"/>
    <w:rsid w:val="00B92D6B"/>
    <w:rsid w:val="00B96831"/>
    <w:rsid w:val="00B97CE6"/>
    <w:rsid w:val="00BA510D"/>
    <w:rsid w:val="00BA5F58"/>
    <w:rsid w:val="00BC7667"/>
    <w:rsid w:val="00BD208B"/>
    <w:rsid w:val="00BD3E67"/>
    <w:rsid w:val="00BD502E"/>
    <w:rsid w:val="00BD68CA"/>
    <w:rsid w:val="00BE1E6D"/>
    <w:rsid w:val="00BE4EB1"/>
    <w:rsid w:val="00BE5FA0"/>
    <w:rsid w:val="00BF24FE"/>
    <w:rsid w:val="00BF33BD"/>
    <w:rsid w:val="00BF422F"/>
    <w:rsid w:val="00C009E4"/>
    <w:rsid w:val="00C017DB"/>
    <w:rsid w:val="00C028A8"/>
    <w:rsid w:val="00C05969"/>
    <w:rsid w:val="00C10DB4"/>
    <w:rsid w:val="00C137DC"/>
    <w:rsid w:val="00C145E0"/>
    <w:rsid w:val="00C1683B"/>
    <w:rsid w:val="00C2240B"/>
    <w:rsid w:val="00C22797"/>
    <w:rsid w:val="00C237CF"/>
    <w:rsid w:val="00C334EF"/>
    <w:rsid w:val="00C35729"/>
    <w:rsid w:val="00C3710F"/>
    <w:rsid w:val="00C45280"/>
    <w:rsid w:val="00C46759"/>
    <w:rsid w:val="00C472B6"/>
    <w:rsid w:val="00C5146D"/>
    <w:rsid w:val="00C55A40"/>
    <w:rsid w:val="00C61574"/>
    <w:rsid w:val="00C63275"/>
    <w:rsid w:val="00C651F6"/>
    <w:rsid w:val="00C67FC2"/>
    <w:rsid w:val="00C7467C"/>
    <w:rsid w:val="00C74BD4"/>
    <w:rsid w:val="00C754F3"/>
    <w:rsid w:val="00C76CC0"/>
    <w:rsid w:val="00C77A8E"/>
    <w:rsid w:val="00C83BF5"/>
    <w:rsid w:val="00C90A7B"/>
    <w:rsid w:val="00C925AB"/>
    <w:rsid w:val="00C92D16"/>
    <w:rsid w:val="00C974F8"/>
    <w:rsid w:val="00CB20D9"/>
    <w:rsid w:val="00CB409A"/>
    <w:rsid w:val="00CB4E6C"/>
    <w:rsid w:val="00CB4F2A"/>
    <w:rsid w:val="00CC073F"/>
    <w:rsid w:val="00CC3FD9"/>
    <w:rsid w:val="00CD162D"/>
    <w:rsid w:val="00CD395C"/>
    <w:rsid w:val="00CE29CB"/>
    <w:rsid w:val="00CE3085"/>
    <w:rsid w:val="00CE4141"/>
    <w:rsid w:val="00CE5895"/>
    <w:rsid w:val="00CE5FA9"/>
    <w:rsid w:val="00CF68B6"/>
    <w:rsid w:val="00CF6F36"/>
    <w:rsid w:val="00D111DF"/>
    <w:rsid w:val="00D127E8"/>
    <w:rsid w:val="00D23AA9"/>
    <w:rsid w:val="00D24905"/>
    <w:rsid w:val="00D26A2F"/>
    <w:rsid w:val="00D272BF"/>
    <w:rsid w:val="00D277FB"/>
    <w:rsid w:val="00D33C92"/>
    <w:rsid w:val="00D349C6"/>
    <w:rsid w:val="00D3616F"/>
    <w:rsid w:val="00D37AFA"/>
    <w:rsid w:val="00D37B07"/>
    <w:rsid w:val="00D420B9"/>
    <w:rsid w:val="00D4408B"/>
    <w:rsid w:val="00D50250"/>
    <w:rsid w:val="00D5086B"/>
    <w:rsid w:val="00D51984"/>
    <w:rsid w:val="00D52A37"/>
    <w:rsid w:val="00D7306C"/>
    <w:rsid w:val="00D736BA"/>
    <w:rsid w:val="00D75C22"/>
    <w:rsid w:val="00D776C0"/>
    <w:rsid w:val="00D83D2A"/>
    <w:rsid w:val="00D8533F"/>
    <w:rsid w:val="00D85D5D"/>
    <w:rsid w:val="00D85DAE"/>
    <w:rsid w:val="00D96181"/>
    <w:rsid w:val="00DA6E22"/>
    <w:rsid w:val="00DA73A4"/>
    <w:rsid w:val="00DB57C7"/>
    <w:rsid w:val="00DB75A2"/>
    <w:rsid w:val="00DB79B1"/>
    <w:rsid w:val="00DC0F2A"/>
    <w:rsid w:val="00DC2E6C"/>
    <w:rsid w:val="00DC4552"/>
    <w:rsid w:val="00DD2107"/>
    <w:rsid w:val="00DD2FA8"/>
    <w:rsid w:val="00DD5E2C"/>
    <w:rsid w:val="00DE2F16"/>
    <w:rsid w:val="00DF43D5"/>
    <w:rsid w:val="00DF5216"/>
    <w:rsid w:val="00E00680"/>
    <w:rsid w:val="00E05CFE"/>
    <w:rsid w:val="00E1038E"/>
    <w:rsid w:val="00E12755"/>
    <w:rsid w:val="00E12B58"/>
    <w:rsid w:val="00E12EC2"/>
    <w:rsid w:val="00E14C97"/>
    <w:rsid w:val="00E210AF"/>
    <w:rsid w:val="00E30C01"/>
    <w:rsid w:val="00E33BF4"/>
    <w:rsid w:val="00E33EF2"/>
    <w:rsid w:val="00E358FD"/>
    <w:rsid w:val="00E3623C"/>
    <w:rsid w:val="00E406BF"/>
    <w:rsid w:val="00E4561E"/>
    <w:rsid w:val="00E46A76"/>
    <w:rsid w:val="00E470F8"/>
    <w:rsid w:val="00E5143C"/>
    <w:rsid w:val="00E55CB4"/>
    <w:rsid w:val="00E619CA"/>
    <w:rsid w:val="00E6542E"/>
    <w:rsid w:val="00E70174"/>
    <w:rsid w:val="00E70220"/>
    <w:rsid w:val="00E7391F"/>
    <w:rsid w:val="00E75047"/>
    <w:rsid w:val="00E8754C"/>
    <w:rsid w:val="00E910CB"/>
    <w:rsid w:val="00E91D60"/>
    <w:rsid w:val="00E94DF0"/>
    <w:rsid w:val="00E95635"/>
    <w:rsid w:val="00EA11A0"/>
    <w:rsid w:val="00EA213B"/>
    <w:rsid w:val="00EA2714"/>
    <w:rsid w:val="00EA4B93"/>
    <w:rsid w:val="00EA4E30"/>
    <w:rsid w:val="00EA70AD"/>
    <w:rsid w:val="00EB2CA9"/>
    <w:rsid w:val="00EB565E"/>
    <w:rsid w:val="00EB620D"/>
    <w:rsid w:val="00EC0064"/>
    <w:rsid w:val="00ED52CA"/>
    <w:rsid w:val="00ED5C9B"/>
    <w:rsid w:val="00ED7FE5"/>
    <w:rsid w:val="00EE148C"/>
    <w:rsid w:val="00EF3FCE"/>
    <w:rsid w:val="00EF42AA"/>
    <w:rsid w:val="00F03EF3"/>
    <w:rsid w:val="00F06B63"/>
    <w:rsid w:val="00F07F84"/>
    <w:rsid w:val="00F17C45"/>
    <w:rsid w:val="00F233E7"/>
    <w:rsid w:val="00F251CF"/>
    <w:rsid w:val="00F257C6"/>
    <w:rsid w:val="00F325F2"/>
    <w:rsid w:val="00F36765"/>
    <w:rsid w:val="00F45F8E"/>
    <w:rsid w:val="00F55B64"/>
    <w:rsid w:val="00F56BBF"/>
    <w:rsid w:val="00F600FC"/>
    <w:rsid w:val="00F622AD"/>
    <w:rsid w:val="00F653D1"/>
    <w:rsid w:val="00F677E2"/>
    <w:rsid w:val="00F70E47"/>
    <w:rsid w:val="00F750DF"/>
    <w:rsid w:val="00F77A28"/>
    <w:rsid w:val="00F845FA"/>
    <w:rsid w:val="00F9401F"/>
    <w:rsid w:val="00F94E28"/>
    <w:rsid w:val="00F94E90"/>
    <w:rsid w:val="00FA15C5"/>
    <w:rsid w:val="00FA1E8E"/>
    <w:rsid w:val="00FA4761"/>
    <w:rsid w:val="00FB10C6"/>
    <w:rsid w:val="00FB1391"/>
    <w:rsid w:val="00FD23E7"/>
    <w:rsid w:val="00FD3B5F"/>
    <w:rsid w:val="00FD5C90"/>
    <w:rsid w:val="00FD77BB"/>
    <w:rsid w:val="00FE01A7"/>
    <w:rsid w:val="00FE10A9"/>
    <w:rsid w:val="00FE5000"/>
    <w:rsid w:val="00FE6F1F"/>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9"/>
    <w:qFormat/>
    <w:pPr>
      <w:keepNext/>
      <w:numPr>
        <w:numId w:val="1"/>
      </w:numPr>
      <w:jc w:val="center"/>
      <w:outlineLvl w:val="0"/>
    </w:pPr>
    <w:rPr>
      <w:b/>
      <w:szCs w:val="20"/>
    </w:rPr>
  </w:style>
  <w:style w:type="paragraph" w:styleId="Ttulo2">
    <w:name w:val="heading 2"/>
    <w:basedOn w:val="Normal"/>
    <w:next w:val="Normal"/>
    <w:uiPriority w:val="9"/>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uiPriority w:val="10"/>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uiPriority w:val="99"/>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1"/>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rPr>
      <w:rFonts w:ascii="CG Times (W1)" w:hAnsi="CG Times (W1)"/>
      <w:i/>
      <w:sz w:val="20"/>
      <w:szCs w:val="20"/>
    </w:rPr>
  </w:style>
  <w:style w:type="character" w:customStyle="1" w:styleId="Ttulo8Char">
    <w:name w:val="Título 8 Char"/>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rPr>
      <w:rFonts w:ascii="Arial" w:hAnsi="Arial"/>
      <w:b/>
      <w:szCs w:val="20"/>
    </w:rPr>
  </w:style>
  <w:style w:type="character" w:customStyle="1" w:styleId="Ttulo1Char">
    <w:name w:val="Título 1 Char"/>
    <w:uiPriority w:val="9"/>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aliases w:val="List I Paragraph Char,SheParágrafo da Lista Char,Segundo Char"/>
    <w:uiPriority w:val="1"/>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uiPriority w:val="1"/>
    <w:qFormat/>
    <w:pPr>
      <w:jc w:val="both"/>
    </w:pPr>
    <w:rPr>
      <w:sz w:val="22"/>
      <w:szCs w:val="20"/>
    </w:rPr>
  </w:style>
  <w:style w:type="paragraph" w:styleId="Ttulo">
    <w:name w:val="Title"/>
    <w:basedOn w:val="Normal"/>
    <w:next w:val="Subttulo"/>
    <w:uiPriority w:val="10"/>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uiPriority w:val="99"/>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aliases w:val="List I Paragraph,SheParágrafo da Lista,Segundo"/>
    <w:basedOn w:val="Normal"/>
    <w:uiPriority w:val="1"/>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4"/>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5"/>
      </w:numPr>
    </w:pPr>
  </w:style>
  <w:style w:type="numbering" w:customStyle="1" w:styleId="EstiloImportado2">
    <w:name w:val="Estilo Importado 2"/>
    <w:rsid w:val="00EF42AA"/>
    <w:pPr>
      <w:numPr>
        <w:numId w:val="6"/>
      </w:numPr>
    </w:pPr>
  </w:style>
  <w:style w:type="numbering" w:customStyle="1" w:styleId="EstiloImportado4">
    <w:name w:val="Estilo Importado 4"/>
    <w:rsid w:val="00EF42AA"/>
    <w:pPr>
      <w:numPr>
        <w:numId w:val="7"/>
      </w:numPr>
    </w:pPr>
  </w:style>
  <w:style w:type="numbering" w:customStyle="1" w:styleId="EstiloImportado5">
    <w:name w:val="Estilo Importado 5"/>
    <w:rsid w:val="00EF42AA"/>
    <w:pPr>
      <w:numPr>
        <w:numId w:val="8"/>
      </w:numPr>
    </w:pPr>
  </w:style>
  <w:style w:type="numbering" w:customStyle="1" w:styleId="EstiloImportado6">
    <w:name w:val="Estilo Importado 6"/>
    <w:rsid w:val="00EF42AA"/>
    <w:pPr>
      <w:numPr>
        <w:numId w:val="9"/>
      </w:numPr>
    </w:pPr>
  </w:style>
  <w:style w:type="numbering" w:customStyle="1" w:styleId="EstiloImportado7">
    <w:name w:val="Estilo Importado 7"/>
    <w:rsid w:val="00EF42AA"/>
    <w:pPr>
      <w:numPr>
        <w:numId w:val="10"/>
      </w:numPr>
    </w:pPr>
  </w:style>
  <w:style w:type="numbering" w:customStyle="1" w:styleId="EstiloImportado8">
    <w:name w:val="Estilo Importado 8"/>
    <w:rsid w:val="00EF42AA"/>
    <w:pPr>
      <w:numPr>
        <w:numId w:val="11"/>
      </w:numPr>
    </w:pPr>
  </w:style>
  <w:style w:type="numbering" w:customStyle="1" w:styleId="EstiloImportado9">
    <w:name w:val="Estilo Importado 9"/>
    <w:rsid w:val="00EF42AA"/>
    <w:pPr>
      <w:numPr>
        <w:numId w:val="12"/>
      </w:numPr>
    </w:pPr>
  </w:style>
  <w:style w:type="numbering" w:customStyle="1" w:styleId="EstiloImportado10">
    <w:name w:val="Estilo Importado 10"/>
    <w:rsid w:val="00EF42AA"/>
    <w:pPr>
      <w:numPr>
        <w:numId w:val="13"/>
      </w:numPr>
    </w:pPr>
  </w:style>
  <w:style w:type="numbering" w:customStyle="1" w:styleId="EstiloImportado11">
    <w:name w:val="Estilo Importado 11"/>
    <w:rsid w:val="00EF42AA"/>
    <w:pPr>
      <w:numPr>
        <w:numId w:val="14"/>
      </w:numPr>
    </w:pPr>
  </w:style>
  <w:style w:type="numbering" w:customStyle="1" w:styleId="EstiloImportado12">
    <w:name w:val="Estilo Importado 12"/>
    <w:rsid w:val="00EF42AA"/>
    <w:pPr>
      <w:numPr>
        <w:numId w:val="15"/>
      </w:numPr>
    </w:pPr>
  </w:style>
  <w:style w:type="numbering" w:customStyle="1" w:styleId="EstiloImportado13">
    <w:name w:val="Estilo Importado 13"/>
    <w:rsid w:val="00EF42AA"/>
    <w:pPr>
      <w:numPr>
        <w:numId w:val="16"/>
      </w:numPr>
    </w:pPr>
  </w:style>
  <w:style w:type="numbering" w:customStyle="1" w:styleId="EstiloImportado14">
    <w:name w:val="Estilo Importado 14"/>
    <w:rsid w:val="00EF42AA"/>
    <w:pPr>
      <w:numPr>
        <w:numId w:val="17"/>
      </w:numPr>
    </w:pPr>
  </w:style>
  <w:style w:type="numbering" w:customStyle="1" w:styleId="EstiloImportado16">
    <w:name w:val="Estilo Importado 16"/>
    <w:rsid w:val="00EF42AA"/>
    <w:pPr>
      <w:numPr>
        <w:numId w:val="18"/>
      </w:numPr>
    </w:pPr>
  </w:style>
  <w:style w:type="numbering" w:customStyle="1" w:styleId="EstiloImportado17">
    <w:name w:val="Estilo Importado 17"/>
    <w:rsid w:val="00EF42AA"/>
    <w:pPr>
      <w:numPr>
        <w:numId w:val="19"/>
      </w:numPr>
    </w:pPr>
  </w:style>
  <w:style w:type="numbering" w:customStyle="1" w:styleId="EstiloImportado18">
    <w:name w:val="Estilo Importado 18"/>
    <w:rsid w:val="00EF42AA"/>
    <w:pPr>
      <w:numPr>
        <w:numId w:val="20"/>
      </w:numPr>
    </w:pPr>
  </w:style>
  <w:style w:type="numbering" w:customStyle="1" w:styleId="EstiloImportado19">
    <w:name w:val="Estilo Importado 19"/>
    <w:rsid w:val="00EF42AA"/>
    <w:pPr>
      <w:numPr>
        <w:numId w:val="21"/>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rsid w:val="00DC2E6C"/>
    <w:rPr>
      <w:rFonts w:ascii="Arial" w:hAnsi="Arial" w:cs="Arial"/>
      <w:iCs/>
      <w:color w:val="000000"/>
    </w:rPr>
  </w:style>
  <w:style w:type="character" w:customStyle="1" w:styleId="Nivel3Char">
    <w:name w:val="Nivel 3 Char"/>
    <w:basedOn w:val="Fontepargpadro"/>
    <w:link w:val="Nivel3"/>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rsid w:val="005E798F"/>
    <w:rPr>
      <w:rFonts w:ascii="Arial" w:eastAsiaTheme="majorEastAsia" w:hAnsi="Arial" w:cs="Arial"/>
      <w:b/>
      <w:bCs/>
    </w:rPr>
  </w:style>
  <w:style w:type="numbering" w:customStyle="1" w:styleId="WWOutlineListStyle">
    <w:name w:val="WW_OutlineListStyle"/>
    <w:basedOn w:val="Semlista"/>
    <w:rsid w:val="005866A5"/>
    <w:pPr>
      <w:numPr>
        <w:numId w:val="25"/>
      </w:numPr>
    </w:pPr>
  </w:style>
  <w:style w:type="paragraph" w:customStyle="1" w:styleId="Nivel1">
    <w:name w:val="Nivel1"/>
    <w:basedOn w:val="Ttulo1"/>
    <w:link w:val="Nivel1Char"/>
    <w:rsid w:val="005866A5"/>
    <w:pPr>
      <w:keepLines/>
      <w:numPr>
        <w:numId w:val="24"/>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semiHidden/>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1"/>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1"/>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1"/>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4"/>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5"/>
      </w:numPr>
    </w:pPr>
  </w:style>
  <w:style w:type="numbering" w:customStyle="1" w:styleId="Estilo2">
    <w:name w:val="Estilo2"/>
    <w:uiPriority w:val="99"/>
    <w:rsid w:val="00AA1ED6"/>
    <w:pPr>
      <w:numPr>
        <w:numId w:val="36"/>
      </w:numPr>
    </w:pPr>
  </w:style>
  <w:style w:type="numbering" w:customStyle="1" w:styleId="Estilo3">
    <w:name w:val="Estilo3"/>
    <w:uiPriority w:val="99"/>
    <w:rsid w:val="00AA1ED6"/>
    <w:pPr>
      <w:numPr>
        <w:numId w:val="37"/>
      </w:numPr>
    </w:pPr>
  </w:style>
  <w:style w:type="numbering" w:customStyle="1" w:styleId="Estilo4">
    <w:name w:val="Estilo4"/>
    <w:uiPriority w:val="99"/>
    <w:rsid w:val="00AA1ED6"/>
    <w:pPr>
      <w:numPr>
        <w:numId w:val="38"/>
      </w:numPr>
    </w:pPr>
  </w:style>
  <w:style w:type="numbering" w:customStyle="1" w:styleId="Estilo5">
    <w:name w:val="Estilo5"/>
    <w:uiPriority w:val="99"/>
    <w:rsid w:val="00AA1ED6"/>
    <w:pPr>
      <w:numPr>
        <w:numId w:val="39"/>
      </w:numPr>
    </w:pPr>
  </w:style>
  <w:style w:type="numbering" w:customStyle="1" w:styleId="Estilo6">
    <w:name w:val="Estilo6"/>
    <w:uiPriority w:val="99"/>
    <w:rsid w:val="00AA1ED6"/>
    <w:pPr>
      <w:numPr>
        <w:numId w:val="40"/>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paragraph" w:customStyle="1" w:styleId="msonormal0">
    <w:name w:val="msonormal"/>
    <w:basedOn w:val="Normal"/>
    <w:rsid w:val="005D2CB5"/>
    <w:pPr>
      <w:suppressAutoHyphens w:val="0"/>
      <w:spacing w:before="100" w:beforeAutospacing="1" w:after="100" w:afterAutospacing="1"/>
    </w:pPr>
    <w:rPr>
      <w:kern w:val="0"/>
      <w:lang w:eastAsia="pt-BR"/>
    </w:rPr>
  </w:style>
  <w:style w:type="paragraph" w:customStyle="1" w:styleId="xl89">
    <w:name w:val="xl89"/>
    <w:basedOn w:val="Normal"/>
    <w:rsid w:val="005D2CB5"/>
    <w:pPr>
      <w:pBdr>
        <w:top w:val="single" w:sz="8" w:space="0" w:color="auto"/>
        <w:right w:val="single" w:sz="4" w:space="0" w:color="auto"/>
      </w:pBdr>
      <w:suppressAutoHyphens w:val="0"/>
      <w:spacing w:before="100" w:beforeAutospacing="1" w:after="100" w:afterAutospacing="1"/>
      <w:jc w:val="right"/>
      <w:textAlignment w:val="center"/>
    </w:pPr>
    <w:rPr>
      <w:rFonts w:ascii="Arial" w:hAnsi="Arial" w:cs="Arial"/>
      <w:b/>
      <w:bCs/>
      <w:kern w:val="0"/>
      <w:sz w:val="16"/>
      <w:szCs w:val="16"/>
      <w:lang w:eastAsia="pt-BR"/>
    </w:rPr>
  </w:style>
  <w:style w:type="paragraph" w:customStyle="1" w:styleId="xl90">
    <w:name w:val="xl90"/>
    <w:basedOn w:val="Normal"/>
    <w:rsid w:val="005D2CB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kern w:val="0"/>
      <w:sz w:val="16"/>
      <w:szCs w:val="16"/>
      <w:lang w:eastAsia="pt-BR"/>
    </w:rPr>
  </w:style>
  <w:style w:type="paragraph" w:customStyle="1" w:styleId="xl91">
    <w:name w:val="xl91"/>
    <w:basedOn w:val="Normal"/>
    <w:rsid w:val="005D2CB5"/>
    <w:pPr>
      <w:pBdr>
        <w:left w:val="single" w:sz="8" w:space="0" w:color="auto"/>
        <w:bottom w:val="single" w:sz="8" w:space="0" w:color="auto"/>
      </w:pBdr>
      <w:suppressAutoHyphens w:val="0"/>
      <w:spacing w:before="100" w:beforeAutospacing="1" w:after="100" w:afterAutospacing="1"/>
      <w:jc w:val="right"/>
      <w:textAlignment w:val="center"/>
    </w:pPr>
    <w:rPr>
      <w:rFonts w:ascii="Arial" w:hAnsi="Arial" w:cs="Arial"/>
      <w:b/>
      <w:bCs/>
      <w:kern w:val="0"/>
      <w:sz w:val="16"/>
      <w:szCs w:val="16"/>
      <w:lang w:eastAsia="pt-BR"/>
    </w:rPr>
  </w:style>
  <w:style w:type="paragraph" w:customStyle="1" w:styleId="xl92">
    <w:name w:val="xl92"/>
    <w:basedOn w:val="Normal"/>
    <w:rsid w:val="005D2CB5"/>
    <w:pPr>
      <w:pBdr>
        <w:bottom w:val="single" w:sz="8" w:space="0" w:color="auto"/>
      </w:pBdr>
      <w:suppressAutoHyphens w:val="0"/>
      <w:spacing w:before="100" w:beforeAutospacing="1" w:after="100" w:afterAutospacing="1"/>
      <w:jc w:val="right"/>
      <w:textAlignment w:val="center"/>
    </w:pPr>
    <w:rPr>
      <w:rFonts w:ascii="Arial" w:hAnsi="Arial" w:cs="Arial"/>
      <w:b/>
      <w:bCs/>
      <w:kern w:val="0"/>
      <w:sz w:val="16"/>
      <w:szCs w:val="16"/>
      <w:lang w:eastAsia="pt-BR"/>
    </w:rPr>
  </w:style>
  <w:style w:type="paragraph" w:customStyle="1" w:styleId="xl93">
    <w:name w:val="xl93"/>
    <w:basedOn w:val="Normal"/>
    <w:rsid w:val="005D2CB5"/>
    <w:pPr>
      <w:pBdr>
        <w:bottom w:val="single" w:sz="8" w:space="0" w:color="auto"/>
        <w:right w:val="single" w:sz="4" w:space="0" w:color="auto"/>
      </w:pBdr>
      <w:suppressAutoHyphens w:val="0"/>
      <w:spacing w:before="100" w:beforeAutospacing="1" w:after="100" w:afterAutospacing="1"/>
      <w:jc w:val="right"/>
      <w:textAlignment w:val="center"/>
    </w:pPr>
    <w:rPr>
      <w:rFonts w:ascii="Arial" w:hAnsi="Arial" w:cs="Arial"/>
      <w:b/>
      <w:bCs/>
      <w:kern w:val="0"/>
      <w:sz w:val="16"/>
      <w:szCs w:val="16"/>
      <w:lang w:eastAsia="pt-BR"/>
    </w:rPr>
  </w:style>
  <w:style w:type="paragraph" w:customStyle="1" w:styleId="xl94">
    <w:name w:val="xl94"/>
    <w:basedOn w:val="Normal"/>
    <w:rsid w:val="005D2CB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kern w:val="0"/>
      <w:sz w:val="16"/>
      <w:szCs w:val="16"/>
      <w:lang w:eastAsia="pt-BR"/>
    </w:rPr>
  </w:style>
  <w:style w:type="paragraph" w:customStyle="1" w:styleId="TextoExemplo">
    <w:name w:val="Texto Exemplo"/>
    <w:basedOn w:val="Normal"/>
    <w:link w:val="TextoExemploChar"/>
    <w:uiPriority w:val="6"/>
    <w:qFormat/>
    <w:rsid w:val="00480CE5"/>
    <w:pPr>
      <w:suppressAutoHyphens w:val="0"/>
      <w:spacing w:before="240" w:line="312" w:lineRule="auto"/>
      <w:jc w:val="both"/>
    </w:pPr>
    <w:rPr>
      <w:rFonts w:ascii="Arial" w:hAnsi="Arial" w:cs="Arial"/>
      <w:bCs/>
      <w:i/>
      <w:color w:val="808080"/>
      <w:kern w:val="0"/>
      <w:lang w:eastAsia="pt-BR"/>
    </w:rPr>
  </w:style>
  <w:style w:type="character" w:customStyle="1" w:styleId="TextoExemploChar">
    <w:name w:val="Texto Exemplo Char"/>
    <w:link w:val="TextoExemplo"/>
    <w:uiPriority w:val="6"/>
    <w:qFormat/>
    <w:rsid w:val="00480CE5"/>
    <w:rPr>
      <w:rFonts w:ascii="Arial" w:hAnsi="Arial" w:cs="Arial"/>
      <w:bCs/>
      <w:i/>
      <w:color w:val="808080"/>
      <w:sz w:val="24"/>
      <w:szCs w:val="24"/>
    </w:rPr>
  </w:style>
  <w:style w:type="paragraph" w:customStyle="1" w:styleId="Heading11">
    <w:name w:val="Heading 11"/>
    <w:basedOn w:val="Normal"/>
    <w:uiPriority w:val="1"/>
    <w:qFormat/>
    <w:rsid w:val="00480CE5"/>
    <w:pPr>
      <w:widowControl w:val="0"/>
      <w:suppressAutoHyphens w:val="0"/>
      <w:autoSpaceDE w:val="0"/>
      <w:autoSpaceDN w:val="0"/>
      <w:ind w:left="1242"/>
      <w:outlineLvl w:val="1"/>
    </w:pPr>
    <w:rPr>
      <w:b/>
      <w:bCs/>
      <w:kern w:val="0"/>
      <w:lang w:val="pt-PT" w:eastAsia="pt-PT" w:bidi="pt-PT"/>
    </w:rPr>
  </w:style>
  <w:style w:type="numbering" w:customStyle="1" w:styleId="Semlista1">
    <w:name w:val="Sem lista1"/>
    <w:next w:val="Semlista"/>
    <w:uiPriority w:val="99"/>
    <w:semiHidden/>
    <w:unhideWhenUsed/>
    <w:rsid w:val="00B96831"/>
  </w:style>
  <w:style w:type="table" w:customStyle="1" w:styleId="TableNormal1">
    <w:name w:val="Table Normal1"/>
    <w:uiPriority w:val="2"/>
    <w:semiHidden/>
    <w:unhideWhenUsed/>
    <w:qFormat/>
    <w:rsid w:val="00B968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emlista2">
    <w:name w:val="Sem lista2"/>
    <w:next w:val="Semlista"/>
    <w:uiPriority w:val="99"/>
    <w:semiHidden/>
    <w:unhideWhenUsed/>
    <w:rsid w:val="00AB207D"/>
  </w:style>
  <w:style w:type="table" w:customStyle="1" w:styleId="TableNormal2">
    <w:name w:val="Table Normal2"/>
    <w:uiPriority w:val="2"/>
    <w:semiHidden/>
    <w:unhideWhenUsed/>
    <w:qFormat/>
    <w:rsid w:val="00AB207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51186953">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015377941">
      <w:bodyDiv w:val="1"/>
      <w:marLeft w:val="0"/>
      <w:marRight w:val="0"/>
      <w:marTop w:val="0"/>
      <w:marBottom w:val="0"/>
      <w:divBdr>
        <w:top w:val="none" w:sz="0" w:space="0" w:color="auto"/>
        <w:left w:val="none" w:sz="0" w:space="0" w:color="auto"/>
        <w:bottom w:val="none" w:sz="0" w:space="0" w:color="auto"/>
        <w:right w:val="none" w:sz="0" w:space="0" w:color="auto"/>
      </w:divBdr>
    </w:div>
    <w:div w:id="1262646589">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1422795747">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 w:id="2091417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nsol.htm" TargetMode="External"/><Relationship Id="rId18" Type="http://schemas.openxmlformats.org/officeDocument/2006/relationships/header" Target="header1.xm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8078compilado.htm" TargetMode="External"/><Relationship Id="rId55" Type="http://schemas.openxmlformats.org/officeDocument/2006/relationships/hyperlink" Target="https://www.planalto.gov.br/ccivil_03/_ato2011-2014/2012/decreto/d7724.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as.tcu.gov.br/pls/apex/f?p=2046:5"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25art159"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mandaguacu.pr.gov.br"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theme" Target="theme/theme1.xml"/><Relationship Id="rId10" Type="http://schemas.openxmlformats.org/officeDocument/2006/relationships/hyperlink" Target="http://www.gov.br/compras"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l.org.br"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s://www.planalto.gov.br/ccivil_03/leis/l8078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crcap.tce.pr.gov.br/ConsultarImpedidos.aspx"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adm@mandaguacu.pr.gov.br" TargetMode="External"/><Relationship Id="rId2" Type="http://schemas.openxmlformats.org/officeDocument/2006/relationships/hyperlink" Target="http://www.mandaguacu.pr.gov.br/" TargetMode="External"/><Relationship Id="rId1" Type="http://schemas.openxmlformats.org/officeDocument/2006/relationships/image" Target="media/image1.jpeg"/><Relationship Id="rId5" Type="http://schemas.openxmlformats.org/officeDocument/2006/relationships/hyperlink" Target="mailto:adm@mandaguacu.pr.gov.br" TargetMode="External"/><Relationship Id="rId4" Type="http://schemas.openxmlformats.org/officeDocument/2006/relationships/hyperlink" Target="http://www.mandaguacu.pr.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024CA-1905-4C61-905B-55B42297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22244</Words>
  <Characters>120122</Characters>
  <Application>Microsoft Office Word</Application>
  <DocSecurity>0</DocSecurity>
  <Lines>1001</Lines>
  <Paragraphs>284</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142082</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Usuario</cp:lastModifiedBy>
  <cp:revision>3</cp:revision>
  <cp:lastPrinted>2025-10-16T16:52:00Z</cp:lastPrinted>
  <dcterms:created xsi:type="dcterms:W3CDTF">2025-11-11T19:25:00Z</dcterms:created>
  <dcterms:modified xsi:type="dcterms:W3CDTF">2025-11-13T13:33:00Z</dcterms:modified>
</cp:coreProperties>
</file>