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6D790E" w14:textId="1DDAD943" w:rsidR="00570366" w:rsidRPr="00CD395C" w:rsidRDefault="0024530B" w:rsidP="00A246C2">
      <w:pPr>
        <w:jc w:val="center"/>
        <w:rPr>
          <w:rFonts w:ascii="Arial" w:hAnsi="Arial" w:cs="Arial"/>
          <w:b/>
          <w:bCs/>
          <w:sz w:val="20"/>
          <w:szCs w:val="20"/>
        </w:rPr>
      </w:pPr>
      <w:bookmarkStart w:id="0" w:name="_Hlk128121951"/>
      <w:r>
        <w:rPr>
          <w:rFonts w:ascii="Arial" w:hAnsi="Arial" w:cs="Arial"/>
          <w:b/>
          <w:bCs/>
          <w:sz w:val="20"/>
          <w:szCs w:val="20"/>
        </w:rPr>
        <w:t xml:space="preserve"> </w:t>
      </w:r>
      <w:r w:rsidR="00570366" w:rsidRPr="00CD395C">
        <w:rPr>
          <w:rFonts w:ascii="Arial" w:hAnsi="Arial" w:cs="Arial"/>
          <w:b/>
          <w:bCs/>
          <w:sz w:val="20"/>
          <w:szCs w:val="20"/>
        </w:rPr>
        <w:t xml:space="preserve">PREGÃO ELETRÔNICO Nº </w:t>
      </w:r>
      <w:r w:rsidR="008F7E50">
        <w:rPr>
          <w:rFonts w:ascii="Arial" w:hAnsi="Arial" w:cs="Arial"/>
          <w:b/>
          <w:bCs/>
          <w:sz w:val="20"/>
          <w:szCs w:val="20"/>
        </w:rPr>
        <w:t>15</w:t>
      </w:r>
      <w:r w:rsidR="00A02746">
        <w:rPr>
          <w:rFonts w:ascii="Arial" w:hAnsi="Arial" w:cs="Arial"/>
          <w:b/>
          <w:bCs/>
          <w:sz w:val="20"/>
          <w:szCs w:val="20"/>
        </w:rPr>
        <w:t>/</w:t>
      </w:r>
      <w:r w:rsidR="0010717C">
        <w:rPr>
          <w:rFonts w:ascii="Arial" w:hAnsi="Arial" w:cs="Arial"/>
          <w:b/>
          <w:bCs/>
          <w:sz w:val="20"/>
          <w:szCs w:val="20"/>
        </w:rPr>
        <w:t>202</w:t>
      </w:r>
      <w:r w:rsidR="00CB409A">
        <w:rPr>
          <w:rFonts w:ascii="Arial" w:hAnsi="Arial" w:cs="Arial"/>
          <w:b/>
          <w:bCs/>
          <w:sz w:val="20"/>
          <w:szCs w:val="20"/>
        </w:rPr>
        <w:t>5</w:t>
      </w:r>
    </w:p>
    <w:p w14:paraId="27CA06DF" w14:textId="7B5E623B" w:rsidR="00570366" w:rsidRPr="00CD395C" w:rsidRDefault="00570366" w:rsidP="00A246C2">
      <w:pPr>
        <w:jc w:val="center"/>
        <w:rPr>
          <w:rFonts w:ascii="Arial" w:hAnsi="Arial" w:cs="Arial"/>
          <w:b/>
          <w:sz w:val="20"/>
          <w:szCs w:val="20"/>
        </w:rPr>
      </w:pPr>
      <w:r w:rsidRPr="00CD395C">
        <w:rPr>
          <w:rFonts w:ascii="Arial" w:hAnsi="Arial" w:cs="Arial"/>
          <w:b/>
          <w:sz w:val="20"/>
          <w:szCs w:val="20"/>
        </w:rPr>
        <w:t xml:space="preserve">(Processo Administrativo n° </w:t>
      </w:r>
      <w:r w:rsidR="008F7E50">
        <w:rPr>
          <w:rFonts w:ascii="Arial" w:hAnsi="Arial" w:cs="Arial"/>
          <w:b/>
          <w:sz w:val="20"/>
          <w:szCs w:val="20"/>
        </w:rPr>
        <w:t>65</w:t>
      </w:r>
      <w:r w:rsidR="008F0E80">
        <w:rPr>
          <w:rFonts w:ascii="Arial" w:hAnsi="Arial" w:cs="Arial"/>
          <w:b/>
          <w:sz w:val="20"/>
          <w:szCs w:val="20"/>
        </w:rPr>
        <w:t>/202</w:t>
      </w:r>
      <w:r w:rsidR="00CB409A">
        <w:rPr>
          <w:rFonts w:ascii="Arial" w:hAnsi="Arial" w:cs="Arial"/>
          <w:b/>
          <w:sz w:val="20"/>
          <w:szCs w:val="20"/>
        </w:rPr>
        <w:t>5</w:t>
      </w:r>
      <w:r w:rsidR="008F0E80">
        <w:rPr>
          <w:rFonts w:ascii="Arial" w:hAnsi="Arial" w:cs="Arial"/>
          <w:b/>
          <w:sz w:val="20"/>
          <w:szCs w:val="20"/>
        </w:rPr>
        <w:t>)</w:t>
      </w:r>
    </w:p>
    <w:p w14:paraId="0C766B5D" w14:textId="3B3A8055" w:rsidR="00570366" w:rsidRDefault="00570366" w:rsidP="00A246C2">
      <w:pPr>
        <w:jc w:val="center"/>
        <w:rPr>
          <w:rFonts w:ascii="Arial" w:hAnsi="Arial" w:cs="Arial"/>
          <w:b/>
          <w:bCs/>
          <w:sz w:val="20"/>
          <w:szCs w:val="20"/>
        </w:rPr>
      </w:pPr>
      <w:r w:rsidRPr="00CD395C">
        <w:rPr>
          <w:rFonts w:ascii="Arial" w:hAnsi="Arial" w:cs="Arial"/>
          <w:b/>
          <w:bCs/>
          <w:sz w:val="20"/>
          <w:szCs w:val="20"/>
        </w:rPr>
        <w:t>REGISTRO DE PREÇOS</w:t>
      </w:r>
    </w:p>
    <w:p w14:paraId="070ED9D6" w14:textId="77777777" w:rsidR="00570366" w:rsidRPr="00CD395C" w:rsidRDefault="00570366" w:rsidP="00A246C2">
      <w:pPr>
        <w:rPr>
          <w:rFonts w:ascii="Arial" w:hAnsi="Arial" w:cs="Arial"/>
          <w:b/>
          <w:bCs/>
          <w:sz w:val="20"/>
          <w:szCs w:val="20"/>
        </w:rPr>
      </w:pPr>
    </w:p>
    <w:p w14:paraId="7CE50745" w14:textId="4F507C92" w:rsidR="00570366" w:rsidRPr="00992D74" w:rsidRDefault="00570366" w:rsidP="00A246C2">
      <w:pPr>
        <w:pStyle w:val="Ttulo2"/>
        <w:numPr>
          <w:ilvl w:val="0"/>
          <w:numId w:val="0"/>
        </w:numPr>
        <w:pBdr>
          <w:top w:val="single" w:sz="4" w:space="2" w:color="000000"/>
          <w:left w:val="single" w:sz="4" w:space="4" w:color="000000"/>
          <w:bottom w:val="single" w:sz="4" w:space="1" w:color="000000"/>
          <w:right w:val="single" w:sz="4" w:space="4" w:color="000000"/>
        </w:pBdr>
        <w:jc w:val="left"/>
        <w:rPr>
          <w:rFonts w:ascii="Arial" w:hAnsi="Arial" w:cs="Arial"/>
          <w:sz w:val="20"/>
        </w:rPr>
      </w:pPr>
      <w:r w:rsidRPr="00CD395C">
        <w:rPr>
          <w:rFonts w:ascii="Arial" w:hAnsi="Arial" w:cs="Arial"/>
          <w:bCs/>
          <w:iCs/>
          <w:sz w:val="20"/>
        </w:rPr>
        <w:t>I – DO PREÂMBULO:</w:t>
      </w:r>
    </w:p>
    <w:p w14:paraId="409369FD" w14:textId="49C71E16" w:rsidR="00F251CF" w:rsidRPr="00CD395C" w:rsidRDefault="00570366" w:rsidP="00A246C2">
      <w:pPr>
        <w:snapToGrid w:val="0"/>
        <w:spacing w:beforeLines="120" w:before="288" w:afterLines="120" w:after="288"/>
        <w:ind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 xml:space="preserve">Torna-se público, para conhecimento dos interessados, que o MUNICIPIO DE MANDAGUAÇU, por meio do setor de licitações, sediado na Rua Bernardino </w:t>
      </w:r>
      <w:proofErr w:type="spellStart"/>
      <w:r w:rsidR="00F251CF" w:rsidRPr="00CD395C">
        <w:rPr>
          <w:rFonts w:ascii="Arial" w:hAnsi="Arial" w:cs="Arial"/>
          <w:sz w:val="20"/>
          <w:szCs w:val="20"/>
        </w:rPr>
        <w:t>Bogo</w:t>
      </w:r>
      <w:proofErr w:type="spellEnd"/>
      <w:r w:rsidR="00F251CF" w:rsidRPr="00CD395C">
        <w:rPr>
          <w:rFonts w:ascii="Arial" w:hAnsi="Arial" w:cs="Arial"/>
          <w:sz w:val="20"/>
          <w:szCs w:val="20"/>
        </w:rPr>
        <w:t xml:space="preserve"> 175, centro, na cidade de Mandaguaçu, Estado do Paraná, realizará licitação, para registro de preços, na modalidade PREGÃO</w:t>
      </w:r>
      <w:r w:rsidR="00ED5C9B">
        <w:rPr>
          <w:rFonts w:ascii="Arial" w:hAnsi="Arial" w:cs="Arial"/>
          <w:sz w:val="20"/>
          <w:szCs w:val="20"/>
        </w:rPr>
        <w:t>-Registro de Preço</w:t>
      </w:r>
      <w:r w:rsidR="00F251CF" w:rsidRPr="00CD395C">
        <w:rPr>
          <w:rFonts w:ascii="Arial" w:hAnsi="Arial" w:cs="Arial"/>
          <w:sz w:val="20"/>
          <w:szCs w:val="20"/>
        </w:rPr>
        <w:t xml:space="preserve">, na forma ELETRÔNICA, com critério de julgamento de menor preço por </w:t>
      </w:r>
      <w:r w:rsidR="00B14BD0">
        <w:rPr>
          <w:rFonts w:ascii="Arial" w:hAnsi="Arial" w:cs="Arial"/>
          <w:sz w:val="20"/>
          <w:szCs w:val="20"/>
        </w:rPr>
        <w:t>ITEM</w:t>
      </w:r>
      <w:r w:rsidR="00F251CF" w:rsidRPr="00CD395C">
        <w:rPr>
          <w:rFonts w:ascii="Arial" w:hAnsi="Arial" w:cs="Arial"/>
          <w:sz w:val="20"/>
          <w:szCs w:val="20"/>
        </w:rPr>
        <w:t>, 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17BEF2A0" w:rsidR="008C279D" w:rsidRPr="00CD395C" w:rsidRDefault="00570366" w:rsidP="00A246C2">
      <w:pPr>
        <w:tabs>
          <w:tab w:val="left" w:pos="851"/>
        </w:tabs>
        <w:ind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3116C3">
        <w:rPr>
          <w:rFonts w:ascii="Arial" w:hAnsi="Arial" w:cs="Arial"/>
          <w:sz w:val="20"/>
          <w:szCs w:val="20"/>
        </w:rPr>
        <w:t>8441/23</w:t>
      </w:r>
      <w:r w:rsidR="00FE6F1F">
        <w:rPr>
          <w:rFonts w:ascii="Arial" w:hAnsi="Arial" w:cs="Arial"/>
          <w:sz w:val="20"/>
          <w:szCs w:val="20"/>
        </w:rPr>
        <w:t xml:space="preserve"> e 8483/23</w:t>
      </w:r>
      <w:r w:rsidR="003116C3">
        <w:rPr>
          <w:rFonts w:ascii="Arial" w:hAnsi="Arial" w:cs="Arial"/>
          <w:sz w:val="20"/>
          <w:szCs w:val="20"/>
        </w:rPr>
        <w:t xml:space="preserve">,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586D60DB" w14:textId="77777777" w:rsidR="0027743F" w:rsidRPr="00CD395C" w:rsidRDefault="0027743F" w:rsidP="00A246C2">
      <w:pPr>
        <w:tabs>
          <w:tab w:val="num" w:pos="576"/>
        </w:tabs>
        <w:ind w:hanging="9"/>
        <w:jc w:val="both"/>
        <w:rPr>
          <w:rFonts w:ascii="Arial" w:hAnsi="Arial" w:cs="Arial"/>
          <w:sz w:val="20"/>
          <w:szCs w:val="20"/>
        </w:rPr>
      </w:pPr>
    </w:p>
    <w:p w14:paraId="022E28D0" w14:textId="0702CCA9" w:rsidR="0027743F" w:rsidRPr="00CD395C" w:rsidRDefault="00567DFD" w:rsidP="00A246C2">
      <w:pPr>
        <w:tabs>
          <w:tab w:val="num" w:pos="576"/>
        </w:tabs>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1.1.1.</w:t>
      </w:r>
      <w:r w:rsidR="006374E4">
        <w:rPr>
          <w:rFonts w:ascii="Arial" w:hAnsi="Arial" w:cs="Arial"/>
          <w:b/>
          <w:bCs/>
          <w:sz w:val="20"/>
          <w:szCs w:val="20"/>
        </w:rPr>
        <w:t xml:space="preserve"> </w:t>
      </w:r>
      <w:r w:rsidR="00992D74" w:rsidRPr="00992D74">
        <w:rPr>
          <w:rFonts w:ascii="Arial" w:hAnsi="Arial" w:cs="Arial"/>
          <w:sz w:val="20"/>
          <w:szCs w:val="20"/>
        </w:rPr>
        <w:t>P</w:t>
      </w:r>
      <w:r w:rsidRPr="00992D74">
        <w:rPr>
          <w:rFonts w:ascii="Arial" w:hAnsi="Arial" w:cs="Arial"/>
          <w:sz w:val="20"/>
          <w:szCs w:val="20"/>
        </w:rPr>
        <w:t>ara</w:t>
      </w:r>
      <w:r w:rsidRPr="00CD395C">
        <w:rPr>
          <w:rFonts w:ascii="Arial" w:hAnsi="Arial" w:cs="Arial"/>
          <w:bCs/>
          <w:sz w:val="20"/>
          <w:szCs w:val="20"/>
        </w:rPr>
        <w:t xml:space="preserve"> todas as referências de tempo será observado o horário de Brasília-DF.</w:t>
      </w:r>
    </w:p>
    <w:p w14:paraId="3FE05AAD" w14:textId="624B8831" w:rsidR="0027743F" w:rsidRPr="00CD395C" w:rsidRDefault="0027743F" w:rsidP="00A246C2">
      <w:pPr>
        <w:tabs>
          <w:tab w:val="num" w:pos="576"/>
        </w:tabs>
        <w:ind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8F7E50">
        <w:rPr>
          <w:rFonts w:ascii="Arial" w:hAnsi="Arial" w:cs="Arial"/>
          <w:b/>
          <w:bCs/>
          <w:sz w:val="20"/>
          <w:szCs w:val="20"/>
        </w:rPr>
        <w:t>30/04/2025</w:t>
      </w:r>
      <w:r w:rsidR="00130E90">
        <w:rPr>
          <w:rFonts w:ascii="Arial" w:hAnsi="Arial" w:cs="Arial"/>
          <w:b/>
          <w:bCs/>
          <w:sz w:val="20"/>
          <w:szCs w:val="20"/>
        </w:rPr>
        <w:t>;</w:t>
      </w:r>
    </w:p>
    <w:p w14:paraId="1D0371A6" w14:textId="4E067E97" w:rsidR="0027743F" w:rsidRPr="00CD395C" w:rsidRDefault="0027743F" w:rsidP="00A246C2">
      <w:pPr>
        <w:tabs>
          <w:tab w:val="num" w:pos="576"/>
        </w:tabs>
        <w:ind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8D0116">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 </w:t>
      </w:r>
      <w:r w:rsidR="008F7E50">
        <w:rPr>
          <w:rFonts w:ascii="Arial" w:hAnsi="Arial" w:cs="Arial"/>
          <w:b/>
          <w:bCs/>
          <w:sz w:val="20"/>
          <w:szCs w:val="20"/>
        </w:rPr>
        <w:t>15/05/2025</w:t>
      </w:r>
      <w:r w:rsidR="00130E90">
        <w:rPr>
          <w:rFonts w:ascii="Arial" w:hAnsi="Arial" w:cs="Arial"/>
          <w:b/>
          <w:bCs/>
          <w:sz w:val="20"/>
          <w:szCs w:val="20"/>
        </w:rPr>
        <w:t>;</w:t>
      </w:r>
    </w:p>
    <w:p w14:paraId="282BACC5" w14:textId="463DBFE6" w:rsidR="000F3FD6" w:rsidRDefault="0027743F" w:rsidP="00A246C2">
      <w:pPr>
        <w:tabs>
          <w:tab w:val="num" w:pos="576"/>
        </w:tabs>
        <w:ind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292DBFF3" w14:textId="77777777" w:rsidR="0027743F" w:rsidRPr="00CD395C" w:rsidRDefault="0027743F" w:rsidP="00A246C2">
      <w:pPr>
        <w:pStyle w:val="Textopadro"/>
        <w:widowControl/>
        <w:tabs>
          <w:tab w:val="num" w:pos="576"/>
        </w:tabs>
        <w:jc w:val="both"/>
        <w:rPr>
          <w:rFonts w:ascii="Arial" w:hAnsi="Arial" w:cs="Arial"/>
          <w:b/>
          <w:sz w:val="20"/>
          <w:lang w:val="pt-BR"/>
        </w:rPr>
      </w:pPr>
    </w:p>
    <w:p w14:paraId="5B29A504" w14:textId="54E4F5D7" w:rsidR="008C279D" w:rsidRPr="00CD395C" w:rsidRDefault="0027743F" w:rsidP="00A246C2">
      <w:pPr>
        <w:tabs>
          <w:tab w:val="num" w:pos="576"/>
        </w:tabs>
        <w:ind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67AC7F30" w14:textId="77777777" w:rsidR="0027743F" w:rsidRPr="00CD395C" w:rsidRDefault="0027743F" w:rsidP="00A246C2">
      <w:pPr>
        <w:pStyle w:val="Textopadro"/>
        <w:widowControl/>
        <w:tabs>
          <w:tab w:val="left" w:pos="-2160"/>
          <w:tab w:val="num" w:pos="576"/>
        </w:tabs>
        <w:ind w:hanging="9"/>
        <w:jc w:val="both"/>
        <w:rPr>
          <w:rFonts w:ascii="Arial" w:hAnsi="Arial" w:cs="Arial"/>
          <w:bCs/>
          <w:sz w:val="20"/>
          <w:lang w:val="pt-BR"/>
        </w:rPr>
      </w:pPr>
    </w:p>
    <w:p w14:paraId="5F98547D" w14:textId="42875804" w:rsidR="0027743F" w:rsidRPr="00CD395C" w:rsidRDefault="0027743F" w:rsidP="00A246C2">
      <w:pPr>
        <w:pStyle w:val="Textopadro"/>
        <w:widowControl/>
        <w:tabs>
          <w:tab w:val="num" w:pos="576"/>
        </w:tabs>
        <w:ind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w:t>
      </w:r>
      <w:r w:rsidR="0011473B">
        <w:rPr>
          <w:rFonts w:ascii="Arial" w:hAnsi="Arial" w:cs="Arial"/>
          <w:sz w:val="20"/>
          <w:lang w:val="pt-BR"/>
        </w:rPr>
        <w:t>í</w:t>
      </w:r>
      <w:r w:rsidR="009B3A63" w:rsidRPr="00CD395C">
        <w:rPr>
          <w:rFonts w:ascii="Arial" w:hAnsi="Arial" w:cs="Arial"/>
          <w:sz w:val="20"/>
          <w:lang w:val="pt-BR"/>
        </w:rPr>
        <w:t>pio de Mandaguaçu</w:t>
      </w:r>
      <w:r w:rsidRPr="00CD395C">
        <w:rPr>
          <w:rFonts w:ascii="Arial" w:hAnsi="Arial" w:cs="Arial"/>
          <w:sz w:val="20"/>
          <w:lang w:val="pt-BR"/>
        </w:rPr>
        <w:t xml:space="preserve"> e responsável pelo processamento e julgamento.</w:t>
      </w:r>
    </w:p>
    <w:p w14:paraId="71EE2982" w14:textId="77777777" w:rsidR="0027743F" w:rsidRPr="00CD395C" w:rsidRDefault="0027743F" w:rsidP="00A246C2">
      <w:pPr>
        <w:pStyle w:val="Textopadro"/>
        <w:widowControl/>
        <w:tabs>
          <w:tab w:val="left" w:pos="-2160"/>
          <w:tab w:val="num" w:pos="576"/>
        </w:tabs>
        <w:ind w:hanging="9"/>
        <w:jc w:val="both"/>
        <w:rPr>
          <w:rFonts w:ascii="Arial" w:hAnsi="Arial" w:cs="Arial"/>
          <w:b/>
          <w:sz w:val="20"/>
          <w:lang w:val="pt-BR"/>
        </w:rPr>
      </w:pPr>
    </w:p>
    <w:p w14:paraId="58BB41DB" w14:textId="20246DD6" w:rsidR="0027743F" w:rsidRPr="00CD395C" w:rsidRDefault="0027743F" w:rsidP="00A246C2">
      <w:pPr>
        <w:pStyle w:val="Textopadro"/>
        <w:widowControl/>
        <w:tabs>
          <w:tab w:val="num" w:pos="576"/>
        </w:tabs>
        <w:ind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2DA627A" w14:textId="77777777" w:rsidR="0027743F" w:rsidRPr="00CD395C" w:rsidRDefault="0027743F" w:rsidP="00A246C2">
      <w:pPr>
        <w:tabs>
          <w:tab w:val="num" w:pos="576"/>
        </w:tabs>
        <w:ind w:hanging="9"/>
        <w:jc w:val="both"/>
        <w:rPr>
          <w:rFonts w:ascii="Arial" w:hAnsi="Arial" w:cs="Arial"/>
          <w:bCs/>
          <w:sz w:val="20"/>
          <w:szCs w:val="20"/>
        </w:rPr>
      </w:pPr>
    </w:p>
    <w:p w14:paraId="2F0095B9" w14:textId="3E404E4E" w:rsidR="0027743F" w:rsidRPr="00CD395C" w:rsidRDefault="0027743F" w:rsidP="00A246C2">
      <w:pPr>
        <w:tabs>
          <w:tab w:val="num" w:pos="576"/>
          <w:tab w:val="left" w:pos="1440"/>
        </w:tabs>
        <w:ind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w:t>
      </w:r>
      <w:proofErr w:type="spellStart"/>
      <w:r w:rsidR="008634B1" w:rsidRPr="00CD395C">
        <w:rPr>
          <w:rFonts w:ascii="Arial" w:hAnsi="Arial" w:cs="Arial"/>
          <w:sz w:val="20"/>
          <w:szCs w:val="20"/>
        </w:rPr>
        <w:t>Bogo</w:t>
      </w:r>
      <w:proofErr w:type="spellEnd"/>
      <w:r w:rsidR="008634B1" w:rsidRPr="00CD395C">
        <w:rPr>
          <w:rFonts w:ascii="Arial" w:hAnsi="Arial" w:cs="Arial"/>
          <w:sz w:val="20"/>
          <w:szCs w:val="20"/>
        </w:rPr>
        <w:t xml:space="preserve">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w:t>
      </w:r>
      <w:r w:rsidR="0011473B">
        <w:rPr>
          <w:rFonts w:ascii="Arial" w:hAnsi="Arial" w:cs="Arial"/>
          <w:iCs/>
          <w:sz w:val="20"/>
          <w:szCs w:val="20"/>
        </w:rPr>
        <w:t>í</w:t>
      </w:r>
      <w:r w:rsidR="00570366" w:rsidRPr="00CD395C">
        <w:rPr>
          <w:rFonts w:ascii="Arial" w:hAnsi="Arial" w:cs="Arial"/>
          <w:iCs/>
          <w:sz w:val="20"/>
          <w:szCs w:val="20"/>
        </w:rPr>
        <w:t xml:space="preserve">pio. </w:t>
      </w:r>
    </w:p>
    <w:p w14:paraId="447CA4E9" w14:textId="77777777" w:rsidR="0027743F" w:rsidRPr="00CD395C" w:rsidRDefault="0027743F" w:rsidP="00A246C2">
      <w:pPr>
        <w:tabs>
          <w:tab w:val="num" w:pos="576"/>
        </w:tabs>
        <w:autoSpaceDE w:val="0"/>
        <w:ind w:hanging="9"/>
        <w:jc w:val="both"/>
        <w:rPr>
          <w:rFonts w:ascii="Arial" w:hAnsi="Arial" w:cs="Arial"/>
          <w:sz w:val="20"/>
          <w:szCs w:val="20"/>
          <w:highlight w:val="yellow"/>
        </w:rPr>
      </w:pPr>
    </w:p>
    <w:p w14:paraId="7CCF5C27" w14:textId="77777777" w:rsidR="0027743F" w:rsidRPr="00CD395C" w:rsidRDefault="0027743F" w:rsidP="00A246C2">
      <w:pPr>
        <w:pStyle w:val="Corpodetexto31"/>
        <w:tabs>
          <w:tab w:val="num" w:pos="576"/>
        </w:tabs>
        <w:ind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3A0F3862" w14:textId="77777777" w:rsidR="0027743F" w:rsidRPr="00CD395C" w:rsidRDefault="0027743F" w:rsidP="00A246C2">
      <w:pPr>
        <w:pStyle w:val="Corpodetexto31"/>
        <w:tabs>
          <w:tab w:val="num" w:pos="576"/>
        </w:tabs>
        <w:ind w:hanging="9"/>
        <w:rPr>
          <w:rFonts w:ascii="Arial" w:hAnsi="Arial" w:cs="Arial"/>
          <w:b w:val="0"/>
          <w:color w:val="auto"/>
          <w:highlight w:val="white"/>
        </w:rPr>
      </w:pPr>
    </w:p>
    <w:p w14:paraId="74F2D6F3" w14:textId="2D296761" w:rsidR="0027743F" w:rsidRPr="00CD395C" w:rsidRDefault="0027743F" w:rsidP="00A246C2">
      <w:pPr>
        <w:tabs>
          <w:tab w:val="num" w:pos="576"/>
        </w:tabs>
        <w:autoSpaceDE w:val="0"/>
        <w:ind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232D0FD5" w14:textId="77777777" w:rsidR="0027743F" w:rsidRPr="00CD395C" w:rsidRDefault="0027743F" w:rsidP="00A246C2">
      <w:pPr>
        <w:tabs>
          <w:tab w:val="num" w:pos="576"/>
        </w:tabs>
        <w:autoSpaceDE w:val="0"/>
        <w:ind w:hanging="9"/>
        <w:jc w:val="both"/>
        <w:rPr>
          <w:rFonts w:ascii="Arial" w:hAnsi="Arial" w:cs="Arial"/>
          <w:sz w:val="20"/>
          <w:szCs w:val="20"/>
        </w:rPr>
      </w:pPr>
    </w:p>
    <w:p w14:paraId="12C5130E" w14:textId="3FACA51B" w:rsidR="0027743F" w:rsidRPr="00CD395C" w:rsidRDefault="0027743F" w:rsidP="00A246C2">
      <w:pPr>
        <w:tabs>
          <w:tab w:val="num" w:pos="576"/>
        </w:tabs>
        <w:autoSpaceDE w:val="0"/>
        <w:ind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2D78CE2A" w14:textId="77777777" w:rsidR="0027743F" w:rsidRPr="00CD395C" w:rsidRDefault="0027743F" w:rsidP="00A246C2">
      <w:pPr>
        <w:tabs>
          <w:tab w:val="num" w:pos="576"/>
        </w:tabs>
        <w:autoSpaceDE w:val="0"/>
        <w:ind w:left="426" w:hanging="9"/>
        <w:jc w:val="both"/>
        <w:rPr>
          <w:rFonts w:ascii="Arial" w:hAnsi="Arial" w:cs="Arial"/>
          <w:sz w:val="20"/>
          <w:szCs w:val="20"/>
        </w:rPr>
      </w:pPr>
    </w:p>
    <w:p w14:paraId="0E89DF14" w14:textId="282CAD09"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5A3FB01F" w14:textId="77777777" w:rsidR="0027743F" w:rsidRPr="00CD395C" w:rsidRDefault="0027743F" w:rsidP="00A246C2">
      <w:pPr>
        <w:tabs>
          <w:tab w:val="num" w:pos="576"/>
        </w:tabs>
        <w:autoSpaceDE w:val="0"/>
        <w:ind w:left="426" w:hanging="9"/>
        <w:jc w:val="both"/>
        <w:rPr>
          <w:rFonts w:ascii="Arial" w:hAnsi="Arial" w:cs="Arial"/>
          <w:b/>
          <w:bCs/>
          <w:sz w:val="20"/>
          <w:szCs w:val="20"/>
          <w:highlight w:val="yellow"/>
        </w:rPr>
      </w:pPr>
    </w:p>
    <w:p w14:paraId="1BA6B91B" w14:textId="12EF521D" w:rsidR="000F3FD6"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C7797AF" w14:textId="77777777" w:rsidR="00005428" w:rsidRDefault="00005428" w:rsidP="00A246C2">
      <w:pPr>
        <w:tabs>
          <w:tab w:val="num" w:pos="576"/>
        </w:tabs>
        <w:autoSpaceDE w:val="0"/>
        <w:ind w:left="426" w:hanging="9"/>
        <w:jc w:val="both"/>
        <w:rPr>
          <w:rFonts w:ascii="Arial" w:hAnsi="Arial" w:cs="Arial"/>
          <w:sz w:val="20"/>
          <w:szCs w:val="20"/>
        </w:rPr>
      </w:pPr>
    </w:p>
    <w:p w14:paraId="42FD23EC" w14:textId="7FED57DB" w:rsidR="0027743F" w:rsidRPr="00992D74" w:rsidRDefault="0027743F" w:rsidP="00A246C2">
      <w:pPr>
        <w:pBdr>
          <w:top w:val="single" w:sz="4" w:space="1" w:color="000000"/>
          <w:left w:val="single" w:sz="4" w:space="4" w:color="000000"/>
          <w:bottom w:val="single" w:sz="4" w:space="1" w:color="000000"/>
          <w:right w:val="single" w:sz="4" w:space="0" w:color="000000"/>
        </w:pBdr>
        <w:tabs>
          <w:tab w:val="num" w:pos="576"/>
        </w:tabs>
        <w:ind w:left="567" w:hanging="9"/>
        <w:jc w:val="both"/>
        <w:rPr>
          <w:rFonts w:ascii="Arial" w:hAnsi="Arial" w:cs="Arial"/>
          <w:sz w:val="20"/>
          <w:szCs w:val="20"/>
        </w:rPr>
      </w:pPr>
      <w:r w:rsidRPr="00CD395C">
        <w:rPr>
          <w:rFonts w:ascii="Arial" w:hAnsi="Arial" w:cs="Arial"/>
          <w:b/>
          <w:bCs/>
          <w:sz w:val="20"/>
          <w:szCs w:val="20"/>
        </w:rPr>
        <w:t>II – DO OBJETO:</w:t>
      </w:r>
    </w:p>
    <w:p w14:paraId="43F22BC3" w14:textId="70D8806E" w:rsidR="00B40955" w:rsidRDefault="00B40955" w:rsidP="00A246C2">
      <w:pPr>
        <w:pStyle w:val="WW-Corpodetexto3"/>
        <w:tabs>
          <w:tab w:val="num" w:pos="576"/>
          <w:tab w:val="left" w:pos="9923"/>
        </w:tabs>
        <w:ind w:left="426" w:hanging="9"/>
        <w:rPr>
          <w:rFonts w:ascii="Arial" w:hAnsi="Arial" w:cs="Arial"/>
          <w:b/>
          <w:bCs/>
          <w:sz w:val="20"/>
        </w:rPr>
      </w:pPr>
    </w:p>
    <w:tbl>
      <w:tblPr>
        <w:tblStyle w:val="Tabelacomgrade"/>
        <w:tblW w:w="8420" w:type="dxa"/>
        <w:tblLook w:val="04A0" w:firstRow="1" w:lastRow="0" w:firstColumn="1" w:lastColumn="0" w:noHBand="0" w:noVBand="1"/>
      </w:tblPr>
      <w:tblGrid>
        <w:gridCol w:w="586"/>
        <w:gridCol w:w="4070"/>
        <w:gridCol w:w="562"/>
        <w:gridCol w:w="914"/>
        <w:gridCol w:w="954"/>
        <w:gridCol w:w="1334"/>
      </w:tblGrid>
      <w:tr w:rsidR="0014629A" w:rsidRPr="003E550F" w14:paraId="7A59111C" w14:textId="77777777" w:rsidTr="00B369C2">
        <w:trPr>
          <w:trHeight w:val="300"/>
        </w:trPr>
        <w:tc>
          <w:tcPr>
            <w:tcW w:w="603" w:type="dxa"/>
            <w:shd w:val="clear" w:color="auto" w:fill="D9E2F3" w:themeFill="accent1" w:themeFillTint="33"/>
            <w:vAlign w:val="center"/>
            <w:hideMark/>
          </w:tcPr>
          <w:p w14:paraId="193A5128" w14:textId="77777777" w:rsidR="0014629A" w:rsidRPr="00326189" w:rsidRDefault="0014629A" w:rsidP="00B369C2">
            <w:pPr>
              <w:jc w:val="center"/>
              <w:rPr>
                <w:b/>
                <w:color w:val="000000"/>
                <w:sz w:val="18"/>
                <w:szCs w:val="18"/>
              </w:rPr>
            </w:pPr>
            <w:r w:rsidRPr="00326189">
              <w:rPr>
                <w:b/>
                <w:color w:val="000000"/>
                <w:sz w:val="18"/>
                <w:szCs w:val="18"/>
              </w:rPr>
              <w:lastRenderedPageBreak/>
              <w:t>Item</w:t>
            </w:r>
          </w:p>
        </w:tc>
        <w:tc>
          <w:tcPr>
            <w:tcW w:w="4070" w:type="dxa"/>
            <w:shd w:val="clear" w:color="auto" w:fill="D9E2F3" w:themeFill="accent1" w:themeFillTint="33"/>
            <w:vAlign w:val="center"/>
            <w:hideMark/>
          </w:tcPr>
          <w:p w14:paraId="6D483BDA" w14:textId="77777777" w:rsidR="0014629A" w:rsidRPr="00326189" w:rsidRDefault="0014629A" w:rsidP="00B369C2">
            <w:pPr>
              <w:jc w:val="both"/>
              <w:rPr>
                <w:b/>
                <w:color w:val="000000"/>
                <w:sz w:val="18"/>
                <w:szCs w:val="18"/>
              </w:rPr>
            </w:pPr>
            <w:r w:rsidRPr="00326189">
              <w:rPr>
                <w:b/>
                <w:color w:val="000000"/>
                <w:sz w:val="18"/>
                <w:szCs w:val="18"/>
              </w:rPr>
              <w:t>Descrição</w:t>
            </w:r>
          </w:p>
        </w:tc>
        <w:tc>
          <w:tcPr>
            <w:tcW w:w="284" w:type="dxa"/>
            <w:shd w:val="clear" w:color="auto" w:fill="D9E2F3" w:themeFill="accent1" w:themeFillTint="33"/>
            <w:vAlign w:val="center"/>
          </w:tcPr>
          <w:p w14:paraId="072D0F9D" w14:textId="77777777" w:rsidR="0014629A" w:rsidRPr="00326189" w:rsidRDefault="0014629A" w:rsidP="00B369C2">
            <w:pPr>
              <w:jc w:val="center"/>
              <w:rPr>
                <w:b/>
                <w:color w:val="000000"/>
                <w:sz w:val="18"/>
                <w:szCs w:val="18"/>
              </w:rPr>
            </w:pPr>
            <w:proofErr w:type="spellStart"/>
            <w:r w:rsidRPr="00326189">
              <w:rPr>
                <w:b/>
                <w:color w:val="000000"/>
                <w:sz w:val="18"/>
                <w:szCs w:val="18"/>
              </w:rPr>
              <w:t>Qtd</w:t>
            </w:r>
            <w:proofErr w:type="spellEnd"/>
            <w:r w:rsidRPr="00326189">
              <w:rPr>
                <w:b/>
                <w:color w:val="000000"/>
                <w:sz w:val="18"/>
                <w:szCs w:val="18"/>
              </w:rPr>
              <w:t>.</w:t>
            </w:r>
          </w:p>
        </w:tc>
        <w:tc>
          <w:tcPr>
            <w:tcW w:w="992" w:type="dxa"/>
            <w:shd w:val="clear" w:color="auto" w:fill="D9E2F3" w:themeFill="accent1" w:themeFillTint="33"/>
            <w:vAlign w:val="center"/>
            <w:hideMark/>
          </w:tcPr>
          <w:p w14:paraId="66BC9F6C" w14:textId="77777777" w:rsidR="0014629A" w:rsidRPr="00326189" w:rsidRDefault="0014629A" w:rsidP="00B369C2">
            <w:pPr>
              <w:jc w:val="center"/>
              <w:rPr>
                <w:b/>
                <w:color w:val="000000"/>
                <w:sz w:val="18"/>
                <w:szCs w:val="18"/>
              </w:rPr>
            </w:pPr>
            <w:r w:rsidRPr="00326189">
              <w:rPr>
                <w:b/>
                <w:color w:val="000000"/>
                <w:sz w:val="18"/>
                <w:szCs w:val="18"/>
              </w:rPr>
              <w:t>Unidade</w:t>
            </w:r>
          </w:p>
        </w:tc>
        <w:tc>
          <w:tcPr>
            <w:tcW w:w="1137" w:type="dxa"/>
            <w:shd w:val="clear" w:color="auto" w:fill="D9E2F3" w:themeFill="accent1" w:themeFillTint="33"/>
            <w:vAlign w:val="center"/>
            <w:hideMark/>
          </w:tcPr>
          <w:p w14:paraId="6D3CE493" w14:textId="77777777" w:rsidR="0014629A" w:rsidRPr="00326189" w:rsidRDefault="0014629A" w:rsidP="00B369C2">
            <w:pPr>
              <w:jc w:val="right"/>
              <w:rPr>
                <w:b/>
                <w:color w:val="000000"/>
                <w:sz w:val="18"/>
                <w:szCs w:val="18"/>
              </w:rPr>
            </w:pPr>
            <w:r w:rsidRPr="00326189">
              <w:rPr>
                <w:b/>
                <w:color w:val="000000"/>
                <w:sz w:val="18"/>
                <w:szCs w:val="18"/>
              </w:rPr>
              <w:t>Valor Unit</w:t>
            </w:r>
          </w:p>
        </w:tc>
        <w:tc>
          <w:tcPr>
            <w:tcW w:w="1334" w:type="dxa"/>
            <w:shd w:val="clear" w:color="auto" w:fill="D9E2F3" w:themeFill="accent1" w:themeFillTint="33"/>
            <w:vAlign w:val="center"/>
            <w:hideMark/>
          </w:tcPr>
          <w:p w14:paraId="5419BC49" w14:textId="77777777" w:rsidR="0014629A" w:rsidRPr="00326189" w:rsidRDefault="0014629A" w:rsidP="00B369C2">
            <w:pPr>
              <w:jc w:val="right"/>
              <w:rPr>
                <w:b/>
                <w:color w:val="000000"/>
                <w:sz w:val="18"/>
                <w:szCs w:val="18"/>
              </w:rPr>
            </w:pPr>
            <w:r w:rsidRPr="00326189">
              <w:rPr>
                <w:b/>
                <w:color w:val="000000"/>
                <w:sz w:val="18"/>
                <w:szCs w:val="18"/>
              </w:rPr>
              <w:t>Valor Total</w:t>
            </w:r>
          </w:p>
        </w:tc>
      </w:tr>
      <w:tr w:rsidR="0014629A" w14:paraId="4B74BEBE" w14:textId="77777777" w:rsidTr="00B369C2">
        <w:trPr>
          <w:trHeight w:val="315"/>
        </w:trPr>
        <w:tc>
          <w:tcPr>
            <w:tcW w:w="603" w:type="dxa"/>
            <w:hideMark/>
          </w:tcPr>
          <w:p w14:paraId="45F26226" w14:textId="77777777" w:rsidR="0014629A" w:rsidRPr="00326189" w:rsidRDefault="0014629A" w:rsidP="00B369C2">
            <w:pPr>
              <w:jc w:val="center"/>
              <w:rPr>
                <w:color w:val="000000"/>
                <w:sz w:val="18"/>
                <w:szCs w:val="18"/>
              </w:rPr>
            </w:pPr>
            <w:r w:rsidRPr="00326189">
              <w:rPr>
                <w:color w:val="000000"/>
                <w:sz w:val="18"/>
                <w:szCs w:val="18"/>
              </w:rPr>
              <w:t>1</w:t>
            </w:r>
          </w:p>
        </w:tc>
        <w:tc>
          <w:tcPr>
            <w:tcW w:w="4070" w:type="dxa"/>
            <w:hideMark/>
          </w:tcPr>
          <w:p w14:paraId="7EAC12C2" w14:textId="77777777" w:rsidR="0014629A" w:rsidRPr="00326189" w:rsidRDefault="0014629A" w:rsidP="00B369C2">
            <w:pPr>
              <w:jc w:val="both"/>
              <w:rPr>
                <w:sz w:val="18"/>
                <w:szCs w:val="18"/>
              </w:rPr>
            </w:pPr>
            <w:r w:rsidRPr="00326189">
              <w:rPr>
                <w:sz w:val="18"/>
                <w:szCs w:val="18"/>
              </w:rPr>
              <w:t xml:space="preserve">Memória RAM </w:t>
            </w:r>
            <w:r w:rsidRPr="00326189">
              <w:rPr>
                <w:b/>
                <w:bCs/>
                <w:sz w:val="18"/>
                <w:szCs w:val="18"/>
              </w:rPr>
              <w:t>DDR4 4GB 2400MHZ</w:t>
            </w:r>
          </w:p>
        </w:tc>
        <w:tc>
          <w:tcPr>
            <w:tcW w:w="284" w:type="dxa"/>
            <w:noWrap/>
            <w:hideMark/>
          </w:tcPr>
          <w:p w14:paraId="2A589D34"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2493B021"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50D8AC77" w14:textId="77777777" w:rsidR="0014629A" w:rsidRPr="00326189" w:rsidRDefault="0014629A" w:rsidP="00B369C2">
            <w:pPr>
              <w:jc w:val="right"/>
              <w:rPr>
                <w:color w:val="000000"/>
                <w:sz w:val="18"/>
                <w:szCs w:val="18"/>
              </w:rPr>
            </w:pPr>
            <w:r w:rsidRPr="00326189">
              <w:rPr>
                <w:color w:val="000000"/>
                <w:sz w:val="18"/>
                <w:szCs w:val="18"/>
              </w:rPr>
              <w:t xml:space="preserve">116,00 </w:t>
            </w:r>
          </w:p>
        </w:tc>
        <w:tc>
          <w:tcPr>
            <w:tcW w:w="1334" w:type="dxa"/>
            <w:noWrap/>
            <w:hideMark/>
          </w:tcPr>
          <w:p w14:paraId="235D4034" w14:textId="77777777" w:rsidR="0014629A" w:rsidRPr="00326189" w:rsidRDefault="0014629A" w:rsidP="00B369C2">
            <w:pPr>
              <w:jc w:val="right"/>
              <w:rPr>
                <w:color w:val="000000"/>
                <w:sz w:val="18"/>
                <w:szCs w:val="18"/>
              </w:rPr>
            </w:pPr>
            <w:r w:rsidRPr="00326189">
              <w:rPr>
                <w:color w:val="000000"/>
                <w:sz w:val="18"/>
                <w:szCs w:val="18"/>
              </w:rPr>
              <w:t xml:space="preserve">464,00 </w:t>
            </w:r>
          </w:p>
        </w:tc>
      </w:tr>
      <w:tr w:rsidR="0014629A" w14:paraId="45912DBB" w14:textId="77777777" w:rsidTr="00B369C2">
        <w:trPr>
          <w:trHeight w:val="315"/>
        </w:trPr>
        <w:tc>
          <w:tcPr>
            <w:tcW w:w="603" w:type="dxa"/>
            <w:hideMark/>
          </w:tcPr>
          <w:p w14:paraId="58C64D2C" w14:textId="77777777" w:rsidR="0014629A" w:rsidRPr="00326189" w:rsidRDefault="0014629A" w:rsidP="00B369C2">
            <w:pPr>
              <w:jc w:val="center"/>
              <w:rPr>
                <w:color w:val="000000"/>
                <w:sz w:val="18"/>
                <w:szCs w:val="18"/>
              </w:rPr>
            </w:pPr>
            <w:r w:rsidRPr="00326189">
              <w:rPr>
                <w:color w:val="000000"/>
                <w:sz w:val="18"/>
                <w:szCs w:val="18"/>
              </w:rPr>
              <w:t>2</w:t>
            </w:r>
          </w:p>
        </w:tc>
        <w:tc>
          <w:tcPr>
            <w:tcW w:w="4070" w:type="dxa"/>
            <w:hideMark/>
          </w:tcPr>
          <w:p w14:paraId="4A8B7C22" w14:textId="77777777" w:rsidR="0014629A" w:rsidRPr="00326189" w:rsidRDefault="0014629A" w:rsidP="00B369C2">
            <w:pPr>
              <w:jc w:val="both"/>
              <w:rPr>
                <w:sz w:val="18"/>
                <w:szCs w:val="18"/>
              </w:rPr>
            </w:pPr>
            <w:r w:rsidRPr="00326189">
              <w:rPr>
                <w:sz w:val="18"/>
                <w:szCs w:val="18"/>
              </w:rPr>
              <w:t xml:space="preserve">Memória RAM </w:t>
            </w:r>
            <w:r w:rsidRPr="00326189">
              <w:rPr>
                <w:b/>
                <w:bCs/>
                <w:sz w:val="18"/>
                <w:szCs w:val="18"/>
              </w:rPr>
              <w:t>DDR4 4GB 3200MHZ</w:t>
            </w:r>
          </w:p>
        </w:tc>
        <w:tc>
          <w:tcPr>
            <w:tcW w:w="284" w:type="dxa"/>
            <w:noWrap/>
            <w:hideMark/>
          </w:tcPr>
          <w:p w14:paraId="6425F473"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1F1FC04A"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20208890" w14:textId="77777777" w:rsidR="0014629A" w:rsidRPr="00326189" w:rsidRDefault="0014629A" w:rsidP="00B369C2">
            <w:pPr>
              <w:jc w:val="right"/>
              <w:rPr>
                <w:color w:val="000000"/>
                <w:sz w:val="18"/>
                <w:szCs w:val="18"/>
              </w:rPr>
            </w:pPr>
            <w:r w:rsidRPr="00326189">
              <w:rPr>
                <w:color w:val="000000"/>
                <w:sz w:val="18"/>
                <w:szCs w:val="18"/>
              </w:rPr>
              <w:t xml:space="preserve">130,00 </w:t>
            </w:r>
          </w:p>
        </w:tc>
        <w:tc>
          <w:tcPr>
            <w:tcW w:w="1334" w:type="dxa"/>
            <w:noWrap/>
            <w:hideMark/>
          </w:tcPr>
          <w:p w14:paraId="1B23C033" w14:textId="77777777" w:rsidR="0014629A" w:rsidRPr="00326189" w:rsidRDefault="0014629A" w:rsidP="00B369C2">
            <w:pPr>
              <w:jc w:val="right"/>
              <w:rPr>
                <w:color w:val="000000"/>
                <w:sz w:val="18"/>
                <w:szCs w:val="18"/>
              </w:rPr>
            </w:pPr>
            <w:r w:rsidRPr="00326189">
              <w:rPr>
                <w:color w:val="000000"/>
                <w:sz w:val="18"/>
                <w:szCs w:val="18"/>
              </w:rPr>
              <w:t xml:space="preserve">520,00 </w:t>
            </w:r>
          </w:p>
        </w:tc>
      </w:tr>
      <w:tr w:rsidR="0014629A" w14:paraId="106E7FC3" w14:textId="77777777" w:rsidTr="00B369C2">
        <w:trPr>
          <w:trHeight w:val="315"/>
        </w:trPr>
        <w:tc>
          <w:tcPr>
            <w:tcW w:w="603" w:type="dxa"/>
            <w:hideMark/>
          </w:tcPr>
          <w:p w14:paraId="6D944A87" w14:textId="77777777" w:rsidR="0014629A" w:rsidRPr="00326189" w:rsidRDefault="0014629A" w:rsidP="00B369C2">
            <w:pPr>
              <w:jc w:val="center"/>
              <w:rPr>
                <w:color w:val="000000"/>
                <w:sz w:val="18"/>
                <w:szCs w:val="18"/>
              </w:rPr>
            </w:pPr>
            <w:r w:rsidRPr="00326189">
              <w:rPr>
                <w:color w:val="000000"/>
                <w:sz w:val="18"/>
                <w:szCs w:val="18"/>
              </w:rPr>
              <w:t>3</w:t>
            </w:r>
          </w:p>
        </w:tc>
        <w:tc>
          <w:tcPr>
            <w:tcW w:w="4070" w:type="dxa"/>
            <w:hideMark/>
          </w:tcPr>
          <w:p w14:paraId="6CFC16F3" w14:textId="77777777" w:rsidR="0014629A" w:rsidRPr="00326189" w:rsidRDefault="0014629A" w:rsidP="00B369C2">
            <w:pPr>
              <w:jc w:val="both"/>
              <w:rPr>
                <w:sz w:val="18"/>
                <w:szCs w:val="18"/>
              </w:rPr>
            </w:pPr>
            <w:r w:rsidRPr="00326189">
              <w:rPr>
                <w:sz w:val="18"/>
                <w:szCs w:val="18"/>
              </w:rPr>
              <w:t xml:space="preserve">Memória RAM </w:t>
            </w:r>
            <w:r w:rsidRPr="00326189">
              <w:rPr>
                <w:b/>
                <w:bCs/>
                <w:sz w:val="18"/>
                <w:szCs w:val="18"/>
              </w:rPr>
              <w:t>DDR4 8GB</w:t>
            </w:r>
            <w:r w:rsidRPr="00326189">
              <w:rPr>
                <w:sz w:val="18"/>
                <w:szCs w:val="18"/>
              </w:rPr>
              <w:t xml:space="preserve"> </w:t>
            </w:r>
            <w:r w:rsidRPr="00326189">
              <w:rPr>
                <w:b/>
                <w:bCs/>
                <w:sz w:val="18"/>
                <w:szCs w:val="18"/>
              </w:rPr>
              <w:t>2666MHZ</w:t>
            </w:r>
          </w:p>
        </w:tc>
        <w:tc>
          <w:tcPr>
            <w:tcW w:w="284" w:type="dxa"/>
            <w:noWrap/>
            <w:hideMark/>
          </w:tcPr>
          <w:p w14:paraId="1E095680" w14:textId="77777777" w:rsidR="0014629A" w:rsidRPr="00326189" w:rsidRDefault="0014629A" w:rsidP="00B369C2">
            <w:pPr>
              <w:jc w:val="center"/>
              <w:rPr>
                <w:color w:val="000000"/>
                <w:sz w:val="18"/>
                <w:szCs w:val="18"/>
              </w:rPr>
            </w:pPr>
            <w:r w:rsidRPr="00326189">
              <w:rPr>
                <w:color w:val="000000"/>
                <w:sz w:val="18"/>
                <w:szCs w:val="18"/>
              </w:rPr>
              <w:t>8</w:t>
            </w:r>
          </w:p>
        </w:tc>
        <w:tc>
          <w:tcPr>
            <w:tcW w:w="992" w:type="dxa"/>
            <w:hideMark/>
          </w:tcPr>
          <w:p w14:paraId="67482777"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561EFE8F" w14:textId="77777777" w:rsidR="0014629A" w:rsidRPr="00326189" w:rsidRDefault="0014629A" w:rsidP="00B369C2">
            <w:pPr>
              <w:jc w:val="right"/>
              <w:rPr>
                <w:color w:val="000000"/>
                <w:sz w:val="18"/>
                <w:szCs w:val="18"/>
              </w:rPr>
            </w:pPr>
            <w:r w:rsidRPr="00326189">
              <w:rPr>
                <w:color w:val="000000"/>
                <w:sz w:val="18"/>
                <w:szCs w:val="18"/>
              </w:rPr>
              <w:t xml:space="preserve">139,00 </w:t>
            </w:r>
          </w:p>
        </w:tc>
        <w:tc>
          <w:tcPr>
            <w:tcW w:w="1334" w:type="dxa"/>
            <w:noWrap/>
            <w:hideMark/>
          </w:tcPr>
          <w:p w14:paraId="7E18973A" w14:textId="77777777" w:rsidR="0014629A" w:rsidRPr="00326189" w:rsidRDefault="0014629A" w:rsidP="00B369C2">
            <w:pPr>
              <w:jc w:val="right"/>
              <w:rPr>
                <w:color w:val="000000"/>
                <w:sz w:val="18"/>
                <w:szCs w:val="18"/>
              </w:rPr>
            </w:pPr>
            <w:r w:rsidRPr="00326189">
              <w:rPr>
                <w:color w:val="000000"/>
                <w:sz w:val="18"/>
                <w:szCs w:val="18"/>
              </w:rPr>
              <w:t xml:space="preserve">1.112,00 </w:t>
            </w:r>
          </w:p>
        </w:tc>
      </w:tr>
      <w:tr w:rsidR="0014629A" w14:paraId="42A539AD" w14:textId="77777777" w:rsidTr="00B369C2">
        <w:trPr>
          <w:trHeight w:val="315"/>
        </w:trPr>
        <w:tc>
          <w:tcPr>
            <w:tcW w:w="603" w:type="dxa"/>
            <w:hideMark/>
          </w:tcPr>
          <w:p w14:paraId="7A2820B2" w14:textId="77777777" w:rsidR="0014629A" w:rsidRPr="00326189" w:rsidRDefault="0014629A" w:rsidP="00B369C2">
            <w:pPr>
              <w:jc w:val="center"/>
              <w:rPr>
                <w:color w:val="000000"/>
                <w:sz w:val="18"/>
                <w:szCs w:val="18"/>
              </w:rPr>
            </w:pPr>
            <w:r w:rsidRPr="00326189">
              <w:rPr>
                <w:color w:val="000000"/>
                <w:sz w:val="18"/>
                <w:szCs w:val="18"/>
              </w:rPr>
              <w:t>4</w:t>
            </w:r>
          </w:p>
        </w:tc>
        <w:tc>
          <w:tcPr>
            <w:tcW w:w="4070" w:type="dxa"/>
            <w:hideMark/>
          </w:tcPr>
          <w:p w14:paraId="707B4A17" w14:textId="77777777" w:rsidR="0014629A" w:rsidRPr="00326189" w:rsidRDefault="0014629A" w:rsidP="00B369C2">
            <w:pPr>
              <w:jc w:val="both"/>
              <w:rPr>
                <w:sz w:val="18"/>
                <w:szCs w:val="18"/>
              </w:rPr>
            </w:pPr>
            <w:r w:rsidRPr="00326189">
              <w:rPr>
                <w:sz w:val="18"/>
                <w:szCs w:val="18"/>
              </w:rPr>
              <w:t xml:space="preserve">Memória RAM </w:t>
            </w:r>
            <w:r w:rsidRPr="00326189">
              <w:rPr>
                <w:b/>
                <w:bCs/>
                <w:sz w:val="18"/>
                <w:szCs w:val="18"/>
              </w:rPr>
              <w:t>DDR4 8GB</w:t>
            </w:r>
            <w:r w:rsidRPr="00326189">
              <w:rPr>
                <w:sz w:val="18"/>
                <w:szCs w:val="18"/>
              </w:rPr>
              <w:t xml:space="preserve"> </w:t>
            </w:r>
            <w:r w:rsidRPr="00326189">
              <w:rPr>
                <w:b/>
                <w:bCs/>
                <w:sz w:val="18"/>
                <w:szCs w:val="18"/>
              </w:rPr>
              <w:t>3200MHZ</w:t>
            </w:r>
          </w:p>
        </w:tc>
        <w:tc>
          <w:tcPr>
            <w:tcW w:w="284" w:type="dxa"/>
            <w:noWrap/>
            <w:hideMark/>
          </w:tcPr>
          <w:p w14:paraId="44D65741" w14:textId="77777777" w:rsidR="0014629A" w:rsidRPr="00326189" w:rsidRDefault="0014629A" w:rsidP="00B369C2">
            <w:pPr>
              <w:jc w:val="center"/>
              <w:rPr>
                <w:color w:val="000000"/>
                <w:sz w:val="18"/>
                <w:szCs w:val="18"/>
              </w:rPr>
            </w:pPr>
            <w:r w:rsidRPr="00326189">
              <w:rPr>
                <w:color w:val="000000"/>
                <w:sz w:val="18"/>
                <w:szCs w:val="18"/>
              </w:rPr>
              <w:t>8</w:t>
            </w:r>
          </w:p>
        </w:tc>
        <w:tc>
          <w:tcPr>
            <w:tcW w:w="992" w:type="dxa"/>
            <w:hideMark/>
          </w:tcPr>
          <w:p w14:paraId="6DDE3F0A"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02254817" w14:textId="77777777" w:rsidR="0014629A" w:rsidRPr="00326189" w:rsidRDefault="0014629A" w:rsidP="00B369C2">
            <w:pPr>
              <w:jc w:val="right"/>
              <w:rPr>
                <w:color w:val="000000"/>
                <w:sz w:val="18"/>
                <w:szCs w:val="18"/>
              </w:rPr>
            </w:pPr>
            <w:r w:rsidRPr="00326189">
              <w:rPr>
                <w:color w:val="000000"/>
                <w:sz w:val="18"/>
                <w:szCs w:val="18"/>
              </w:rPr>
              <w:t xml:space="preserve">136,00 </w:t>
            </w:r>
          </w:p>
        </w:tc>
        <w:tc>
          <w:tcPr>
            <w:tcW w:w="1334" w:type="dxa"/>
            <w:noWrap/>
            <w:hideMark/>
          </w:tcPr>
          <w:p w14:paraId="6B4B4BBB" w14:textId="77777777" w:rsidR="0014629A" w:rsidRPr="00326189" w:rsidRDefault="0014629A" w:rsidP="00B369C2">
            <w:pPr>
              <w:jc w:val="right"/>
              <w:rPr>
                <w:color w:val="000000"/>
                <w:sz w:val="18"/>
                <w:szCs w:val="18"/>
              </w:rPr>
            </w:pPr>
            <w:r w:rsidRPr="00326189">
              <w:rPr>
                <w:color w:val="000000"/>
                <w:sz w:val="18"/>
                <w:szCs w:val="18"/>
              </w:rPr>
              <w:t xml:space="preserve">1.088,00 </w:t>
            </w:r>
          </w:p>
        </w:tc>
      </w:tr>
      <w:tr w:rsidR="0014629A" w14:paraId="36ED7C9E" w14:textId="77777777" w:rsidTr="00B369C2">
        <w:trPr>
          <w:trHeight w:val="315"/>
        </w:trPr>
        <w:tc>
          <w:tcPr>
            <w:tcW w:w="603" w:type="dxa"/>
            <w:hideMark/>
          </w:tcPr>
          <w:p w14:paraId="57A26C40" w14:textId="77777777" w:rsidR="0014629A" w:rsidRPr="00326189" w:rsidRDefault="0014629A" w:rsidP="00B369C2">
            <w:pPr>
              <w:jc w:val="center"/>
              <w:rPr>
                <w:color w:val="000000"/>
                <w:sz w:val="18"/>
                <w:szCs w:val="18"/>
              </w:rPr>
            </w:pPr>
            <w:r w:rsidRPr="00326189">
              <w:rPr>
                <w:color w:val="000000"/>
                <w:sz w:val="18"/>
                <w:szCs w:val="18"/>
              </w:rPr>
              <w:t>5</w:t>
            </w:r>
          </w:p>
        </w:tc>
        <w:tc>
          <w:tcPr>
            <w:tcW w:w="4070" w:type="dxa"/>
            <w:hideMark/>
          </w:tcPr>
          <w:p w14:paraId="0D1FBB41" w14:textId="77777777" w:rsidR="0014629A" w:rsidRPr="00326189" w:rsidRDefault="0014629A" w:rsidP="00B369C2">
            <w:pPr>
              <w:jc w:val="both"/>
              <w:rPr>
                <w:sz w:val="18"/>
                <w:szCs w:val="18"/>
              </w:rPr>
            </w:pPr>
            <w:r w:rsidRPr="00326189">
              <w:rPr>
                <w:sz w:val="18"/>
                <w:szCs w:val="18"/>
              </w:rPr>
              <w:t xml:space="preserve">Memória RAM </w:t>
            </w:r>
            <w:r w:rsidRPr="00326189">
              <w:rPr>
                <w:b/>
                <w:bCs/>
                <w:sz w:val="18"/>
                <w:szCs w:val="18"/>
              </w:rPr>
              <w:t>DDR4 16GB</w:t>
            </w:r>
            <w:r w:rsidRPr="00326189">
              <w:rPr>
                <w:sz w:val="18"/>
                <w:szCs w:val="18"/>
              </w:rPr>
              <w:t xml:space="preserve"> </w:t>
            </w:r>
            <w:r w:rsidRPr="00326189">
              <w:rPr>
                <w:b/>
                <w:bCs/>
                <w:sz w:val="18"/>
                <w:szCs w:val="18"/>
              </w:rPr>
              <w:t>2666MHZ</w:t>
            </w:r>
          </w:p>
        </w:tc>
        <w:tc>
          <w:tcPr>
            <w:tcW w:w="284" w:type="dxa"/>
            <w:noWrap/>
            <w:hideMark/>
          </w:tcPr>
          <w:p w14:paraId="155F6496"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07A29C46"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0451CB60" w14:textId="77777777" w:rsidR="0014629A" w:rsidRPr="00326189" w:rsidRDefault="0014629A" w:rsidP="00B369C2">
            <w:pPr>
              <w:jc w:val="right"/>
              <w:rPr>
                <w:color w:val="000000"/>
                <w:sz w:val="18"/>
                <w:szCs w:val="18"/>
              </w:rPr>
            </w:pPr>
            <w:r w:rsidRPr="00326189">
              <w:rPr>
                <w:color w:val="000000"/>
                <w:sz w:val="18"/>
                <w:szCs w:val="18"/>
              </w:rPr>
              <w:t xml:space="preserve">266,00 </w:t>
            </w:r>
          </w:p>
        </w:tc>
        <w:tc>
          <w:tcPr>
            <w:tcW w:w="1334" w:type="dxa"/>
            <w:noWrap/>
            <w:hideMark/>
          </w:tcPr>
          <w:p w14:paraId="50F3E037" w14:textId="77777777" w:rsidR="0014629A" w:rsidRPr="00326189" w:rsidRDefault="0014629A" w:rsidP="00B369C2">
            <w:pPr>
              <w:jc w:val="right"/>
              <w:rPr>
                <w:color w:val="000000"/>
                <w:sz w:val="18"/>
                <w:szCs w:val="18"/>
              </w:rPr>
            </w:pPr>
            <w:r w:rsidRPr="00326189">
              <w:rPr>
                <w:color w:val="000000"/>
                <w:sz w:val="18"/>
                <w:szCs w:val="18"/>
              </w:rPr>
              <w:t xml:space="preserve">1.064,00 </w:t>
            </w:r>
          </w:p>
        </w:tc>
      </w:tr>
      <w:tr w:rsidR="0014629A" w14:paraId="72500AC8" w14:textId="77777777" w:rsidTr="00B369C2">
        <w:trPr>
          <w:trHeight w:val="315"/>
        </w:trPr>
        <w:tc>
          <w:tcPr>
            <w:tcW w:w="603" w:type="dxa"/>
            <w:hideMark/>
          </w:tcPr>
          <w:p w14:paraId="4FD27CAF" w14:textId="77777777" w:rsidR="0014629A" w:rsidRPr="00326189" w:rsidRDefault="0014629A" w:rsidP="00B369C2">
            <w:pPr>
              <w:jc w:val="center"/>
              <w:rPr>
                <w:color w:val="000000"/>
                <w:sz w:val="18"/>
                <w:szCs w:val="18"/>
              </w:rPr>
            </w:pPr>
            <w:r w:rsidRPr="00326189">
              <w:rPr>
                <w:color w:val="000000"/>
                <w:sz w:val="18"/>
                <w:szCs w:val="18"/>
              </w:rPr>
              <w:t>6</w:t>
            </w:r>
          </w:p>
        </w:tc>
        <w:tc>
          <w:tcPr>
            <w:tcW w:w="4070" w:type="dxa"/>
            <w:hideMark/>
          </w:tcPr>
          <w:p w14:paraId="590623C2" w14:textId="77777777" w:rsidR="0014629A" w:rsidRPr="00326189" w:rsidRDefault="0014629A" w:rsidP="00B369C2">
            <w:pPr>
              <w:jc w:val="both"/>
              <w:rPr>
                <w:sz w:val="18"/>
                <w:szCs w:val="18"/>
              </w:rPr>
            </w:pPr>
            <w:r w:rsidRPr="00326189">
              <w:rPr>
                <w:sz w:val="18"/>
                <w:szCs w:val="18"/>
              </w:rPr>
              <w:t xml:space="preserve">Memória RAM </w:t>
            </w:r>
            <w:r w:rsidRPr="00326189">
              <w:rPr>
                <w:b/>
                <w:bCs/>
                <w:sz w:val="18"/>
                <w:szCs w:val="18"/>
              </w:rPr>
              <w:t>DDR4 16GB</w:t>
            </w:r>
            <w:r w:rsidRPr="00326189">
              <w:rPr>
                <w:sz w:val="18"/>
                <w:szCs w:val="18"/>
              </w:rPr>
              <w:t xml:space="preserve"> </w:t>
            </w:r>
            <w:r w:rsidRPr="00326189">
              <w:rPr>
                <w:b/>
                <w:bCs/>
                <w:sz w:val="18"/>
                <w:szCs w:val="18"/>
              </w:rPr>
              <w:t>3200MHZ</w:t>
            </w:r>
          </w:p>
        </w:tc>
        <w:tc>
          <w:tcPr>
            <w:tcW w:w="284" w:type="dxa"/>
            <w:noWrap/>
            <w:hideMark/>
          </w:tcPr>
          <w:p w14:paraId="5B96AFAD"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3EDE76C2"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77ED46E" w14:textId="77777777" w:rsidR="0014629A" w:rsidRPr="00326189" w:rsidRDefault="0014629A" w:rsidP="00B369C2">
            <w:pPr>
              <w:jc w:val="right"/>
              <w:rPr>
                <w:color w:val="000000"/>
                <w:sz w:val="18"/>
                <w:szCs w:val="18"/>
              </w:rPr>
            </w:pPr>
            <w:r w:rsidRPr="00326189">
              <w:rPr>
                <w:color w:val="000000"/>
                <w:sz w:val="18"/>
                <w:szCs w:val="18"/>
              </w:rPr>
              <w:t xml:space="preserve">238,00 </w:t>
            </w:r>
          </w:p>
        </w:tc>
        <w:tc>
          <w:tcPr>
            <w:tcW w:w="1334" w:type="dxa"/>
            <w:noWrap/>
            <w:hideMark/>
          </w:tcPr>
          <w:p w14:paraId="57A865A3" w14:textId="77777777" w:rsidR="0014629A" w:rsidRPr="00326189" w:rsidRDefault="0014629A" w:rsidP="00B369C2">
            <w:pPr>
              <w:jc w:val="right"/>
              <w:rPr>
                <w:color w:val="000000"/>
                <w:sz w:val="18"/>
                <w:szCs w:val="18"/>
              </w:rPr>
            </w:pPr>
            <w:r w:rsidRPr="00326189">
              <w:rPr>
                <w:color w:val="000000"/>
                <w:sz w:val="18"/>
                <w:szCs w:val="18"/>
              </w:rPr>
              <w:t xml:space="preserve">952,00 </w:t>
            </w:r>
          </w:p>
        </w:tc>
      </w:tr>
      <w:tr w:rsidR="0014629A" w14:paraId="7A5AB754" w14:textId="77777777" w:rsidTr="00B369C2">
        <w:trPr>
          <w:trHeight w:val="315"/>
        </w:trPr>
        <w:tc>
          <w:tcPr>
            <w:tcW w:w="603" w:type="dxa"/>
            <w:hideMark/>
          </w:tcPr>
          <w:p w14:paraId="03BAA26E" w14:textId="77777777" w:rsidR="0014629A" w:rsidRPr="00326189" w:rsidRDefault="0014629A" w:rsidP="00B369C2">
            <w:pPr>
              <w:jc w:val="center"/>
              <w:rPr>
                <w:color w:val="000000"/>
                <w:sz w:val="18"/>
                <w:szCs w:val="18"/>
              </w:rPr>
            </w:pPr>
            <w:r w:rsidRPr="00326189">
              <w:rPr>
                <w:color w:val="000000"/>
                <w:sz w:val="18"/>
                <w:szCs w:val="18"/>
              </w:rPr>
              <w:t>7</w:t>
            </w:r>
          </w:p>
        </w:tc>
        <w:tc>
          <w:tcPr>
            <w:tcW w:w="4070" w:type="dxa"/>
            <w:hideMark/>
          </w:tcPr>
          <w:p w14:paraId="29F60E89" w14:textId="77777777" w:rsidR="0014629A" w:rsidRPr="00326189" w:rsidRDefault="0014629A" w:rsidP="00B369C2">
            <w:pPr>
              <w:jc w:val="both"/>
              <w:rPr>
                <w:sz w:val="18"/>
                <w:szCs w:val="18"/>
              </w:rPr>
            </w:pPr>
            <w:r w:rsidRPr="00326189">
              <w:rPr>
                <w:sz w:val="18"/>
                <w:szCs w:val="18"/>
              </w:rPr>
              <w:t xml:space="preserve">Memória RAM </w:t>
            </w:r>
            <w:r w:rsidRPr="00326189">
              <w:rPr>
                <w:b/>
                <w:bCs/>
                <w:sz w:val="18"/>
                <w:szCs w:val="18"/>
              </w:rPr>
              <w:t>DDR5 8GB</w:t>
            </w:r>
            <w:r w:rsidRPr="00326189">
              <w:rPr>
                <w:sz w:val="18"/>
                <w:szCs w:val="18"/>
              </w:rPr>
              <w:t xml:space="preserve"> </w:t>
            </w:r>
            <w:r w:rsidRPr="00326189">
              <w:rPr>
                <w:b/>
                <w:bCs/>
                <w:sz w:val="18"/>
                <w:szCs w:val="18"/>
              </w:rPr>
              <w:t>4800MHZ</w:t>
            </w:r>
          </w:p>
        </w:tc>
        <w:tc>
          <w:tcPr>
            <w:tcW w:w="284" w:type="dxa"/>
            <w:noWrap/>
            <w:hideMark/>
          </w:tcPr>
          <w:p w14:paraId="5F985690"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723DC660"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46F03893" w14:textId="77777777" w:rsidR="0014629A" w:rsidRPr="00326189" w:rsidRDefault="0014629A" w:rsidP="00B369C2">
            <w:pPr>
              <w:jc w:val="right"/>
              <w:rPr>
                <w:color w:val="000000"/>
                <w:sz w:val="18"/>
                <w:szCs w:val="18"/>
              </w:rPr>
            </w:pPr>
            <w:r w:rsidRPr="00326189">
              <w:rPr>
                <w:color w:val="000000"/>
                <w:sz w:val="18"/>
                <w:szCs w:val="18"/>
              </w:rPr>
              <w:t xml:space="preserve">324,00 </w:t>
            </w:r>
          </w:p>
        </w:tc>
        <w:tc>
          <w:tcPr>
            <w:tcW w:w="1334" w:type="dxa"/>
            <w:noWrap/>
            <w:hideMark/>
          </w:tcPr>
          <w:p w14:paraId="08B7483B" w14:textId="77777777" w:rsidR="0014629A" w:rsidRPr="00326189" w:rsidRDefault="0014629A" w:rsidP="00B369C2">
            <w:pPr>
              <w:jc w:val="right"/>
              <w:rPr>
                <w:color w:val="000000"/>
                <w:sz w:val="18"/>
                <w:szCs w:val="18"/>
              </w:rPr>
            </w:pPr>
            <w:r w:rsidRPr="00326189">
              <w:rPr>
                <w:color w:val="000000"/>
                <w:sz w:val="18"/>
                <w:szCs w:val="18"/>
              </w:rPr>
              <w:t xml:space="preserve">1.296,00 </w:t>
            </w:r>
          </w:p>
        </w:tc>
      </w:tr>
      <w:tr w:rsidR="0014629A" w14:paraId="3B19DEE4" w14:textId="77777777" w:rsidTr="00B369C2">
        <w:trPr>
          <w:trHeight w:val="315"/>
        </w:trPr>
        <w:tc>
          <w:tcPr>
            <w:tcW w:w="603" w:type="dxa"/>
            <w:hideMark/>
          </w:tcPr>
          <w:p w14:paraId="0537FEB1" w14:textId="77777777" w:rsidR="0014629A" w:rsidRPr="00326189" w:rsidRDefault="0014629A" w:rsidP="00B369C2">
            <w:pPr>
              <w:jc w:val="center"/>
              <w:rPr>
                <w:color w:val="000000"/>
                <w:sz w:val="18"/>
                <w:szCs w:val="18"/>
              </w:rPr>
            </w:pPr>
            <w:r w:rsidRPr="00326189">
              <w:rPr>
                <w:color w:val="000000"/>
                <w:sz w:val="18"/>
                <w:szCs w:val="18"/>
              </w:rPr>
              <w:t>8</w:t>
            </w:r>
          </w:p>
        </w:tc>
        <w:tc>
          <w:tcPr>
            <w:tcW w:w="4070" w:type="dxa"/>
            <w:hideMark/>
          </w:tcPr>
          <w:p w14:paraId="50327270" w14:textId="77777777" w:rsidR="0014629A" w:rsidRPr="00326189" w:rsidRDefault="0014629A" w:rsidP="00B369C2">
            <w:pPr>
              <w:jc w:val="both"/>
              <w:rPr>
                <w:sz w:val="18"/>
                <w:szCs w:val="18"/>
              </w:rPr>
            </w:pPr>
            <w:r w:rsidRPr="00326189">
              <w:rPr>
                <w:sz w:val="18"/>
                <w:szCs w:val="18"/>
              </w:rPr>
              <w:t xml:space="preserve">Memória RAM </w:t>
            </w:r>
            <w:r w:rsidRPr="00326189">
              <w:rPr>
                <w:b/>
                <w:bCs/>
                <w:sz w:val="18"/>
                <w:szCs w:val="18"/>
              </w:rPr>
              <w:t>DDR5 16GB</w:t>
            </w:r>
            <w:r w:rsidRPr="00326189">
              <w:rPr>
                <w:sz w:val="18"/>
                <w:szCs w:val="18"/>
              </w:rPr>
              <w:t xml:space="preserve"> </w:t>
            </w:r>
            <w:r w:rsidRPr="00326189">
              <w:rPr>
                <w:b/>
                <w:bCs/>
                <w:sz w:val="18"/>
                <w:szCs w:val="18"/>
              </w:rPr>
              <w:t>4800MHZ</w:t>
            </w:r>
          </w:p>
        </w:tc>
        <w:tc>
          <w:tcPr>
            <w:tcW w:w="284" w:type="dxa"/>
            <w:noWrap/>
            <w:hideMark/>
          </w:tcPr>
          <w:p w14:paraId="3A5D1DFC"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21542A96"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34F26E65" w14:textId="77777777" w:rsidR="0014629A" w:rsidRPr="00326189" w:rsidRDefault="0014629A" w:rsidP="00B369C2">
            <w:pPr>
              <w:jc w:val="right"/>
              <w:rPr>
                <w:color w:val="000000"/>
                <w:sz w:val="18"/>
                <w:szCs w:val="18"/>
              </w:rPr>
            </w:pPr>
            <w:r w:rsidRPr="00326189">
              <w:rPr>
                <w:color w:val="000000"/>
                <w:sz w:val="18"/>
                <w:szCs w:val="18"/>
              </w:rPr>
              <w:t xml:space="preserve">418,00 </w:t>
            </w:r>
          </w:p>
        </w:tc>
        <w:tc>
          <w:tcPr>
            <w:tcW w:w="1334" w:type="dxa"/>
            <w:noWrap/>
            <w:hideMark/>
          </w:tcPr>
          <w:p w14:paraId="5381F17B" w14:textId="77777777" w:rsidR="0014629A" w:rsidRPr="00326189" w:rsidRDefault="0014629A" w:rsidP="00B369C2">
            <w:pPr>
              <w:jc w:val="right"/>
              <w:rPr>
                <w:color w:val="000000"/>
                <w:sz w:val="18"/>
                <w:szCs w:val="18"/>
              </w:rPr>
            </w:pPr>
            <w:r w:rsidRPr="00326189">
              <w:rPr>
                <w:color w:val="000000"/>
                <w:sz w:val="18"/>
                <w:szCs w:val="18"/>
              </w:rPr>
              <w:t xml:space="preserve"> 1.672,00 </w:t>
            </w:r>
          </w:p>
        </w:tc>
      </w:tr>
      <w:tr w:rsidR="0014629A" w14:paraId="0B9A7ACA" w14:textId="77777777" w:rsidTr="00B369C2">
        <w:trPr>
          <w:trHeight w:val="630"/>
        </w:trPr>
        <w:tc>
          <w:tcPr>
            <w:tcW w:w="603" w:type="dxa"/>
            <w:hideMark/>
          </w:tcPr>
          <w:p w14:paraId="6A88972F" w14:textId="77777777" w:rsidR="0014629A" w:rsidRPr="00326189" w:rsidRDefault="0014629A" w:rsidP="00B369C2">
            <w:pPr>
              <w:jc w:val="center"/>
              <w:rPr>
                <w:color w:val="000000"/>
                <w:sz w:val="18"/>
                <w:szCs w:val="18"/>
              </w:rPr>
            </w:pPr>
            <w:r w:rsidRPr="00326189">
              <w:rPr>
                <w:color w:val="000000"/>
                <w:sz w:val="18"/>
                <w:szCs w:val="18"/>
              </w:rPr>
              <w:t>9</w:t>
            </w:r>
          </w:p>
        </w:tc>
        <w:tc>
          <w:tcPr>
            <w:tcW w:w="4070" w:type="dxa"/>
            <w:hideMark/>
          </w:tcPr>
          <w:p w14:paraId="151CD56C" w14:textId="77777777" w:rsidR="0014629A" w:rsidRPr="00326189" w:rsidRDefault="0014629A" w:rsidP="00B369C2">
            <w:pPr>
              <w:jc w:val="both"/>
              <w:rPr>
                <w:sz w:val="18"/>
                <w:szCs w:val="18"/>
              </w:rPr>
            </w:pPr>
            <w:r w:rsidRPr="00326189">
              <w:rPr>
                <w:sz w:val="18"/>
                <w:szCs w:val="18"/>
              </w:rPr>
              <w:t xml:space="preserve">Memória RAM para </w:t>
            </w:r>
            <w:r w:rsidRPr="00326189">
              <w:rPr>
                <w:b/>
                <w:bCs/>
                <w:sz w:val="18"/>
                <w:szCs w:val="18"/>
              </w:rPr>
              <w:t xml:space="preserve">Notebook DDR4 8GB 2666MHZ </w:t>
            </w:r>
            <w:r w:rsidRPr="00326189">
              <w:rPr>
                <w:sz w:val="18"/>
                <w:szCs w:val="18"/>
              </w:rPr>
              <w:t>Formato:</w:t>
            </w:r>
            <w:r w:rsidRPr="00326189">
              <w:rPr>
                <w:b/>
                <w:bCs/>
                <w:sz w:val="18"/>
                <w:szCs w:val="18"/>
              </w:rPr>
              <w:t xml:space="preserve"> </w:t>
            </w:r>
            <w:r w:rsidRPr="00326189">
              <w:rPr>
                <w:sz w:val="18"/>
                <w:szCs w:val="18"/>
              </w:rPr>
              <w:t>SODIMM</w:t>
            </w:r>
          </w:p>
        </w:tc>
        <w:tc>
          <w:tcPr>
            <w:tcW w:w="284" w:type="dxa"/>
            <w:noWrap/>
            <w:hideMark/>
          </w:tcPr>
          <w:p w14:paraId="0E344091" w14:textId="77777777" w:rsidR="0014629A" w:rsidRPr="00326189" w:rsidRDefault="0014629A" w:rsidP="00B369C2">
            <w:pPr>
              <w:jc w:val="center"/>
              <w:rPr>
                <w:color w:val="000000"/>
                <w:sz w:val="18"/>
                <w:szCs w:val="18"/>
              </w:rPr>
            </w:pPr>
            <w:r w:rsidRPr="00326189">
              <w:rPr>
                <w:color w:val="000000"/>
                <w:sz w:val="18"/>
                <w:szCs w:val="18"/>
              </w:rPr>
              <w:t>8</w:t>
            </w:r>
          </w:p>
        </w:tc>
        <w:tc>
          <w:tcPr>
            <w:tcW w:w="992" w:type="dxa"/>
            <w:hideMark/>
          </w:tcPr>
          <w:p w14:paraId="059DB439"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0E17B55E" w14:textId="77777777" w:rsidR="0014629A" w:rsidRPr="00326189" w:rsidRDefault="0014629A" w:rsidP="00B369C2">
            <w:pPr>
              <w:jc w:val="right"/>
              <w:rPr>
                <w:color w:val="000000"/>
                <w:sz w:val="18"/>
                <w:szCs w:val="18"/>
              </w:rPr>
            </w:pPr>
            <w:r w:rsidRPr="00326189">
              <w:rPr>
                <w:color w:val="000000"/>
                <w:sz w:val="18"/>
                <w:szCs w:val="18"/>
              </w:rPr>
              <w:t xml:space="preserve">141,00 </w:t>
            </w:r>
          </w:p>
        </w:tc>
        <w:tc>
          <w:tcPr>
            <w:tcW w:w="1334" w:type="dxa"/>
            <w:noWrap/>
            <w:hideMark/>
          </w:tcPr>
          <w:p w14:paraId="3E9595A4" w14:textId="77777777" w:rsidR="0014629A" w:rsidRPr="00326189" w:rsidRDefault="0014629A" w:rsidP="00B369C2">
            <w:pPr>
              <w:jc w:val="right"/>
              <w:rPr>
                <w:color w:val="000000"/>
                <w:sz w:val="18"/>
                <w:szCs w:val="18"/>
              </w:rPr>
            </w:pPr>
            <w:r w:rsidRPr="00326189">
              <w:rPr>
                <w:color w:val="000000"/>
                <w:sz w:val="18"/>
                <w:szCs w:val="18"/>
              </w:rPr>
              <w:t xml:space="preserve">           1.128,00 </w:t>
            </w:r>
          </w:p>
        </w:tc>
      </w:tr>
      <w:tr w:rsidR="0014629A" w14:paraId="0605E769" w14:textId="77777777" w:rsidTr="00B369C2">
        <w:trPr>
          <w:trHeight w:val="945"/>
        </w:trPr>
        <w:tc>
          <w:tcPr>
            <w:tcW w:w="603" w:type="dxa"/>
            <w:hideMark/>
          </w:tcPr>
          <w:p w14:paraId="4065526D" w14:textId="77777777" w:rsidR="0014629A" w:rsidRPr="00326189" w:rsidRDefault="0014629A" w:rsidP="00B369C2">
            <w:pPr>
              <w:jc w:val="center"/>
              <w:rPr>
                <w:color w:val="000000"/>
                <w:sz w:val="18"/>
                <w:szCs w:val="18"/>
              </w:rPr>
            </w:pPr>
            <w:r w:rsidRPr="00326189">
              <w:rPr>
                <w:color w:val="000000"/>
                <w:sz w:val="18"/>
                <w:szCs w:val="18"/>
              </w:rPr>
              <w:t>10</w:t>
            </w:r>
          </w:p>
        </w:tc>
        <w:tc>
          <w:tcPr>
            <w:tcW w:w="4070" w:type="dxa"/>
            <w:hideMark/>
          </w:tcPr>
          <w:p w14:paraId="0A17FE89" w14:textId="77777777" w:rsidR="0014629A" w:rsidRPr="00326189" w:rsidRDefault="0014629A" w:rsidP="00B369C2">
            <w:pPr>
              <w:jc w:val="both"/>
              <w:rPr>
                <w:b/>
                <w:bCs/>
                <w:sz w:val="18"/>
                <w:szCs w:val="18"/>
              </w:rPr>
            </w:pPr>
            <w:r w:rsidRPr="00326189">
              <w:rPr>
                <w:b/>
                <w:bCs/>
                <w:sz w:val="18"/>
                <w:szCs w:val="18"/>
              </w:rPr>
              <w:t>Pen Drive 64 Gb;</w:t>
            </w:r>
            <w:r w:rsidRPr="00326189">
              <w:rPr>
                <w:sz w:val="18"/>
                <w:szCs w:val="18"/>
              </w:rPr>
              <w:t xml:space="preserve"> Conexão USB 3.0 ou superior; Velocidade de Transferência de Dados pelo menos 100 MB/s; Capacidade de armazenamento de 128GB.</w:t>
            </w:r>
          </w:p>
        </w:tc>
        <w:tc>
          <w:tcPr>
            <w:tcW w:w="284" w:type="dxa"/>
            <w:noWrap/>
            <w:hideMark/>
          </w:tcPr>
          <w:p w14:paraId="558C8690"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0B133661"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B19E893" w14:textId="77777777" w:rsidR="0014629A" w:rsidRPr="00326189" w:rsidRDefault="0014629A" w:rsidP="00B369C2">
            <w:pPr>
              <w:jc w:val="right"/>
              <w:rPr>
                <w:color w:val="000000"/>
                <w:sz w:val="18"/>
                <w:szCs w:val="18"/>
              </w:rPr>
            </w:pPr>
            <w:r w:rsidRPr="00326189">
              <w:rPr>
                <w:color w:val="000000"/>
                <w:sz w:val="18"/>
                <w:szCs w:val="18"/>
              </w:rPr>
              <w:t xml:space="preserve">               38,00 </w:t>
            </w:r>
          </w:p>
        </w:tc>
        <w:tc>
          <w:tcPr>
            <w:tcW w:w="1334" w:type="dxa"/>
            <w:noWrap/>
            <w:hideMark/>
          </w:tcPr>
          <w:p w14:paraId="2BFC383B" w14:textId="77777777" w:rsidR="0014629A" w:rsidRPr="00326189" w:rsidRDefault="0014629A" w:rsidP="00B369C2">
            <w:pPr>
              <w:jc w:val="right"/>
              <w:rPr>
                <w:color w:val="000000"/>
                <w:sz w:val="18"/>
                <w:szCs w:val="18"/>
              </w:rPr>
            </w:pPr>
            <w:r w:rsidRPr="00326189">
              <w:rPr>
                <w:color w:val="000000"/>
                <w:sz w:val="18"/>
                <w:szCs w:val="18"/>
              </w:rPr>
              <w:t xml:space="preserve">                      912,00 </w:t>
            </w:r>
          </w:p>
        </w:tc>
      </w:tr>
      <w:tr w:rsidR="0014629A" w14:paraId="069E38E9" w14:textId="77777777" w:rsidTr="00B369C2">
        <w:trPr>
          <w:trHeight w:val="945"/>
        </w:trPr>
        <w:tc>
          <w:tcPr>
            <w:tcW w:w="603" w:type="dxa"/>
            <w:hideMark/>
          </w:tcPr>
          <w:p w14:paraId="2B8B4E8F" w14:textId="77777777" w:rsidR="0014629A" w:rsidRPr="00326189" w:rsidRDefault="0014629A" w:rsidP="00B369C2">
            <w:pPr>
              <w:jc w:val="center"/>
              <w:rPr>
                <w:color w:val="000000"/>
                <w:sz w:val="18"/>
                <w:szCs w:val="18"/>
              </w:rPr>
            </w:pPr>
            <w:r w:rsidRPr="00326189">
              <w:rPr>
                <w:color w:val="000000"/>
                <w:sz w:val="18"/>
                <w:szCs w:val="18"/>
              </w:rPr>
              <w:t>11</w:t>
            </w:r>
          </w:p>
        </w:tc>
        <w:tc>
          <w:tcPr>
            <w:tcW w:w="4070" w:type="dxa"/>
            <w:hideMark/>
          </w:tcPr>
          <w:p w14:paraId="1A518C42" w14:textId="77777777" w:rsidR="0014629A" w:rsidRPr="00326189" w:rsidRDefault="0014629A" w:rsidP="00B369C2">
            <w:pPr>
              <w:jc w:val="both"/>
              <w:rPr>
                <w:b/>
                <w:bCs/>
                <w:sz w:val="18"/>
                <w:szCs w:val="18"/>
              </w:rPr>
            </w:pPr>
            <w:r w:rsidRPr="00326189">
              <w:rPr>
                <w:b/>
                <w:bCs/>
                <w:sz w:val="18"/>
                <w:szCs w:val="18"/>
              </w:rPr>
              <w:t>Pen Drive 128 Gb;</w:t>
            </w:r>
            <w:r w:rsidRPr="00326189">
              <w:rPr>
                <w:sz w:val="18"/>
                <w:szCs w:val="18"/>
              </w:rPr>
              <w:t xml:space="preserve"> Conexão USB 3.0 ou superior; Velocidade de Transferência de Dados pelo menos 100 MB/s; Capacidade de armazenamento de 128GB.</w:t>
            </w:r>
          </w:p>
        </w:tc>
        <w:tc>
          <w:tcPr>
            <w:tcW w:w="284" w:type="dxa"/>
            <w:noWrap/>
            <w:hideMark/>
          </w:tcPr>
          <w:p w14:paraId="457E7E51"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20C0C810"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1EC7D11A" w14:textId="77777777" w:rsidR="0014629A" w:rsidRPr="00326189" w:rsidRDefault="0014629A" w:rsidP="00B369C2">
            <w:pPr>
              <w:jc w:val="right"/>
              <w:rPr>
                <w:color w:val="000000"/>
                <w:sz w:val="18"/>
                <w:szCs w:val="18"/>
              </w:rPr>
            </w:pPr>
            <w:r w:rsidRPr="00326189">
              <w:rPr>
                <w:color w:val="000000"/>
                <w:sz w:val="18"/>
                <w:szCs w:val="18"/>
              </w:rPr>
              <w:t xml:space="preserve">               93,00 </w:t>
            </w:r>
          </w:p>
        </w:tc>
        <w:tc>
          <w:tcPr>
            <w:tcW w:w="1334" w:type="dxa"/>
            <w:noWrap/>
            <w:hideMark/>
          </w:tcPr>
          <w:p w14:paraId="72AD8A44" w14:textId="77777777" w:rsidR="0014629A" w:rsidRPr="00326189" w:rsidRDefault="0014629A" w:rsidP="00B369C2">
            <w:pPr>
              <w:jc w:val="right"/>
              <w:rPr>
                <w:color w:val="000000"/>
                <w:sz w:val="18"/>
                <w:szCs w:val="18"/>
              </w:rPr>
            </w:pPr>
            <w:r w:rsidRPr="00326189">
              <w:rPr>
                <w:color w:val="000000"/>
                <w:sz w:val="18"/>
                <w:szCs w:val="18"/>
              </w:rPr>
              <w:t xml:space="preserve">                   1.116,00 </w:t>
            </w:r>
          </w:p>
        </w:tc>
      </w:tr>
      <w:tr w:rsidR="0014629A" w14:paraId="2B84DCDC" w14:textId="77777777" w:rsidTr="00B369C2">
        <w:trPr>
          <w:trHeight w:val="630"/>
        </w:trPr>
        <w:tc>
          <w:tcPr>
            <w:tcW w:w="603" w:type="dxa"/>
            <w:hideMark/>
          </w:tcPr>
          <w:p w14:paraId="7EF9ECD3" w14:textId="77777777" w:rsidR="0014629A" w:rsidRPr="00326189" w:rsidRDefault="0014629A" w:rsidP="00B369C2">
            <w:pPr>
              <w:jc w:val="center"/>
              <w:rPr>
                <w:color w:val="000000"/>
                <w:sz w:val="18"/>
                <w:szCs w:val="18"/>
              </w:rPr>
            </w:pPr>
            <w:r w:rsidRPr="00326189">
              <w:rPr>
                <w:color w:val="000000"/>
                <w:sz w:val="18"/>
                <w:szCs w:val="18"/>
              </w:rPr>
              <w:t>12</w:t>
            </w:r>
          </w:p>
        </w:tc>
        <w:tc>
          <w:tcPr>
            <w:tcW w:w="4070" w:type="dxa"/>
            <w:hideMark/>
          </w:tcPr>
          <w:p w14:paraId="54FF64F8" w14:textId="77777777" w:rsidR="0014629A" w:rsidRPr="00326189" w:rsidRDefault="0014629A" w:rsidP="00B369C2">
            <w:pPr>
              <w:jc w:val="both"/>
              <w:rPr>
                <w:b/>
                <w:bCs/>
                <w:sz w:val="18"/>
                <w:szCs w:val="18"/>
              </w:rPr>
            </w:pPr>
            <w:r w:rsidRPr="00326189">
              <w:rPr>
                <w:b/>
                <w:bCs/>
                <w:sz w:val="18"/>
                <w:szCs w:val="18"/>
              </w:rPr>
              <w:t>SSD com capacidade de armazenamento de 240 Gb</w:t>
            </w:r>
            <w:r w:rsidRPr="00326189">
              <w:rPr>
                <w:sz w:val="18"/>
                <w:szCs w:val="18"/>
              </w:rPr>
              <w:t>; SATA III; Formato 2,5"; Velocidade de Leitura 500MB/s e de Escrita de 320 MB/s;.</w:t>
            </w:r>
          </w:p>
        </w:tc>
        <w:tc>
          <w:tcPr>
            <w:tcW w:w="284" w:type="dxa"/>
            <w:noWrap/>
            <w:hideMark/>
          </w:tcPr>
          <w:p w14:paraId="64D163EB" w14:textId="77777777" w:rsidR="0014629A" w:rsidRPr="00326189" w:rsidRDefault="0014629A" w:rsidP="00B369C2">
            <w:pPr>
              <w:jc w:val="center"/>
              <w:rPr>
                <w:color w:val="000000"/>
                <w:sz w:val="18"/>
                <w:szCs w:val="18"/>
              </w:rPr>
            </w:pPr>
            <w:r w:rsidRPr="00326189">
              <w:rPr>
                <w:color w:val="000000"/>
                <w:sz w:val="18"/>
                <w:szCs w:val="18"/>
              </w:rPr>
              <w:t>72</w:t>
            </w:r>
          </w:p>
        </w:tc>
        <w:tc>
          <w:tcPr>
            <w:tcW w:w="992" w:type="dxa"/>
            <w:hideMark/>
          </w:tcPr>
          <w:p w14:paraId="4FF328CE"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3E713908" w14:textId="77777777" w:rsidR="0014629A" w:rsidRPr="00326189" w:rsidRDefault="0014629A" w:rsidP="00B369C2">
            <w:pPr>
              <w:jc w:val="right"/>
              <w:rPr>
                <w:color w:val="000000"/>
                <w:sz w:val="18"/>
                <w:szCs w:val="18"/>
              </w:rPr>
            </w:pPr>
            <w:r w:rsidRPr="00326189">
              <w:rPr>
                <w:color w:val="000000"/>
                <w:sz w:val="18"/>
                <w:szCs w:val="18"/>
              </w:rPr>
              <w:t xml:space="preserve">             154,00 </w:t>
            </w:r>
          </w:p>
        </w:tc>
        <w:tc>
          <w:tcPr>
            <w:tcW w:w="1334" w:type="dxa"/>
            <w:noWrap/>
            <w:hideMark/>
          </w:tcPr>
          <w:p w14:paraId="18A5CBB7" w14:textId="77777777" w:rsidR="0014629A" w:rsidRPr="00326189" w:rsidRDefault="0014629A" w:rsidP="00B369C2">
            <w:pPr>
              <w:jc w:val="right"/>
              <w:rPr>
                <w:color w:val="000000"/>
                <w:sz w:val="18"/>
                <w:szCs w:val="18"/>
              </w:rPr>
            </w:pPr>
            <w:r w:rsidRPr="00326189">
              <w:rPr>
                <w:color w:val="000000"/>
                <w:sz w:val="18"/>
                <w:szCs w:val="18"/>
              </w:rPr>
              <w:t xml:space="preserve">                 11.088,00 </w:t>
            </w:r>
          </w:p>
        </w:tc>
      </w:tr>
      <w:tr w:rsidR="0014629A" w14:paraId="6E6D28A7" w14:textId="77777777" w:rsidTr="00B369C2">
        <w:trPr>
          <w:trHeight w:val="630"/>
        </w:trPr>
        <w:tc>
          <w:tcPr>
            <w:tcW w:w="603" w:type="dxa"/>
            <w:hideMark/>
          </w:tcPr>
          <w:p w14:paraId="2319B24D" w14:textId="77777777" w:rsidR="0014629A" w:rsidRPr="00326189" w:rsidRDefault="0014629A" w:rsidP="00B369C2">
            <w:pPr>
              <w:jc w:val="center"/>
              <w:rPr>
                <w:color w:val="000000"/>
                <w:sz w:val="18"/>
                <w:szCs w:val="18"/>
              </w:rPr>
            </w:pPr>
            <w:r w:rsidRPr="00326189">
              <w:rPr>
                <w:color w:val="000000"/>
                <w:sz w:val="18"/>
                <w:szCs w:val="18"/>
              </w:rPr>
              <w:t>13</w:t>
            </w:r>
          </w:p>
        </w:tc>
        <w:tc>
          <w:tcPr>
            <w:tcW w:w="4070" w:type="dxa"/>
            <w:hideMark/>
          </w:tcPr>
          <w:p w14:paraId="2BD9E74D" w14:textId="77777777" w:rsidR="0014629A" w:rsidRPr="00326189" w:rsidRDefault="0014629A" w:rsidP="00B369C2">
            <w:pPr>
              <w:jc w:val="both"/>
              <w:rPr>
                <w:b/>
                <w:bCs/>
                <w:sz w:val="18"/>
                <w:szCs w:val="18"/>
              </w:rPr>
            </w:pPr>
            <w:r w:rsidRPr="00326189">
              <w:rPr>
                <w:b/>
                <w:bCs/>
                <w:sz w:val="18"/>
                <w:szCs w:val="18"/>
              </w:rPr>
              <w:t>SSD com capacidade de armazenamento de 960 Gb</w:t>
            </w:r>
            <w:r w:rsidRPr="00326189">
              <w:rPr>
                <w:sz w:val="18"/>
                <w:szCs w:val="18"/>
              </w:rPr>
              <w:t>; SATA III; Formato 2,5"; Velocidade de Leitura 500MB/s e de Escrita de 450 MB/s;.</w:t>
            </w:r>
          </w:p>
        </w:tc>
        <w:tc>
          <w:tcPr>
            <w:tcW w:w="284" w:type="dxa"/>
            <w:noWrap/>
            <w:hideMark/>
          </w:tcPr>
          <w:p w14:paraId="618B38B5"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350B5963"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0F70F872" w14:textId="77777777" w:rsidR="0014629A" w:rsidRPr="00326189" w:rsidRDefault="0014629A" w:rsidP="00B369C2">
            <w:pPr>
              <w:jc w:val="right"/>
              <w:rPr>
                <w:color w:val="000000"/>
                <w:sz w:val="18"/>
                <w:szCs w:val="18"/>
              </w:rPr>
            </w:pPr>
            <w:r w:rsidRPr="00326189">
              <w:rPr>
                <w:color w:val="000000"/>
                <w:sz w:val="18"/>
                <w:szCs w:val="18"/>
              </w:rPr>
              <w:t xml:space="preserve">             361,00 </w:t>
            </w:r>
          </w:p>
        </w:tc>
        <w:tc>
          <w:tcPr>
            <w:tcW w:w="1334" w:type="dxa"/>
            <w:noWrap/>
            <w:hideMark/>
          </w:tcPr>
          <w:p w14:paraId="7BF7D9D8" w14:textId="77777777" w:rsidR="0014629A" w:rsidRPr="00326189" w:rsidRDefault="0014629A" w:rsidP="00B369C2">
            <w:pPr>
              <w:jc w:val="right"/>
              <w:rPr>
                <w:color w:val="000000"/>
                <w:sz w:val="18"/>
                <w:szCs w:val="18"/>
              </w:rPr>
            </w:pPr>
            <w:r w:rsidRPr="00326189">
              <w:rPr>
                <w:color w:val="000000"/>
                <w:sz w:val="18"/>
                <w:szCs w:val="18"/>
              </w:rPr>
              <w:t xml:space="preserve">                   8.664,00 </w:t>
            </w:r>
          </w:p>
        </w:tc>
      </w:tr>
      <w:tr w:rsidR="0014629A" w14:paraId="32DE4D18" w14:textId="77777777" w:rsidTr="00B369C2">
        <w:trPr>
          <w:trHeight w:val="945"/>
        </w:trPr>
        <w:tc>
          <w:tcPr>
            <w:tcW w:w="603" w:type="dxa"/>
            <w:hideMark/>
          </w:tcPr>
          <w:p w14:paraId="6CBD922A" w14:textId="77777777" w:rsidR="0014629A" w:rsidRPr="00326189" w:rsidRDefault="0014629A" w:rsidP="00B369C2">
            <w:pPr>
              <w:jc w:val="center"/>
              <w:rPr>
                <w:color w:val="000000"/>
                <w:sz w:val="18"/>
                <w:szCs w:val="18"/>
              </w:rPr>
            </w:pPr>
            <w:r w:rsidRPr="00326189">
              <w:rPr>
                <w:color w:val="000000"/>
                <w:sz w:val="18"/>
                <w:szCs w:val="18"/>
              </w:rPr>
              <w:t>14</w:t>
            </w:r>
          </w:p>
        </w:tc>
        <w:tc>
          <w:tcPr>
            <w:tcW w:w="4070" w:type="dxa"/>
            <w:hideMark/>
          </w:tcPr>
          <w:p w14:paraId="3F9D4D12" w14:textId="77777777" w:rsidR="0014629A" w:rsidRPr="00326189" w:rsidRDefault="0014629A" w:rsidP="00B369C2">
            <w:pPr>
              <w:jc w:val="both"/>
              <w:rPr>
                <w:b/>
                <w:bCs/>
                <w:sz w:val="18"/>
                <w:szCs w:val="18"/>
              </w:rPr>
            </w:pPr>
            <w:r w:rsidRPr="00326189">
              <w:rPr>
                <w:b/>
                <w:bCs/>
                <w:sz w:val="18"/>
                <w:szCs w:val="18"/>
              </w:rPr>
              <w:t xml:space="preserve">SSD NVME com capacidade de armazenamento de 240 Gb; </w:t>
            </w:r>
            <w:r w:rsidRPr="00326189">
              <w:rPr>
                <w:sz w:val="18"/>
                <w:szCs w:val="18"/>
              </w:rPr>
              <w:t xml:space="preserve">M2 NVME; Formato: 2280; Conexão: PCIE </w:t>
            </w:r>
            <w:proofErr w:type="spellStart"/>
            <w:r w:rsidRPr="00326189">
              <w:rPr>
                <w:sz w:val="18"/>
                <w:szCs w:val="18"/>
              </w:rPr>
              <w:t>gen</w:t>
            </w:r>
            <w:proofErr w:type="spellEnd"/>
            <w:r w:rsidRPr="00326189">
              <w:rPr>
                <w:sz w:val="18"/>
                <w:szCs w:val="18"/>
              </w:rPr>
              <w:t xml:space="preserve"> 3.0x4; Velocidade de Leitura: 2400 MB/s e de Escrita de 1500 MB/s; </w:t>
            </w:r>
          </w:p>
        </w:tc>
        <w:tc>
          <w:tcPr>
            <w:tcW w:w="284" w:type="dxa"/>
            <w:noWrap/>
            <w:hideMark/>
          </w:tcPr>
          <w:p w14:paraId="10A2701A"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42B350A4"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4296A15" w14:textId="77777777" w:rsidR="0014629A" w:rsidRPr="00326189" w:rsidRDefault="0014629A" w:rsidP="00B369C2">
            <w:pPr>
              <w:jc w:val="right"/>
              <w:rPr>
                <w:color w:val="000000"/>
                <w:sz w:val="18"/>
                <w:szCs w:val="18"/>
              </w:rPr>
            </w:pPr>
            <w:r w:rsidRPr="00326189">
              <w:rPr>
                <w:color w:val="000000"/>
                <w:sz w:val="18"/>
                <w:szCs w:val="18"/>
              </w:rPr>
              <w:t xml:space="preserve">             202,00 </w:t>
            </w:r>
          </w:p>
        </w:tc>
        <w:tc>
          <w:tcPr>
            <w:tcW w:w="1334" w:type="dxa"/>
            <w:noWrap/>
            <w:hideMark/>
          </w:tcPr>
          <w:p w14:paraId="73D7A4E8" w14:textId="77777777" w:rsidR="0014629A" w:rsidRPr="00326189" w:rsidRDefault="0014629A" w:rsidP="00B369C2">
            <w:pPr>
              <w:jc w:val="right"/>
              <w:rPr>
                <w:color w:val="000000"/>
                <w:sz w:val="18"/>
                <w:szCs w:val="18"/>
              </w:rPr>
            </w:pPr>
            <w:r w:rsidRPr="00326189">
              <w:rPr>
                <w:color w:val="000000"/>
                <w:sz w:val="18"/>
                <w:szCs w:val="18"/>
              </w:rPr>
              <w:t xml:space="preserve">                   2.424,00 </w:t>
            </w:r>
          </w:p>
        </w:tc>
      </w:tr>
      <w:tr w:rsidR="0014629A" w14:paraId="2741C76C" w14:textId="77777777" w:rsidTr="00B369C2">
        <w:trPr>
          <w:trHeight w:val="630"/>
        </w:trPr>
        <w:tc>
          <w:tcPr>
            <w:tcW w:w="603" w:type="dxa"/>
            <w:hideMark/>
          </w:tcPr>
          <w:p w14:paraId="15407274" w14:textId="77777777" w:rsidR="0014629A" w:rsidRPr="00326189" w:rsidRDefault="0014629A" w:rsidP="00B369C2">
            <w:pPr>
              <w:jc w:val="center"/>
              <w:rPr>
                <w:color w:val="000000"/>
                <w:sz w:val="18"/>
                <w:szCs w:val="18"/>
              </w:rPr>
            </w:pPr>
            <w:r w:rsidRPr="00326189">
              <w:rPr>
                <w:color w:val="000000"/>
                <w:sz w:val="18"/>
                <w:szCs w:val="18"/>
              </w:rPr>
              <w:t>15</w:t>
            </w:r>
          </w:p>
        </w:tc>
        <w:tc>
          <w:tcPr>
            <w:tcW w:w="4070" w:type="dxa"/>
            <w:hideMark/>
          </w:tcPr>
          <w:p w14:paraId="647392B9" w14:textId="77777777" w:rsidR="0014629A" w:rsidRPr="00326189" w:rsidRDefault="0014629A" w:rsidP="00B369C2">
            <w:pPr>
              <w:jc w:val="both"/>
              <w:rPr>
                <w:b/>
                <w:bCs/>
                <w:sz w:val="18"/>
                <w:szCs w:val="18"/>
              </w:rPr>
            </w:pPr>
            <w:r w:rsidRPr="00326189">
              <w:rPr>
                <w:b/>
                <w:bCs/>
                <w:sz w:val="18"/>
                <w:szCs w:val="18"/>
              </w:rPr>
              <w:t>HD com capacidade de armazenamento de 4 TB</w:t>
            </w:r>
            <w:r w:rsidRPr="00326189">
              <w:rPr>
                <w:sz w:val="18"/>
                <w:szCs w:val="18"/>
              </w:rPr>
              <w:t>; Formato 3,5”; Velocidade 5400 RPM; SATA; 6Gb/s; Cache 256 MB;.</w:t>
            </w:r>
          </w:p>
        </w:tc>
        <w:tc>
          <w:tcPr>
            <w:tcW w:w="284" w:type="dxa"/>
            <w:noWrap/>
            <w:hideMark/>
          </w:tcPr>
          <w:p w14:paraId="40D0A118" w14:textId="77777777" w:rsidR="0014629A" w:rsidRPr="00326189" w:rsidRDefault="0014629A" w:rsidP="00B369C2">
            <w:pPr>
              <w:jc w:val="center"/>
              <w:rPr>
                <w:color w:val="000000"/>
                <w:sz w:val="18"/>
                <w:szCs w:val="18"/>
              </w:rPr>
            </w:pPr>
            <w:r w:rsidRPr="00326189">
              <w:rPr>
                <w:color w:val="000000"/>
                <w:sz w:val="18"/>
                <w:szCs w:val="18"/>
              </w:rPr>
              <w:t>6</w:t>
            </w:r>
          </w:p>
        </w:tc>
        <w:tc>
          <w:tcPr>
            <w:tcW w:w="992" w:type="dxa"/>
            <w:hideMark/>
          </w:tcPr>
          <w:p w14:paraId="1EC0E00D"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68600D64" w14:textId="77777777" w:rsidR="0014629A" w:rsidRPr="00326189" w:rsidRDefault="0014629A" w:rsidP="00B369C2">
            <w:pPr>
              <w:jc w:val="right"/>
              <w:rPr>
                <w:color w:val="000000"/>
                <w:sz w:val="18"/>
                <w:szCs w:val="18"/>
              </w:rPr>
            </w:pPr>
            <w:r w:rsidRPr="00326189">
              <w:rPr>
                <w:color w:val="000000"/>
                <w:sz w:val="18"/>
                <w:szCs w:val="18"/>
              </w:rPr>
              <w:t xml:space="preserve">             859,00 </w:t>
            </w:r>
          </w:p>
        </w:tc>
        <w:tc>
          <w:tcPr>
            <w:tcW w:w="1334" w:type="dxa"/>
            <w:noWrap/>
            <w:hideMark/>
          </w:tcPr>
          <w:p w14:paraId="47EE97C9" w14:textId="77777777" w:rsidR="0014629A" w:rsidRPr="00326189" w:rsidRDefault="0014629A" w:rsidP="00B369C2">
            <w:pPr>
              <w:jc w:val="right"/>
              <w:rPr>
                <w:color w:val="000000"/>
                <w:sz w:val="18"/>
                <w:szCs w:val="18"/>
              </w:rPr>
            </w:pPr>
            <w:r w:rsidRPr="00326189">
              <w:rPr>
                <w:color w:val="000000"/>
                <w:sz w:val="18"/>
                <w:szCs w:val="18"/>
              </w:rPr>
              <w:t xml:space="preserve">                   5.154,00 </w:t>
            </w:r>
          </w:p>
        </w:tc>
      </w:tr>
      <w:tr w:rsidR="0014629A" w14:paraId="608D514A" w14:textId="77777777" w:rsidTr="00B369C2">
        <w:trPr>
          <w:trHeight w:val="945"/>
        </w:trPr>
        <w:tc>
          <w:tcPr>
            <w:tcW w:w="603" w:type="dxa"/>
            <w:hideMark/>
          </w:tcPr>
          <w:p w14:paraId="218C4610" w14:textId="77777777" w:rsidR="0014629A" w:rsidRPr="00326189" w:rsidRDefault="0014629A" w:rsidP="00B369C2">
            <w:pPr>
              <w:jc w:val="center"/>
              <w:rPr>
                <w:color w:val="000000"/>
                <w:sz w:val="18"/>
                <w:szCs w:val="18"/>
              </w:rPr>
            </w:pPr>
            <w:r w:rsidRPr="00326189">
              <w:rPr>
                <w:color w:val="000000"/>
                <w:sz w:val="18"/>
                <w:szCs w:val="18"/>
              </w:rPr>
              <w:t>16</w:t>
            </w:r>
          </w:p>
        </w:tc>
        <w:tc>
          <w:tcPr>
            <w:tcW w:w="4070" w:type="dxa"/>
            <w:hideMark/>
          </w:tcPr>
          <w:p w14:paraId="1D68A6C3" w14:textId="77777777" w:rsidR="0014629A" w:rsidRPr="00326189" w:rsidRDefault="0014629A" w:rsidP="00B369C2">
            <w:pPr>
              <w:jc w:val="both"/>
              <w:rPr>
                <w:b/>
                <w:bCs/>
                <w:sz w:val="18"/>
                <w:szCs w:val="18"/>
              </w:rPr>
            </w:pPr>
            <w:r w:rsidRPr="00326189">
              <w:rPr>
                <w:b/>
                <w:bCs/>
                <w:sz w:val="18"/>
                <w:szCs w:val="18"/>
              </w:rPr>
              <w:t>HD Externo com capacidade de 2 TB</w:t>
            </w:r>
            <w:r w:rsidRPr="00326189">
              <w:rPr>
                <w:sz w:val="18"/>
                <w:szCs w:val="18"/>
              </w:rPr>
              <w:t xml:space="preserve">. Cabo USB 3.0 de 45 cm. Rotação: 5400 RPM. Velocidade de transferência de dados: 4,8 GB/S. Dimensões aproximadas: 114,8 mm x 80 mm x 117 mm; </w:t>
            </w:r>
          </w:p>
        </w:tc>
        <w:tc>
          <w:tcPr>
            <w:tcW w:w="284" w:type="dxa"/>
            <w:noWrap/>
            <w:hideMark/>
          </w:tcPr>
          <w:p w14:paraId="52D23D3D"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6684220D"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61B4534" w14:textId="77777777" w:rsidR="0014629A" w:rsidRPr="00326189" w:rsidRDefault="0014629A" w:rsidP="00B369C2">
            <w:pPr>
              <w:jc w:val="right"/>
              <w:rPr>
                <w:color w:val="000000"/>
                <w:sz w:val="18"/>
                <w:szCs w:val="18"/>
              </w:rPr>
            </w:pPr>
            <w:r w:rsidRPr="00326189">
              <w:rPr>
                <w:color w:val="000000"/>
                <w:sz w:val="18"/>
                <w:szCs w:val="18"/>
              </w:rPr>
              <w:t xml:space="preserve">             540,00 </w:t>
            </w:r>
          </w:p>
        </w:tc>
        <w:tc>
          <w:tcPr>
            <w:tcW w:w="1334" w:type="dxa"/>
            <w:noWrap/>
            <w:hideMark/>
          </w:tcPr>
          <w:p w14:paraId="0F3ADF18" w14:textId="77777777" w:rsidR="0014629A" w:rsidRPr="00326189" w:rsidRDefault="0014629A" w:rsidP="00B369C2">
            <w:pPr>
              <w:jc w:val="right"/>
              <w:rPr>
                <w:color w:val="000000"/>
                <w:sz w:val="18"/>
                <w:szCs w:val="18"/>
              </w:rPr>
            </w:pPr>
            <w:r w:rsidRPr="00326189">
              <w:rPr>
                <w:color w:val="000000"/>
                <w:sz w:val="18"/>
                <w:szCs w:val="18"/>
              </w:rPr>
              <w:t xml:space="preserve">                   6.480,00 </w:t>
            </w:r>
          </w:p>
        </w:tc>
      </w:tr>
      <w:tr w:rsidR="0014629A" w14:paraId="31AF046E" w14:textId="77777777" w:rsidTr="00B369C2">
        <w:trPr>
          <w:trHeight w:val="630"/>
        </w:trPr>
        <w:tc>
          <w:tcPr>
            <w:tcW w:w="603" w:type="dxa"/>
            <w:hideMark/>
          </w:tcPr>
          <w:p w14:paraId="28747F37" w14:textId="77777777" w:rsidR="0014629A" w:rsidRPr="00326189" w:rsidRDefault="0014629A" w:rsidP="00B369C2">
            <w:pPr>
              <w:jc w:val="center"/>
              <w:rPr>
                <w:color w:val="000000"/>
                <w:sz w:val="18"/>
                <w:szCs w:val="18"/>
              </w:rPr>
            </w:pPr>
            <w:r w:rsidRPr="00326189">
              <w:rPr>
                <w:color w:val="000000"/>
                <w:sz w:val="18"/>
                <w:szCs w:val="18"/>
              </w:rPr>
              <w:t>17</w:t>
            </w:r>
          </w:p>
        </w:tc>
        <w:tc>
          <w:tcPr>
            <w:tcW w:w="4070" w:type="dxa"/>
            <w:hideMark/>
          </w:tcPr>
          <w:p w14:paraId="18413A13" w14:textId="77777777" w:rsidR="0014629A" w:rsidRPr="00326189" w:rsidRDefault="0014629A" w:rsidP="00B369C2">
            <w:pPr>
              <w:jc w:val="both"/>
              <w:rPr>
                <w:b/>
                <w:bCs/>
                <w:sz w:val="18"/>
                <w:szCs w:val="18"/>
              </w:rPr>
            </w:pPr>
            <w:r w:rsidRPr="00326189">
              <w:rPr>
                <w:b/>
                <w:bCs/>
                <w:sz w:val="18"/>
                <w:szCs w:val="18"/>
              </w:rPr>
              <w:t>Fita para Impressora</w:t>
            </w:r>
            <w:r w:rsidRPr="00326189">
              <w:rPr>
                <w:sz w:val="18"/>
                <w:szCs w:val="18"/>
              </w:rPr>
              <w:t xml:space="preserve"> Nylon 13mm x 12m. Compatível com Epson FX590/890/LQ890.</w:t>
            </w:r>
          </w:p>
        </w:tc>
        <w:tc>
          <w:tcPr>
            <w:tcW w:w="284" w:type="dxa"/>
            <w:noWrap/>
            <w:hideMark/>
          </w:tcPr>
          <w:p w14:paraId="195D9D42"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3766A2DA"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7824FAC" w14:textId="77777777" w:rsidR="0014629A" w:rsidRPr="00326189" w:rsidRDefault="0014629A" w:rsidP="00B369C2">
            <w:pPr>
              <w:jc w:val="right"/>
              <w:rPr>
                <w:color w:val="000000"/>
                <w:sz w:val="18"/>
                <w:szCs w:val="18"/>
              </w:rPr>
            </w:pPr>
            <w:r w:rsidRPr="00326189">
              <w:rPr>
                <w:color w:val="000000"/>
                <w:sz w:val="18"/>
                <w:szCs w:val="18"/>
              </w:rPr>
              <w:t xml:space="preserve">               30,00 </w:t>
            </w:r>
          </w:p>
        </w:tc>
        <w:tc>
          <w:tcPr>
            <w:tcW w:w="1334" w:type="dxa"/>
            <w:noWrap/>
            <w:hideMark/>
          </w:tcPr>
          <w:p w14:paraId="5D376874" w14:textId="77777777" w:rsidR="0014629A" w:rsidRPr="00326189" w:rsidRDefault="0014629A" w:rsidP="00B369C2">
            <w:pPr>
              <w:jc w:val="right"/>
              <w:rPr>
                <w:color w:val="000000"/>
                <w:sz w:val="18"/>
                <w:szCs w:val="18"/>
              </w:rPr>
            </w:pPr>
            <w:r w:rsidRPr="00326189">
              <w:rPr>
                <w:color w:val="000000"/>
                <w:sz w:val="18"/>
                <w:szCs w:val="18"/>
              </w:rPr>
              <w:t xml:space="preserve">                      720,00 </w:t>
            </w:r>
          </w:p>
        </w:tc>
      </w:tr>
      <w:tr w:rsidR="0014629A" w14:paraId="20D4FFF8" w14:textId="77777777" w:rsidTr="00B369C2">
        <w:trPr>
          <w:trHeight w:val="630"/>
        </w:trPr>
        <w:tc>
          <w:tcPr>
            <w:tcW w:w="603" w:type="dxa"/>
            <w:hideMark/>
          </w:tcPr>
          <w:p w14:paraId="2249C515" w14:textId="77777777" w:rsidR="0014629A" w:rsidRPr="00326189" w:rsidRDefault="0014629A" w:rsidP="00B369C2">
            <w:pPr>
              <w:jc w:val="center"/>
              <w:rPr>
                <w:color w:val="000000"/>
                <w:sz w:val="18"/>
                <w:szCs w:val="18"/>
              </w:rPr>
            </w:pPr>
            <w:r w:rsidRPr="00326189">
              <w:rPr>
                <w:color w:val="000000"/>
                <w:sz w:val="18"/>
                <w:szCs w:val="18"/>
              </w:rPr>
              <w:t>18</w:t>
            </w:r>
          </w:p>
        </w:tc>
        <w:tc>
          <w:tcPr>
            <w:tcW w:w="4070" w:type="dxa"/>
            <w:hideMark/>
          </w:tcPr>
          <w:p w14:paraId="031A774C" w14:textId="77777777" w:rsidR="0014629A" w:rsidRPr="00326189" w:rsidRDefault="0014629A" w:rsidP="00B369C2">
            <w:pPr>
              <w:jc w:val="both"/>
              <w:rPr>
                <w:b/>
                <w:bCs/>
                <w:sz w:val="18"/>
                <w:szCs w:val="18"/>
              </w:rPr>
            </w:pPr>
            <w:r w:rsidRPr="00326189">
              <w:rPr>
                <w:b/>
                <w:bCs/>
                <w:sz w:val="18"/>
                <w:szCs w:val="18"/>
              </w:rPr>
              <w:t xml:space="preserve">Toner Original para impressora Xerox B215: </w:t>
            </w:r>
            <w:r w:rsidRPr="00326189">
              <w:rPr>
                <w:sz w:val="18"/>
                <w:szCs w:val="18"/>
              </w:rPr>
              <w:t xml:space="preserve">Toner original de alta qualidade para impressora xerox b215, rendimento de até 3000 páginas </w:t>
            </w:r>
          </w:p>
        </w:tc>
        <w:tc>
          <w:tcPr>
            <w:tcW w:w="284" w:type="dxa"/>
            <w:noWrap/>
            <w:hideMark/>
          </w:tcPr>
          <w:p w14:paraId="295F48B9" w14:textId="77777777" w:rsidR="0014629A" w:rsidRPr="00326189" w:rsidRDefault="0014629A" w:rsidP="00B369C2">
            <w:pPr>
              <w:jc w:val="center"/>
              <w:rPr>
                <w:color w:val="000000"/>
                <w:sz w:val="18"/>
                <w:szCs w:val="18"/>
              </w:rPr>
            </w:pPr>
            <w:r w:rsidRPr="00326189">
              <w:rPr>
                <w:color w:val="000000"/>
                <w:sz w:val="18"/>
                <w:szCs w:val="18"/>
              </w:rPr>
              <w:t>60</w:t>
            </w:r>
          </w:p>
        </w:tc>
        <w:tc>
          <w:tcPr>
            <w:tcW w:w="992" w:type="dxa"/>
            <w:hideMark/>
          </w:tcPr>
          <w:p w14:paraId="477597D5"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054EA0D2" w14:textId="77777777" w:rsidR="0014629A" w:rsidRPr="00326189" w:rsidRDefault="0014629A" w:rsidP="00B369C2">
            <w:pPr>
              <w:jc w:val="right"/>
              <w:rPr>
                <w:color w:val="000000"/>
                <w:sz w:val="18"/>
                <w:szCs w:val="18"/>
              </w:rPr>
            </w:pPr>
            <w:r w:rsidRPr="00326189">
              <w:rPr>
                <w:color w:val="000000"/>
                <w:sz w:val="18"/>
                <w:szCs w:val="18"/>
              </w:rPr>
              <w:t xml:space="preserve">             527,00 </w:t>
            </w:r>
          </w:p>
        </w:tc>
        <w:tc>
          <w:tcPr>
            <w:tcW w:w="1334" w:type="dxa"/>
            <w:noWrap/>
            <w:hideMark/>
          </w:tcPr>
          <w:p w14:paraId="347C54FB" w14:textId="77777777" w:rsidR="0014629A" w:rsidRPr="00326189" w:rsidRDefault="0014629A" w:rsidP="00B369C2">
            <w:pPr>
              <w:jc w:val="right"/>
              <w:rPr>
                <w:color w:val="000000"/>
                <w:sz w:val="18"/>
                <w:szCs w:val="18"/>
              </w:rPr>
            </w:pPr>
            <w:r w:rsidRPr="00326189">
              <w:rPr>
                <w:color w:val="000000"/>
                <w:sz w:val="18"/>
                <w:szCs w:val="18"/>
              </w:rPr>
              <w:t xml:space="preserve">                 31.620,00 </w:t>
            </w:r>
          </w:p>
        </w:tc>
      </w:tr>
      <w:tr w:rsidR="0014629A" w14:paraId="17EA33E7" w14:textId="77777777" w:rsidTr="00B369C2">
        <w:trPr>
          <w:trHeight w:val="945"/>
        </w:trPr>
        <w:tc>
          <w:tcPr>
            <w:tcW w:w="603" w:type="dxa"/>
            <w:hideMark/>
          </w:tcPr>
          <w:p w14:paraId="266C9E51" w14:textId="77777777" w:rsidR="0014629A" w:rsidRPr="00326189" w:rsidRDefault="0014629A" w:rsidP="00B369C2">
            <w:pPr>
              <w:jc w:val="center"/>
              <w:rPr>
                <w:color w:val="000000"/>
                <w:sz w:val="18"/>
                <w:szCs w:val="18"/>
              </w:rPr>
            </w:pPr>
            <w:r w:rsidRPr="00326189">
              <w:rPr>
                <w:color w:val="000000"/>
                <w:sz w:val="18"/>
                <w:szCs w:val="18"/>
              </w:rPr>
              <w:t>19</w:t>
            </w:r>
          </w:p>
        </w:tc>
        <w:tc>
          <w:tcPr>
            <w:tcW w:w="4070" w:type="dxa"/>
            <w:hideMark/>
          </w:tcPr>
          <w:p w14:paraId="30025F5F" w14:textId="77777777" w:rsidR="0014629A" w:rsidRPr="00326189" w:rsidRDefault="0014629A" w:rsidP="00B369C2">
            <w:pPr>
              <w:jc w:val="both"/>
              <w:rPr>
                <w:b/>
                <w:bCs/>
                <w:sz w:val="18"/>
                <w:szCs w:val="18"/>
              </w:rPr>
            </w:pPr>
            <w:r w:rsidRPr="00326189">
              <w:rPr>
                <w:b/>
                <w:bCs/>
                <w:sz w:val="18"/>
                <w:szCs w:val="18"/>
              </w:rPr>
              <w:t xml:space="preserve">Toner Original para impressora HP LaserJet Pro M426dw MFP CF226A: </w:t>
            </w:r>
            <w:r w:rsidRPr="00326189">
              <w:rPr>
                <w:sz w:val="18"/>
                <w:szCs w:val="18"/>
              </w:rPr>
              <w:t>Toner original de alta qualidade para impressora HP LaserJet Modelo M426DW MFP CF226A, rendimento de até 3000 páginas.</w:t>
            </w:r>
          </w:p>
        </w:tc>
        <w:tc>
          <w:tcPr>
            <w:tcW w:w="284" w:type="dxa"/>
            <w:noWrap/>
            <w:hideMark/>
          </w:tcPr>
          <w:p w14:paraId="66118019" w14:textId="77777777" w:rsidR="0014629A" w:rsidRPr="00326189" w:rsidRDefault="0014629A" w:rsidP="00B369C2">
            <w:pPr>
              <w:jc w:val="center"/>
              <w:rPr>
                <w:color w:val="000000"/>
                <w:sz w:val="18"/>
                <w:szCs w:val="18"/>
              </w:rPr>
            </w:pPr>
            <w:r w:rsidRPr="00326189">
              <w:rPr>
                <w:color w:val="000000"/>
                <w:sz w:val="18"/>
                <w:szCs w:val="18"/>
              </w:rPr>
              <w:t>60</w:t>
            </w:r>
          </w:p>
        </w:tc>
        <w:tc>
          <w:tcPr>
            <w:tcW w:w="992" w:type="dxa"/>
            <w:hideMark/>
          </w:tcPr>
          <w:p w14:paraId="486C2EF3"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9520162" w14:textId="77777777" w:rsidR="0014629A" w:rsidRPr="00326189" w:rsidRDefault="0014629A" w:rsidP="00B369C2">
            <w:pPr>
              <w:jc w:val="right"/>
              <w:rPr>
                <w:color w:val="000000"/>
                <w:sz w:val="18"/>
                <w:szCs w:val="18"/>
              </w:rPr>
            </w:pPr>
            <w:r w:rsidRPr="00326189">
              <w:rPr>
                <w:color w:val="000000"/>
                <w:sz w:val="18"/>
                <w:szCs w:val="18"/>
              </w:rPr>
              <w:t xml:space="preserve">             347,00 </w:t>
            </w:r>
          </w:p>
        </w:tc>
        <w:tc>
          <w:tcPr>
            <w:tcW w:w="1334" w:type="dxa"/>
            <w:noWrap/>
            <w:hideMark/>
          </w:tcPr>
          <w:p w14:paraId="5A0BF606" w14:textId="77777777" w:rsidR="0014629A" w:rsidRPr="00326189" w:rsidRDefault="0014629A" w:rsidP="00B369C2">
            <w:pPr>
              <w:jc w:val="right"/>
              <w:rPr>
                <w:color w:val="000000"/>
                <w:sz w:val="18"/>
                <w:szCs w:val="18"/>
              </w:rPr>
            </w:pPr>
            <w:r w:rsidRPr="00326189">
              <w:rPr>
                <w:color w:val="000000"/>
                <w:sz w:val="18"/>
                <w:szCs w:val="18"/>
              </w:rPr>
              <w:t xml:space="preserve">                 20.820,00 </w:t>
            </w:r>
          </w:p>
        </w:tc>
      </w:tr>
      <w:tr w:rsidR="0014629A" w14:paraId="6B0FD640" w14:textId="77777777" w:rsidTr="00B369C2">
        <w:trPr>
          <w:trHeight w:val="1575"/>
        </w:trPr>
        <w:tc>
          <w:tcPr>
            <w:tcW w:w="603" w:type="dxa"/>
            <w:hideMark/>
          </w:tcPr>
          <w:p w14:paraId="0ED5D1BA" w14:textId="77777777" w:rsidR="0014629A" w:rsidRPr="00326189" w:rsidRDefault="0014629A" w:rsidP="00B369C2">
            <w:pPr>
              <w:jc w:val="center"/>
              <w:rPr>
                <w:color w:val="000000"/>
                <w:sz w:val="18"/>
                <w:szCs w:val="18"/>
              </w:rPr>
            </w:pPr>
            <w:r w:rsidRPr="00326189">
              <w:rPr>
                <w:color w:val="000000"/>
                <w:sz w:val="18"/>
                <w:szCs w:val="18"/>
              </w:rPr>
              <w:lastRenderedPageBreak/>
              <w:t>20</w:t>
            </w:r>
          </w:p>
        </w:tc>
        <w:tc>
          <w:tcPr>
            <w:tcW w:w="4070" w:type="dxa"/>
            <w:hideMark/>
          </w:tcPr>
          <w:p w14:paraId="3BDB97E0" w14:textId="77777777" w:rsidR="0014629A" w:rsidRPr="00326189" w:rsidRDefault="0014629A" w:rsidP="00B369C2">
            <w:pPr>
              <w:jc w:val="both"/>
              <w:rPr>
                <w:b/>
                <w:bCs/>
                <w:sz w:val="18"/>
                <w:szCs w:val="18"/>
              </w:rPr>
            </w:pPr>
            <w:r w:rsidRPr="00326189">
              <w:rPr>
                <w:b/>
                <w:bCs/>
                <w:sz w:val="18"/>
                <w:szCs w:val="18"/>
              </w:rPr>
              <w:t xml:space="preserve">KIT de refil de tintas impressora multifuncional "EPSON SERIE L", </w:t>
            </w:r>
            <w:r w:rsidRPr="00326189">
              <w:rPr>
                <w:sz w:val="18"/>
                <w:szCs w:val="18"/>
              </w:rPr>
              <w:t>tinta com corante 100% original e de alta qualidade, deve oferecer resistência a desbotamentos, além de serem resistentes a água e possuem uma melhor fixação. CONTEÚDO: 1 LITRO DE TINTA BLACK, 1 LITRO DE TINTA MAGENTA, 1 LITRO DE TINTA YELLOW, 1 LITRO DE TINTA CYAN</w:t>
            </w:r>
          </w:p>
        </w:tc>
        <w:tc>
          <w:tcPr>
            <w:tcW w:w="284" w:type="dxa"/>
            <w:noWrap/>
            <w:hideMark/>
          </w:tcPr>
          <w:p w14:paraId="725E34E7"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23207B87" w14:textId="77777777" w:rsidR="0014629A" w:rsidRPr="00326189" w:rsidRDefault="0014629A" w:rsidP="00B369C2">
            <w:pPr>
              <w:jc w:val="center"/>
              <w:rPr>
                <w:color w:val="000000"/>
                <w:sz w:val="18"/>
                <w:szCs w:val="18"/>
              </w:rPr>
            </w:pPr>
            <w:r w:rsidRPr="00326189">
              <w:rPr>
                <w:color w:val="000000"/>
                <w:sz w:val="18"/>
                <w:szCs w:val="18"/>
              </w:rPr>
              <w:t>Kit c/4</w:t>
            </w:r>
          </w:p>
        </w:tc>
        <w:tc>
          <w:tcPr>
            <w:tcW w:w="1137" w:type="dxa"/>
            <w:hideMark/>
          </w:tcPr>
          <w:p w14:paraId="302FBC64" w14:textId="77777777" w:rsidR="0014629A" w:rsidRPr="00326189" w:rsidRDefault="0014629A" w:rsidP="00B369C2">
            <w:pPr>
              <w:jc w:val="right"/>
              <w:rPr>
                <w:color w:val="000000"/>
                <w:sz w:val="18"/>
                <w:szCs w:val="18"/>
              </w:rPr>
            </w:pPr>
            <w:r w:rsidRPr="00326189">
              <w:rPr>
                <w:color w:val="000000"/>
                <w:sz w:val="18"/>
                <w:szCs w:val="18"/>
              </w:rPr>
              <w:t xml:space="preserve">             175,00 </w:t>
            </w:r>
          </w:p>
        </w:tc>
        <w:tc>
          <w:tcPr>
            <w:tcW w:w="1334" w:type="dxa"/>
            <w:noWrap/>
            <w:hideMark/>
          </w:tcPr>
          <w:p w14:paraId="325B13B5" w14:textId="77777777" w:rsidR="0014629A" w:rsidRPr="00326189" w:rsidRDefault="0014629A" w:rsidP="00B369C2">
            <w:pPr>
              <w:jc w:val="right"/>
              <w:rPr>
                <w:color w:val="000000"/>
                <w:sz w:val="18"/>
                <w:szCs w:val="18"/>
              </w:rPr>
            </w:pPr>
            <w:r w:rsidRPr="00326189">
              <w:rPr>
                <w:color w:val="000000"/>
                <w:sz w:val="18"/>
                <w:szCs w:val="18"/>
              </w:rPr>
              <w:t xml:space="preserve">                   2.100,00 </w:t>
            </w:r>
          </w:p>
        </w:tc>
      </w:tr>
      <w:tr w:rsidR="0014629A" w14:paraId="36194A7D" w14:textId="77777777" w:rsidTr="00B369C2">
        <w:trPr>
          <w:trHeight w:val="2205"/>
        </w:trPr>
        <w:tc>
          <w:tcPr>
            <w:tcW w:w="603" w:type="dxa"/>
            <w:hideMark/>
          </w:tcPr>
          <w:p w14:paraId="599B4ABC" w14:textId="77777777" w:rsidR="0014629A" w:rsidRPr="00326189" w:rsidRDefault="0014629A" w:rsidP="00B369C2">
            <w:pPr>
              <w:jc w:val="center"/>
              <w:rPr>
                <w:color w:val="000000"/>
                <w:sz w:val="18"/>
                <w:szCs w:val="18"/>
              </w:rPr>
            </w:pPr>
            <w:r w:rsidRPr="00326189">
              <w:rPr>
                <w:color w:val="000000"/>
                <w:sz w:val="18"/>
                <w:szCs w:val="18"/>
              </w:rPr>
              <w:t>21</w:t>
            </w:r>
          </w:p>
        </w:tc>
        <w:tc>
          <w:tcPr>
            <w:tcW w:w="4070" w:type="dxa"/>
            <w:hideMark/>
          </w:tcPr>
          <w:p w14:paraId="358F074F" w14:textId="77777777" w:rsidR="0014629A" w:rsidRPr="00326189" w:rsidRDefault="0014629A" w:rsidP="00B369C2">
            <w:pPr>
              <w:jc w:val="both"/>
              <w:rPr>
                <w:b/>
                <w:bCs/>
                <w:sz w:val="18"/>
                <w:szCs w:val="18"/>
              </w:rPr>
            </w:pPr>
            <w:r w:rsidRPr="00326189">
              <w:rPr>
                <w:b/>
                <w:bCs/>
                <w:sz w:val="18"/>
                <w:szCs w:val="18"/>
              </w:rPr>
              <w:t>KIT de refil de tintas impressora multifuncional "EPSON SERIE L"</w:t>
            </w:r>
            <w:r w:rsidRPr="00326189">
              <w:rPr>
                <w:sz w:val="18"/>
                <w:szCs w:val="18"/>
              </w:rPr>
              <w:t>, tinta com corante 100% original e de alta qualidade, deve oferecer resistência a desbotamentos, além de serem resistentes a água e possuem uma melhor fixação. Para os modelos: L5590, L5190, L5290 – T544120; CONTEÚDO: 1 REFIL DE TINTA 65ML PRETO (BLACK), 1 REFIL DE TINTA 65ML MAGENTA, 1 REFIL DE TINTA 65ML YELLOW, 1 REFIL DE TINTA 65ML CYAN</w:t>
            </w:r>
          </w:p>
        </w:tc>
        <w:tc>
          <w:tcPr>
            <w:tcW w:w="284" w:type="dxa"/>
            <w:noWrap/>
            <w:hideMark/>
          </w:tcPr>
          <w:p w14:paraId="4B182296" w14:textId="77777777" w:rsidR="0014629A" w:rsidRPr="00326189" w:rsidRDefault="0014629A" w:rsidP="00B369C2">
            <w:pPr>
              <w:jc w:val="center"/>
              <w:rPr>
                <w:color w:val="000000"/>
                <w:sz w:val="18"/>
                <w:szCs w:val="18"/>
              </w:rPr>
            </w:pPr>
            <w:r w:rsidRPr="00326189">
              <w:rPr>
                <w:color w:val="000000"/>
                <w:sz w:val="18"/>
                <w:szCs w:val="18"/>
              </w:rPr>
              <w:t>120</w:t>
            </w:r>
          </w:p>
        </w:tc>
        <w:tc>
          <w:tcPr>
            <w:tcW w:w="992" w:type="dxa"/>
            <w:hideMark/>
          </w:tcPr>
          <w:p w14:paraId="77F3B9DE" w14:textId="77777777" w:rsidR="0014629A" w:rsidRPr="00326189" w:rsidRDefault="0014629A" w:rsidP="00B369C2">
            <w:pPr>
              <w:jc w:val="center"/>
              <w:rPr>
                <w:color w:val="000000"/>
                <w:sz w:val="18"/>
                <w:szCs w:val="18"/>
              </w:rPr>
            </w:pPr>
            <w:r w:rsidRPr="00326189">
              <w:rPr>
                <w:color w:val="000000"/>
                <w:sz w:val="18"/>
                <w:szCs w:val="18"/>
              </w:rPr>
              <w:t>Kit c/4</w:t>
            </w:r>
          </w:p>
        </w:tc>
        <w:tc>
          <w:tcPr>
            <w:tcW w:w="1137" w:type="dxa"/>
            <w:hideMark/>
          </w:tcPr>
          <w:p w14:paraId="5C2E70A2" w14:textId="77777777" w:rsidR="0014629A" w:rsidRPr="00326189" w:rsidRDefault="0014629A" w:rsidP="00B369C2">
            <w:pPr>
              <w:jc w:val="right"/>
              <w:rPr>
                <w:color w:val="000000"/>
                <w:sz w:val="18"/>
                <w:szCs w:val="18"/>
              </w:rPr>
            </w:pPr>
            <w:r w:rsidRPr="00326189">
              <w:rPr>
                <w:color w:val="000000"/>
                <w:sz w:val="18"/>
                <w:szCs w:val="18"/>
              </w:rPr>
              <w:t xml:space="preserve">             214,00 </w:t>
            </w:r>
          </w:p>
        </w:tc>
        <w:tc>
          <w:tcPr>
            <w:tcW w:w="1334" w:type="dxa"/>
            <w:noWrap/>
            <w:hideMark/>
          </w:tcPr>
          <w:p w14:paraId="7CA3E1C5" w14:textId="77777777" w:rsidR="0014629A" w:rsidRPr="00326189" w:rsidRDefault="0014629A" w:rsidP="00B369C2">
            <w:pPr>
              <w:jc w:val="right"/>
              <w:rPr>
                <w:color w:val="000000"/>
                <w:sz w:val="18"/>
                <w:szCs w:val="18"/>
              </w:rPr>
            </w:pPr>
            <w:r w:rsidRPr="00326189">
              <w:rPr>
                <w:color w:val="000000"/>
                <w:sz w:val="18"/>
                <w:szCs w:val="18"/>
              </w:rPr>
              <w:t xml:space="preserve">                 25.680,00 </w:t>
            </w:r>
          </w:p>
        </w:tc>
      </w:tr>
      <w:tr w:rsidR="0014629A" w14:paraId="2319B435" w14:textId="77777777" w:rsidTr="00B369C2">
        <w:trPr>
          <w:trHeight w:val="1260"/>
        </w:trPr>
        <w:tc>
          <w:tcPr>
            <w:tcW w:w="603" w:type="dxa"/>
            <w:hideMark/>
          </w:tcPr>
          <w:p w14:paraId="034B6412" w14:textId="77777777" w:rsidR="0014629A" w:rsidRPr="00326189" w:rsidRDefault="0014629A" w:rsidP="00B369C2">
            <w:pPr>
              <w:jc w:val="center"/>
              <w:rPr>
                <w:color w:val="000000"/>
                <w:sz w:val="18"/>
                <w:szCs w:val="18"/>
              </w:rPr>
            </w:pPr>
            <w:r w:rsidRPr="00326189">
              <w:rPr>
                <w:color w:val="000000"/>
                <w:sz w:val="18"/>
                <w:szCs w:val="18"/>
              </w:rPr>
              <w:t>22</w:t>
            </w:r>
          </w:p>
        </w:tc>
        <w:tc>
          <w:tcPr>
            <w:tcW w:w="4070" w:type="dxa"/>
            <w:hideMark/>
          </w:tcPr>
          <w:p w14:paraId="7E4AC507" w14:textId="77777777" w:rsidR="0014629A" w:rsidRPr="00326189" w:rsidRDefault="0014629A" w:rsidP="00B369C2">
            <w:pPr>
              <w:jc w:val="both"/>
              <w:rPr>
                <w:b/>
                <w:bCs/>
                <w:sz w:val="18"/>
                <w:szCs w:val="18"/>
              </w:rPr>
            </w:pPr>
            <w:r w:rsidRPr="00326189">
              <w:rPr>
                <w:b/>
                <w:bCs/>
                <w:sz w:val="18"/>
                <w:szCs w:val="18"/>
              </w:rPr>
              <w:t xml:space="preserve">Refil de tinta impressora multifuncional "EPSON SERIE L", </w:t>
            </w:r>
            <w:r w:rsidRPr="00326189">
              <w:rPr>
                <w:sz w:val="18"/>
                <w:szCs w:val="18"/>
              </w:rPr>
              <w:t>com 65ML na Cor Black (preto), tinta com corante 100% original e de alta qualidade, deve oferecer resistência a desbotamentos, além de serem resistentes a água e possuem uma melhor fixação.</w:t>
            </w:r>
          </w:p>
        </w:tc>
        <w:tc>
          <w:tcPr>
            <w:tcW w:w="284" w:type="dxa"/>
            <w:noWrap/>
            <w:hideMark/>
          </w:tcPr>
          <w:p w14:paraId="15758A1F" w14:textId="77777777" w:rsidR="0014629A" w:rsidRPr="00326189" w:rsidRDefault="0014629A" w:rsidP="00B369C2">
            <w:pPr>
              <w:jc w:val="center"/>
              <w:rPr>
                <w:color w:val="000000"/>
                <w:sz w:val="18"/>
                <w:szCs w:val="18"/>
              </w:rPr>
            </w:pPr>
            <w:r w:rsidRPr="00326189">
              <w:rPr>
                <w:color w:val="000000"/>
                <w:sz w:val="18"/>
                <w:szCs w:val="18"/>
              </w:rPr>
              <w:t>120</w:t>
            </w:r>
          </w:p>
        </w:tc>
        <w:tc>
          <w:tcPr>
            <w:tcW w:w="992" w:type="dxa"/>
            <w:hideMark/>
          </w:tcPr>
          <w:p w14:paraId="594072F2"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188683C9" w14:textId="77777777" w:rsidR="0014629A" w:rsidRPr="00326189" w:rsidRDefault="0014629A" w:rsidP="00B369C2">
            <w:pPr>
              <w:jc w:val="right"/>
              <w:rPr>
                <w:color w:val="000000"/>
                <w:sz w:val="18"/>
                <w:szCs w:val="18"/>
              </w:rPr>
            </w:pPr>
            <w:r w:rsidRPr="00326189">
              <w:rPr>
                <w:color w:val="000000"/>
                <w:sz w:val="18"/>
                <w:szCs w:val="18"/>
              </w:rPr>
              <w:t xml:space="preserve">               64,00 </w:t>
            </w:r>
          </w:p>
        </w:tc>
        <w:tc>
          <w:tcPr>
            <w:tcW w:w="1334" w:type="dxa"/>
            <w:noWrap/>
            <w:hideMark/>
          </w:tcPr>
          <w:p w14:paraId="7B7A6FA3" w14:textId="77777777" w:rsidR="0014629A" w:rsidRPr="00326189" w:rsidRDefault="0014629A" w:rsidP="00B369C2">
            <w:pPr>
              <w:jc w:val="right"/>
              <w:rPr>
                <w:color w:val="000000"/>
                <w:sz w:val="18"/>
                <w:szCs w:val="18"/>
              </w:rPr>
            </w:pPr>
            <w:r w:rsidRPr="00326189">
              <w:rPr>
                <w:color w:val="000000"/>
                <w:sz w:val="18"/>
                <w:szCs w:val="18"/>
              </w:rPr>
              <w:t xml:space="preserve">                   7.680,00 </w:t>
            </w:r>
          </w:p>
        </w:tc>
      </w:tr>
      <w:tr w:rsidR="0014629A" w14:paraId="3AF2E0B8" w14:textId="77777777" w:rsidTr="00B369C2">
        <w:trPr>
          <w:trHeight w:val="3150"/>
        </w:trPr>
        <w:tc>
          <w:tcPr>
            <w:tcW w:w="603" w:type="dxa"/>
            <w:hideMark/>
          </w:tcPr>
          <w:p w14:paraId="2C230FA0" w14:textId="77777777" w:rsidR="0014629A" w:rsidRPr="00326189" w:rsidRDefault="0014629A" w:rsidP="00B369C2">
            <w:pPr>
              <w:jc w:val="center"/>
              <w:rPr>
                <w:color w:val="000000"/>
                <w:sz w:val="18"/>
                <w:szCs w:val="18"/>
              </w:rPr>
            </w:pPr>
            <w:r w:rsidRPr="00326189">
              <w:rPr>
                <w:color w:val="000000"/>
                <w:sz w:val="18"/>
                <w:szCs w:val="18"/>
              </w:rPr>
              <w:t>23</w:t>
            </w:r>
          </w:p>
        </w:tc>
        <w:tc>
          <w:tcPr>
            <w:tcW w:w="4070" w:type="dxa"/>
            <w:hideMark/>
          </w:tcPr>
          <w:p w14:paraId="581B33B5" w14:textId="77777777" w:rsidR="0014629A" w:rsidRPr="00326189" w:rsidRDefault="0014629A" w:rsidP="00B369C2">
            <w:pPr>
              <w:jc w:val="both"/>
              <w:rPr>
                <w:b/>
                <w:bCs/>
                <w:sz w:val="18"/>
                <w:szCs w:val="18"/>
              </w:rPr>
            </w:pPr>
            <w:r w:rsidRPr="00326189">
              <w:rPr>
                <w:b/>
                <w:bCs/>
                <w:sz w:val="18"/>
                <w:szCs w:val="18"/>
              </w:rPr>
              <w:t>Access Point</w:t>
            </w:r>
            <w:r w:rsidRPr="00326189">
              <w:rPr>
                <w:sz w:val="18"/>
                <w:szCs w:val="18"/>
              </w:rPr>
              <w:t xml:space="preserve"> com suporte para até 200 usuários simultâneos; 2 × Portas Gigabit Ethernet (RJ-45) (Uma porta suporta IEEE802.3af </w:t>
            </w:r>
            <w:proofErr w:type="spellStart"/>
            <w:r w:rsidRPr="00326189">
              <w:rPr>
                <w:sz w:val="18"/>
                <w:szCs w:val="18"/>
              </w:rPr>
              <w:t>PoE</w:t>
            </w:r>
            <w:proofErr w:type="spellEnd"/>
            <w:r w:rsidRPr="00326189">
              <w:rPr>
                <w:sz w:val="18"/>
                <w:szCs w:val="18"/>
              </w:rPr>
              <w:t xml:space="preserve"> e Passivo </w:t>
            </w:r>
            <w:proofErr w:type="spellStart"/>
            <w:r w:rsidRPr="00326189">
              <w:rPr>
                <w:sz w:val="18"/>
                <w:szCs w:val="18"/>
              </w:rPr>
              <w:t>PoE</w:t>
            </w:r>
            <w:proofErr w:type="spellEnd"/>
            <w:r w:rsidRPr="00326189">
              <w:rPr>
                <w:sz w:val="18"/>
                <w:szCs w:val="18"/>
              </w:rPr>
              <w:t xml:space="preserve">); Padrões Wireless IEEE 802.11ac/n/g/b/a; Taxa de Sinal • 5 GHz: Até 1300 Mbps, • 2.4 GHz: Até 450 Mbps; Tipo de Antena Interna Omnidirecional • 2.4 GHz: 3×3.5 </w:t>
            </w:r>
            <w:proofErr w:type="spellStart"/>
            <w:r w:rsidRPr="00326189">
              <w:rPr>
                <w:sz w:val="18"/>
                <w:szCs w:val="18"/>
              </w:rPr>
              <w:t>dBi</w:t>
            </w:r>
            <w:proofErr w:type="spellEnd"/>
            <w:r w:rsidRPr="00326189">
              <w:rPr>
                <w:sz w:val="18"/>
                <w:szCs w:val="18"/>
              </w:rPr>
              <w:t xml:space="preserve">, • 5 GHz: 3×4 </w:t>
            </w:r>
            <w:proofErr w:type="spellStart"/>
            <w:r w:rsidRPr="00326189">
              <w:rPr>
                <w:sz w:val="18"/>
                <w:szCs w:val="18"/>
              </w:rPr>
              <w:t>dBi</w:t>
            </w:r>
            <w:proofErr w:type="spellEnd"/>
            <w:r w:rsidRPr="00326189">
              <w:rPr>
                <w:sz w:val="18"/>
                <w:szCs w:val="18"/>
              </w:rPr>
              <w:t xml:space="preserve">; Montagem Teto/Parede (Kit incluso); Garantia de 12; </w:t>
            </w:r>
            <w:proofErr w:type="spellStart"/>
            <w:r w:rsidRPr="00326189">
              <w:rPr>
                <w:sz w:val="18"/>
                <w:szCs w:val="18"/>
              </w:rPr>
              <w:t>meses.Conteúdo</w:t>
            </w:r>
            <w:proofErr w:type="spellEnd"/>
            <w:r w:rsidRPr="00326189">
              <w:rPr>
                <w:sz w:val="18"/>
                <w:szCs w:val="18"/>
              </w:rPr>
              <w:t xml:space="preserve"> da Embalagem: 1 Access Point, 1 Cabo de Alimentação, 1 Kit de Montagem e 1 Guia de Instalação; Cor: Branco; </w:t>
            </w:r>
            <w:r w:rsidRPr="00326189">
              <w:rPr>
                <w:b/>
                <w:bCs/>
                <w:sz w:val="18"/>
                <w:szCs w:val="18"/>
              </w:rPr>
              <w:t>1 ANO DE GARANTIA (conforme descrito no termo de referência).</w:t>
            </w:r>
            <w:r w:rsidRPr="00326189">
              <w:rPr>
                <w:sz w:val="18"/>
                <w:szCs w:val="18"/>
              </w:rPr>
              <w:t xml:space="preserve"> </w:t>
            </w:r>
            <w:r w:rsidRPr="00326189">
              <w:rPr>
                <w:b/>
                <w:bCs/>
                <w:sz w:val="18"/>
                <w:szCs w:val="18"/>
              </w:rPr>
              <w:t xml:space="preserve">Referência: Marca: TP-LINK - Modelo: EAP245 / Marca: INTELBRAS - Modelo: AP 1350. </w:t>
            </w:r>
          </w:p>
        </w:tc>
        <w:tc>
          <w:tcPr>
            <w:tcW w:w="284" w:type="dxa"/>
            <w:noWrap/>
            <w:hideMark/>
          </w:tcPr>
          <w:p w14:paraId="269B84A4"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373C51E8"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201F1251" w14:textId="77777777" w:rsidR="0014629A" w:rsidRPr="00326189" w:rsidRDefault="0014629A" w:rsidP="00B369C2">
            <w:pPr>
              <w:jc w:val="right"/>
              <w:rPr>
                <w:color w:val="000000"/>
                <w:sz w:val="18"/>
                <w:szCs w:val="18"/>
              </w:rPr>
            </w:pPr>
            <w:r w:rsidRPr="00326189">
              <w:rPr>
                <w:color w:val="000000"/>
                <w:sz w:val="18"/>
                <w:szCs w:val="18"/>
              </w:rPr>
              <w:t xml:space="preserve">             710,00 </w:t>
            </w:r>
          </w:p>
        </w:tc>
        <w:tc>
          <w:tcPr>
            <w:tcW w:w="1334" w:type="dxa"/>
            <w:noWrap/>
            <w:hideMark/>
          </w:tcPr>
          <w:p w14:paraId="630E6984" w14:textId="77777777" w:rsidR="0014629A" w:rsidRPr="00326189" w:rsidRDefault="0014629A" w:rsidP="00B369C2">
            <w:pPr>
              <w:jc w:val="right"/>
              <w:rPr>
                <w:color w:val="000000"/>
                <w:sz w:val="18"/>
                <w:szCs w:val="18"/>
              </w:rPr>
            </w:pPr>
            <w:r w:rsidRPr="00326189">
              <w:rPr>
                <w:color w:val="000000"/>
                <w:sz w:val="18"/>
                <w:szCs w:val="18"/>
              </w:rPr>
              <w:t xml:space="preserve">                 17.040,00 </w:t>
            </w:r>
          </w:p>
        </w:tc>
      </w:tr>
      <w:tr w:rsidR="0014629A" w14:paraId="65294257" w14:textId="77777777" w:rsidTr="00B369C2">
        <w:trPr>
          <w:trHeight w:val="2520"/>
        </w:trPr>
        <w:tc>
          <w:tcPr>
            <w:tcW w:w="603" w:type="dxa"/>
            <w:hideMark/>
          </w:tcPr>
          <w:p w14:paraId="12A3BEAD" w14:textId="77777777" w:rsidR="0014629A" w:rsidRPr="00326189" w:rsidRDefault="0014629A" w:rsidP="00B369C2">
            <w:pPr>
              <w:jc w:val="center"/>
              <w:rPr>
                <w:color w:val="000000"/>
                <w:sz w:val="18"/>
                <w:szCs w:val="18"/>
              </w:rPr>
            </w:pPr>
            <w:r w:rsidRPr="00326189">
              <w:rPr>
                <w:color w:val="000000"/>
                <w:sz w:val="18"/>
                <w:szCs w:val="18"/>
              </w:rPr>
              <w:t>24</w:t>
            </w:r>
          </w:p>
        </w:tc>
        <w:tc>
          <w:tcPr>
            <w:tcW w:w="4070" w:type="dxa"/>
            <w:hideMark/>
          </w:tcPr>
          <w:p w14:paraId="2ED69F6E" w14:textId="77777777" w:rsidR="0014629A" w:rsidRPr="00326189" w:rsidRDefault="0014629A" w:rsidP="00B369C2">
            <w:pPr>
              <w:jc w:val="both"/>
              <w:rPr>
                <w:b/>
                <w:bCs/>
                <w:sz w:val="18"/>
                <w:szCs w:val="18"/>
              </w:rPr>
            </w:pPr>
            <w:r w:rsidRPr="00326189">
              <w:rPr>
                <w:b/>
                <w:bCs/>
                <w:sz w:val="18"/>
                <w:szCs w:val="18"/>
              </w:rPr>
              <w:t>Switch 8 portas /1000</w:t>
            </w:r>
            <w:r w:rsidRPr="00326189">
              <w:rPr>
                <w:sz w:val="18"/>
                <w:szCs w:val="18"/>
              </w:rPr>
              <w:t xml:space="preserve">, GIGABIT; Interface: 8 Portas RJ45 </w:t>
            </w:r>
            <w:proofErr w:type="spellStart"/>
            <w:r w:rsidRPr="00326189">
              <w:rPr>
                <w:sz w:val="18"/>
                <w:szCs w:val="18"/>
              </w:rPr>
              <w:t>Auto-sensíveis</w:t>
            </w:r>
            <w:proofErr w:type="spellEnd"/>
            <w:r w:rsidRPr="00326189">
              <w:rPr>
                <w:sz w:val="18"/>
                <w:szCs w:val="18"/>
              </w:rPr>
              <w:t xml:space="preserve"> 10/100/1000 Mbps com Auto Negociação (Auto MDI / MDIX); capacidade de comutação: 16Gbps; Fonte de alimentação externa: 100-240V CA, 50/60Hz; Com dimensões de ao menos (L X C X A) 127 X 67 X 23 mm; Conteúdo da Embalagem: Switch Gigabit, Cabo de alimentação, Guia do Usuário; </w:t>
            </w:r>
            <w:r w:rsidRPr="00326189">
              <w:rPr>
                <w:b/>
                <w:bCs/>
                <w:sz w:val="18"/>
                <w:szCs w:val="18"/>
              </w:rPr>
              <w:t>1 ANO DE GARANTIA (conforme descrito no termo de referência)</w:t>
            </w:r>
            <w:r w:rsidRPr="00326189">
              <w:rPr>
                <w:sz w:val="18"/>
                <w:szCs w:val="18"/>
              </w:rPr>
              <w:t xml:space="preserve">. </w:t>
            </w:r>
            <w:r w:rsidRPr="00326189">
              <w:rPr>
                <w:b/>
                <w:bCs/>
                <w:sz w:val="18"/>
                <w:szCs w:val="18"/>
              </w:rPr>
              <w:t>Referência: Marca: TP-LINK - Modelo: LS1008G / Marca: INTELBRAS - Modelo: SG 800 Q+.</w:t>
            </w:r>
            <w:r w:rsidRPr="00326189">
              <w:rPr>
                <w:i/>
                <w:iCs/>
                <w:sz w:val="18"/>
                <w:szCs w:val="18"/>
              </w:rPr>
              <w:t>.</w:t>
            </w:r>
          </w:p>
        </w:tc>
        <w:tc>
          <w:tcPr>
            <w:tcW w:w="284" w:type="dxa"/>
            <w:noWrap/>
            <w:hideMark/>
          </w:tcPr>
          <w:p w14:paraId="7AAF1BB8"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2AC75D1A"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3D4B80A4" w14:textId="77777777" w:rsidR="0014629A" w:rsidRPr="00326189" w:rsidRDefault="0014629A" w:rsidP="00B369C2">
            <w:pPr>
              <w:jc w:val="right"/>
              <w:rPr>
                <w:color w:val="000000"/>
                <w:sz w:val="18"/>
                <w:szCs w:val="18"/>
              </w:rPr>
            </w:pPr>
            <w:r w:rsidRPr="00326189">
              <w:rPr>
                <w:color w:val="000000"/>
                <w:sz w:val="18"/>
                <w:szCs w:val="18"/>
              </w:rPr>
              <w:t xml:space="preserve">             230,00 </w:t>
            </w:r>
          </w:p>
        </w:tc>
        <w:tc>
          <w:tcPr>
            <w:tcW w:w="1334" w:type="dxa"/>
            <w:noWrap/>
            <w:hideMark/>
          </w:tcPr>
          <w:p w14:paraId="1492F763" w14:textId="77777777" w:rsidR="0014629A" w:rsidRPr="00326189" w:rsidRDefault="0014629A" w:rsidP="00B369C2">
            <w:pPr>
              <w:jc w:val="right"/>
              <w:rPr>
                <w:color w:val="000000"/>
                <w:sz w:val="18"/>
                <w:szCs w:val="18"/>
              </w:rPr>
            </w:pPr>
            <w:r w:rsidRPr="00326189">
              <w:rPr>
                <w:color w:val="000000"/>
                <w:sz w:val="18"/>
                <w:szCs w:val="18"/>
              </w:rPr>
              <w:t xml:space="preserve">                   5.520,00 </w:t>
            </w:r>
          </w:p>
        </w:tc>
      </w:tr>
      <w:tr w:rsidR="0014629A" w14:paraId="0827E767" w14:textId="77777777" w:rsidTr="00B369C2">
        <w:trPr>
          <w:trHeight w:val="2835"/>
        </w:trPr>
        <w:tc>
          <w:tcPr>
            <w:tcW w:w="603" w:type="dxa"/>
            <w:hideMark/>
          </w:tcPr>
          <w:p w14:paraId="7AE2F857" w14:textId="77777777" w:rsidR="0014629A" w:rsidRPr="00326189" w:rsidRDefault="0014629A" w:rsidP="00B369C2">
            <w:pPr>
              <w:jc w:val="center"/>
              <w:rPr>
                <w:color w:val="000000"/>
                <w:sz w:val="18"/>
                <w:szCs w:val="18"/>
              </w:rPr>
            </w:pPr>
            <w:r w:rsidRPr="00326189">
              <w:rPr>
                <w:color w:val="000000"/>
                <w:sz w:val="18"/>
                <w:szCs w:val="18"/>
              </w:rPr>
              <w:lastRenderedPageBreak/>
              <w:t>25</w:t>
            </w:r>
          </w:p>
        </w:tc>
        <w:tc>
          <w:tcPr>
            <w:tcW w:w="4070" w:type="dxa"/>
            <w:hideMark/>
          </w:tcPr>
          <w:p w14:paraId="705E21A8" w14:textId="77777777" w:rsidR="0014629A" w:rsidRPr="00326189" w:rsidRDefault="0014629A" w:rsidP="00B369C2">
            <w:pPr>
              <w:jc w:val="both"/>
              <w:rPr>
                <w:b/>
                <w:bCs/>
                <w:sz w:val="18"/>
                <w:szCs w:val="18"/>
              </w:rPr>
            </w:pPr>
            <w:r w:rsidRPr="00326189">
              <w:rPr>
                <w:b/>
                <w:bCs/>
                <w:sz w:val="18"/>
                <w:szCs w:val="18"/>
              </w:rPr>
              <w:t>Switch gerenciável 24 portas /1000</w:t>
            </w:r>
            <w:r w:rsidRPr="00326189">
              <w:rPr>
                <w:sz w:val="18"/>
                <w:szCs w:val="18"/>
              </w:rPr>
              <w:t xml:space="preserve">, GIGABIT; Interface: 24 Portas RJ45 </w:t>
            </w:r>
            <w:proofErr w:type="spellStart"/>
            <w:r w:rsidRPr="00326189">
              <w:rPr>
                <w:sz w:val="18"/>
                <w:szCs w:val="18"/>
              </w:rPr>
              <w:t>Auto-sensíveis</w:t>
            </w:r>
            <w:proofErr w:type="spellEnd"/>
            <w:r w:rsidRPr="00326189">
              <w:rPr>
                <w:sz w:val="18"/>
                <w:szCs w:val="18"/>
              </w:rPr>
              <w:t xml:space="preserve"> 10/100/1000 Mbps com Auto Negociação (Auto MDI / MDIX); Capacidade de comutação: 48Gbps; Fonte de alimentação externa: 100-240V CA, 50/60Hz; Com dimensões de ao menos (L X C X A) 294 X 180 X 44 mm; Caixa de aço padrão de 19 polegadas de montagem em rack; Conteúdo da Embalagem: Switch Gigabit, Cabo de alimentação, Guia do Usuário; </w:t>
            </w:r>
            <w:r w:rsidRPr="00326189">
              <w:rPr>
                <w:b/>
                <w:bCs/>
                <w:sz w:val="18"/>
                <w:szCs w:val="18"/>
              </w:rPr>
              <w:t>1 ANO DE GARANTIA (conforme descrito no termo de referência)</w:t>
            </w:r>
            <w:r w:rsidRPr="00326189">
              <w:rPr>
                <w:sz w:val="18"/>
                <w:szCs w:val="18"/>
              </w:rPr>
              <w:t xml:space="preserve">. </w:t>
            </w:r>
            <w:r w:rsidRPr="00326189">
              <w:rPr>
                <w:b/>
                <w:bCs/>
                <w:sz w:val="18"/>
                <w:szCs w:val="18"/>
              </w:rPr>
              <w:t>Referência: Marca: TP-LINK - Modelo: TL-SG3428 / Marca: INTELBRAS - Modelo: SG 2404.</w:t>
            </w:r>
          </w:p>
        </w:tc>
        <w:tc>
          <w:tcPr>
            <w:tcW w:w="284" w:type="dxa"/>
            <w:noWrap/>
            <w:hideMark/>
          </w:tcPr>
          <w:p w14:paraId="663E1434" w14:textId="77777777" w:rsidR="0014629A" w:rsidRPr="00326189" w:rsidRDefault="0014629A" w:rsidP="00B369C2">
            <w:pPr>
              <w:jc w:val="center"/>
              <w:rPr>
                <w:color w:val="000000"/>
                <w:sz w:val="18"/>
                <w:szCs w:val="18"/>
              </w:rPr>
            </w:pPr>
            <w:r w:rsidRPr="00326189">
              <w:rPr>
                <w:color w:val="000000"/>
                <w:sz w:val="18"/>
                <w:szCs w:val="18"/>
              </w:rPr>
              <w:t>18</w:t>
            </w:r>
          </w:p>
        </w:tc>
        <w:tc>
          <w:tcPr>
            <w:tcW w:w="992" w:type="dxa"/>
            <w:hideMark/>
          </w:tcPr>
          <w:p w14:paraId="7699F790"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0BBB4601" w14:textId="77777777" w:rsidR="0014629A" w:rsidRPr="00326189" w:rsidRDefault="0014629A" w:rsidP="00B369C2">
            <w:pPr>
              <w:jc w:val="right"/>
              <w:rPr>
                <w:color w:val="000000"/>
                <w:sz w:val="18"/>
                <w:szCs w:val="18"/>
              </w:rPr>
            </w:pPr>
            <w:r w:rsidRPr="00326189">
              <w:rPr>
                <w:color w:val="000000"/>
                <w:sz w:val="18"/>
                <w:szCs w:val="18"/>
              </w:rPr>
              <w:t xml:space="preserve">          1.974,00 </w:t>
            </w:r>
          </w:p>
        </w:tc>
        <w:tc>
          <w:tcPr>
            <w:tcW w:w="1334" w:type="dxa"/>
            <w:noWrap/>
            <w:hideMark/>
          </w:tcPr>
          <w:p w14:paraId="2A793D0D" w14:textId="77777777" w:rsidR="0014629A" w:rsidRPr="00326189" w:rsidRDefault="0014629A" w:rsidP="00B369C2">
            <w:pPr>
              <w:jc w:val="right"/>
              <w:rPr>
                <w:color w:val="000000"/>
                <w:sz w:val="18"/>
                <w:szCs w:val="18"/>
              </w:rPr>
            </w:pPr>
            <w:r w:rsidRPr="00326189">
              <w:rPr>
                <w:color w:val="000000"/>
                <w:sz w:val="18"/>
                <w:szCs w:val="18"/>
              </w:rPr>
              <w:t xml:space="preserve">                 35.532,00 </w:t>
            </w:r>
          </w:p>
        </w:tc>
      </w:tr>
      <w:tr w:rsidR="0014629A" w14:paraId="23FBCB68" w14:textId="77777777" w:rsidTr="00B369C2">
        <w:trPr>
          <w:trHeight w:val="2835"/>
        </w:trPr>
        <w:tc>
          <w:tcPr>
            <w:tcW w:w="603" w:type="dxa"/>
            <w:hideMark/>
          </w:tcPr>
          <w:p w14:paraId="7DE51F6C" w14:textId="77777777" w:rsidR="0014629A" w:rsidRPr="00326189" w:rsidRDefault="0014629A" w:rsidP="00B369C2">
            <w:pPr>
              <w:jc w:val="center"/>
              <w:rPr>
                <w:color w:val="000000"/>
                <w:sz w:val="18"/>
                <w:szCs w:val="18"/>
              </w:rPr>
            </w:pPr>
            <w:r w:rsidRPr="00326189">
              <w:rPr>
                <w:color w:val="000000"/>
                <w:sz w:val="18"/>
                <w:szCs w:val="18"/>
              </w:rPr>
              <w:t>26</w:t>
            </w:r>
          </w:p>
        </w:tc>
        <w:tc>
          <w:tcPr>
            <w:tcW w:w="4070" w:type="dxa"/>
            <w:hideMark/>
          </w:tcPr>
          <w:p w14:paraId="59F37D9A" w14:textId="77777777" w:rsidR="0014629A" w:rsidRPr="00326189" w:rsidRDefault="0014629A" w:rsidP="00B369C2">
            <w:pPr>
              <w:jc w:val="both"/>
              <w:rPr>
                <w:b/>
                <w:bCs/>
                <w:sz w:val="18"/>
                <w:szCs w:val="18"/>
              </w:rPr>
            </w:pPr>
            <w:r w:rsidRPr="00326189">
              <w:rPr>
                <w:b/>
                <w:bCs/>
                <w:sz w:val="18"/>
                <w:szCs w:val="18"/>
              </w:rPr>
              <w:t>Switch gerenciável 48 portas /1000</w:t>
            </w:r>
            <w:r w:rsidRPr="00326189">
              <w:rPr>
                <w:sz w:val="18"/>
                <w:szCs w:val="18"/>
              </w:rPr>
              <w:t xml:space="preserve">, GIGABIT; Interface: 48 Portas RJ45 </w:t>
            </w:r>
            <w:proofErr w:type="spellStart"/>
            <w:r w:rsidRPr="00326189">
              <w:rPr>
                <w:sz w:val="18"/>
                <w:szCs w:val="18"/>
              </w:rPr>
              <w:t>Auto-sensíveis</w:t>
            </w:r>
            <w:proofErr w:type="spellEnd"/>
            <w:r w:rsidRPr="00326189">
              <w:rPr>
                <w:sz w:val="18"/>
                <w:szCs w:val="18"/>
              </w:rPr>
              <w:t xml:space="preserve"> 10/100/1000 Mbps com Auto Negociação (Auto MDI / MDIX); Capacidade de comutação: 96Gbps; Fonte de alimentação externa: 100-240V CA, 50/60Hz; Com dimensões de ao menos (L X C X A) 294 X 180 X 44 mm; Caixa de aço padrão de 19 polegadas de montagem em rack; Conteúdo da Embalagem: Switch Gigabit, Cabo de alimentação, Guia do Usuário; </w:t>
            </w:r>
            <w:r w:rsidRPr="00326189">
              <w:rPr>
                <w:b/>
                <w:bCs/>
                <w:sz w:val="18"/>
                <w:szCs w:val="18"/>
              </w:rPr>
              <w:t>1 ANO DE GARANTIA (conforme descrito no termo de referência)</w:t>
            </w:r>
            <w:r w:rsidRPr="00326189">
              <w:rPr>
                <w:sz w:val="18"/>
                <w:szCs w:val="18"/>
              </w:rPr>
              <w:t xml:space="preserve">. </w:t>
            </w:r>
            <w:r w:rsidRPr="00326189">
              <w:rPr>
                <w:b/>
                <w:bCs/>
                <w:sz w:val="18"/>
                <w:szCs w:val="18"/>
              </w:rPr>
              <w:t>Referência: Marca: TP-LINK - Modelo: TL-SG3452 / Marca: INTELBRAS - Modelo: SG 5204 MR.</w:t>
            </w:r>
          </w:p>
        </w:tc>
        <w:tc>
          <w:tcPr>
            <w:tcW w:w="284" w:type="dxa"/>
            <w:noWrap/>
            <w:hideMark/>
          </w:tcPr>
          <w:p w14:paraId="6D265116" w14:textId="77777777" w:rsidR="0014629A" w:rsidRPr="00326189" w:rsidRDefault="0014629A" w:rsidP="00B369C2">
            <w:pPr>
              <w:jc w:val="center"/>
              <w:rPr>
                <w:color w:val="000000"/>
                <w:sz w:val="18"/>
                <w:szCs w:val="18"/>
              </w:rPr>
            </w:pPr>
            <w:r w:rsidRPr="00326189">
              <w:rPr>
                <w:color w:val="000000"/>
                <w:sz w:val="18"/>
                <w:szCs w:val="18"/>
              </w:rPr>
              <w:t>6</w:t>
            </w:r>
          </w:p>
        </w:tc>
        <w:tc>
          <w:tcPr>
            <w:tcW w:w="992" w:type="dxa"/>
            <w:hideMark/>
          </w:tcPr>
          <w:p w14:paraId="7201B884"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4710A626" w14:textId="77777777" w:rsidR="0014629A" w:rsidRPr="00326189" w:rsidRDefault="0014629A" w:rsidP="00B369C2">
            <w:pPr>
              <w:jc w:val="right"/>
              <w:rPr>
                <w:color w:val="000000"/>
                <w:sz w:val="18"/>
                <w:szCs w:val="18"/>
              </w:rPr>
            </w:pPr>
            <w:r w:rsidRPr="00326189">
              <w:rPr>
                <w:color w:val="000000"/>
                <w:sz w:val="18"/>
                <w:szCs w:val="18"/>
              </w:rPr>
              <w:t xml:space="preserve">          3.739,00 </w:t>
            </w:r>
          </w:p>
        </w:tc>
        <w:tc>
          <w:tcPr>
            <w:tcW w:w="1334" w:type="dxa"/>
            <w:noWrap/>
            <w:hideMark/>
          </w:tcPr>
          <w:p w14:paraId="64C2E5EE" w14:textId="77777777" w:rsidR="0014629A" w:rsidRPr="00326189" w:rsidRDefault="0014629A" w:rsidP="00B369C2">
            <w:pPr>
              <w:jc w:val="right"/>
              <w:rPr>
                <w:color w:val="000000"/>
                <w:sz w:val="18"/>
                <w:szCs w:val="18"/>
              </w:rPr>
            </w:pPr>
            <w:r w:rsidRPr="00326189">
              <w:rPr>
                <w:color w:val="000000"/>
                <w:sz w:val="18"/>
                <w:szCs w:val="18"/>
              </w:rPr>
              <w:t xml:space="preserve">                 22.434,00 </w:t>
            </w:r>
          </w:p>
        </w:tc>
      </w:tr>
      <w:tr w:rsidR="0014629A" w14:paraId="751BF3E8" w14:textId="77777777" w:rsidTr="00B369C2">
        <w:trPr>
          <w:trHeight w:val="2205"/>
        </w:trPr>
        <w:tc>
          <w:tcPr>
            <w:tcW w:w="603" w:type="dxa"/>
            <w:hideMark/>
          </w:tcPr>
          <w:p w14:paraId="0DB7167F" w14:textId="77777777" w:rsidR="0014629A" w:rsidRPr="00326189" w:rsidRDefault="0014629A" w:rsidP="00B369C2">
            <w:pPr>
              <w:jc w:val="center"/>
              <w:rPr>
                <w:color w:val="000000"/>
                <w:sz w:val="18"/>
                <w:szCs w:val="18"/>
              </w:rPr>
            </w:pPr>
            <w:r w:rsidRPr="00326189">
              <w:rPr>
                <w:color w:val="000000"/>
                <w:sz w:val="18"/>
                <w:szCs w:val="18"/>
              </w:rPr>
              <w:t>27</w:t>
            </w:r>
          </w:p>
        </w:tc>
        <w:tc>
          <w:tcPr>
            <w:tcW w:w="4070" w:type="dxa"/>
            <w:hideMark/>
          </w:tcPr>
          <w:p w14:paraId="43E6C514" w14:textId="77777777" w:rsidR="0014629A" w:rsidRPr="00326189" w:rsidRDefault="0014629A" w:rsidP="00B369C2">
            <w:pPr>
              <w:jc w:val="both"/>
              <w:rPr>
                <w:b/>
                <w:bCs/>
                <w:sz w:val="18"/>
                <w:szCs w:val="18"/>
              </w:rPr>
            </w:pPr>
            <w:r w:rsidRPr="00326189">
              <w:rPr>
                <w:b/>
                <w:bCs/>
                <w:sz w:val="18"/>
                <w:szCs w:val="18"/>
              </w:rPr>
              <w:t>Roteador Wireless com Quatro Antenas</w:t>
            </w:r>
            <w:r w:rsidRPr="00326189">
              <w:rPr>
                <w:sz w:val="18"/>
                <w:szCs w:val="18"/>
              </w:rPr>
              <w:t xml:space="preserve"> Fixas; Dual Band 2,4/5GHz; velocidade de 1200mbps. Padrões: IEEE 802.11ac/n/a - 5 GHz, IEEE 802.11n/b/g - 2.4 GHz; Garantia de 12 meses; Conteúdo da embalagem: Roteador Wi-Fi, Adaptador de energia, Cabo Ethernet RJ45 e Guia de Instalação Rápido.</w:t>
            </w:r>
            <w:r w:rsidRPr="00326189">
              <w:rPr>
                <w:b/>
                <w:bCs/>
                <w:sz w:val="18"/>
                <w:szCs w:val="18"/>
              </w:rPr>
              <w:t xml:space="preserve"> 1 ANO DE GARANTIA (conforme descrito no termo de referência)</w:t>
            </w:r>
            <w:r w:rsidRPr="00326189">
              <w:rPr>
                <w:sz w:val="18"/>
                <w:szCs w:val="18"/>
              </w:rPr>
              <w:t xml:space="preserve"> </w:t>
            </w:r>
            <w:r w:rsidRPr="00326189">
              <w:rPr>
                <w:b/>
                <w:bCs/>
                <w:sz w:val="18"/>
                <w:szCs w:val="18"/>
              </w:rPr>
              <w:t xml:space="preserve">Referência: Marca: TP-LINK Modelo: Archer C50 / Marca: INTELBRAS Modelo: </w:t>
            </w:r>
            <w:proofErr w:type="spellStart"/>
            <w:r w:rsidRPr="00326189">
              <w:rPr>
                <w:b/>
                <w:bCs/>
                <w:sz w:val="18"/>
                <w:szCs w:val="18"/>
              </w:rPr>
              <w:t>ACtion</w:t>
            </w:r>
            <w:proofErr w:type="spellEnd"/>
            <w:r w:rsidRPr="00326189">
              <w:rPr>
                <w:b/>
                <w:bCs/>
                <w:sz w:val="18"/>
                <w:szCs w:val="18"/>
              </w:rPr>
              <w:t xml:space="preserve"> RF 1200</w:t>
            </w:r>
          </w:p>
        </w:tc>
        <w:tc>
          <w:tcPr>
            <w:tcW w:w="284" w:type="dxa"/>
            <w:noWrap/>
            <w:hideMark/>
          </w:tcPr>
          <w:p w14:paraId="072359ED"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723D7B69"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3BB472B1" w14:textId="77777777" w:rsidR="0014629A" w:rsidRPr="00326189" w:rsidRDefault="0014629A" w:rsidP="00B369C2">
            <w:pPr>
              <w:jc w:val="right"/>
              <w:rPr>
                <w:color w:val="000000"/>
                <w:sz w:val="18"/>
                <w:szCs w:val="18"/>
              </w:rPr>
            </w:pPr>
            <w:r w:rsidRPr="00326189">
              <w:rPr>
                <w:color w:val="000000"/>
                <w:sz w:val="18"/>
                <w:szCs w:val="18"/>
              </w:rPr>
              <w:t xml:space="preserve">             248,00 </w:t>
            </w:r>
          </w:p>
        </w:tc>
        <w:tc>
          <w:tcPr>
            <w:tcW w:w="1334" w:type="dxa"/>
            <w:noWrap/>
            <w:hideMark/>
          </w:tcPr>
          <w:p w14:paraId="14A0BA68" w14:textId="77777777" w:rsidR="0014629A" w:rsidRPr="00326189" w:rsidRDefault="0014629A" w:rsidP="00B369C2">
            <w:pPr>
              <w:jc w:val="right"/>
              <w:rPr>
                <w:color w:val="000000"/>
                <w:sz w:val="18"/>
                <w:szCs w:val="18"/>
              </w:rPr>
            </w:pPr>
            <w:r w:rsidRPr="00326189">
              <w:rPr>
                <w:color w:val="000000"/>
                <w:sz w:val="18"/>
                <w:szCs w:val="18"/>
              </w:rPr>
              <w:t xml:space="preserve">                   5.952,00 </w:t>
            </w:r>
          </w:p>
        </w:tc>
      </w:tr>
      <w:tr w:rsidR="0014629A" w14:paraId="754D10B8" w14:textId="77777777" w:rsidTr="00B369C2">
        <w:trPr>
          <w:trHeight w:val="2835"/>
        </w:trPr>
        <w:tc>
          <w:tcPr>
            <w:tcW w:w="603" w:type="dxa"/>
            <w:hideMark/>
          </w:tcPr>
          <w:p w14:paraId="4C68FA1A" w14:textId="77777777" w:rsidR="0014629A" w:rsidRPr="00326189" w:rsidRDefault="0014629A" w:rsidP="00B369C2">
            <w:pPr>
              <w:jc w:val="center"/>
              <w:rPr>
                <w:color w:val="000000"/>
                <w:sz w:val="18"/>
                <w:szCs w:val="18"/>
              </w:rPr>
            </w:pPr>
            <w:r w:rsidRPr="00326189">
              <w:rPr>
                <w:color w:val="000000"/>
                <w:sz w:val="18"/>
                <w:szCs w:val="18"/>
              </w:rPr>
              <w:t>28</w:t>
            </w:r>
          </w:p>
        </w:tc>
        <w:tc>
          <w:tcPr>
            <w:tcW w:w="4070" w:type="dxa"/>
            <w:hideMark/>
          </w:tcPr>
          <w:p w14:paraId="724F83CB" w14:textId="77777777" w:rsidR="0014629A" w:rsidRPr="00326189" w:rsidRDefault="0014629A" w:rsidP="00B369C2">
            <w:pPr>
              <w:jc w:val="both"/>
              <w:rPr>
                <w:b/>
                <w:bCs/>
                <w:sz w:val="18"/>
                <w:szCs w:val="18"/>
              </w:rPr>
            </w:pPr>
            <w:r w:rsidRPr="00326189">
              <w:rPr>
                <w:b/>
                <w:bCs/>
                <w:sz w:val="18"/>
                <w:szCs w:val="18"/>
              </w:rPr>
              <w:t>Adaptador USB WI-FI 300MBPS COM ANTENA</w:t>
            </w:r>
            <w:r w:rsidRPr="00326189">
              <w:rPr>
                <w:sz w:val="18"/>
                <w:szCs w:val="18"/>
              </w:rPr>
              <w:t xml:space="preserve">; Cabo USB de pelo menos 1,5 metros; Tipo de Antena: Duas antenas fixas Omnidirecionais; Ganho de Antena: 3dBi; Tipo de Antena Duas antenas fixas Omnidirecionais; Ganho de Antena 3dBi; Padrões Wireless IEEE 802.11n, IEEE 802.11g, IEEE 802.11b; Frequência 2.400 GHz; Taxa de Sinal 11n: Até 300Mbps (dinâmico), 11g: Até 54Mbps (dinâmico), 11b: Até 11Mbps (dinâmico); Garantia de 12 meses; Conteúdo do Pacote: Adaptador Wireless, Guia de Instalação, Cabo USB. </w:t>
            </w:r>
            <w:r w:rsidRPr="00326189">
              <w:rPr>
                <w:b/>
                <w:bCs/>
                <w:sz w:val="18"/>
                <w:szCs w:val="18"/>
              </w:rPr>
              <w:t>Referência: Marca: TP-Link; modelo: TL-WN822N.</w:t>
            </w:r>
          </w:p>
        </w:tc>
        <w:tc>
          <w:tcPr>
            <w:tcW w:w="284" w:type="dxa"/>
            <w:noWrap/>
            <w:hideMark/>
          </w:tcPr>
          <w:p w14:paraId="6F800678" w14:textId="77777777" w:rsidR="0014629A" w:rsidRPr="00326189" w:rsidRDefault="0014629A" w:rsidP="00B369C2">
            <w:pPr>
              <w:jc w:val="center"/>
              <w:rPr>
                <w:color w:val="000000"/>
                <w:sz w:val="18"/>
                <w:szCs w:val="18"/>
              </w:rPr>
            </w:pPr>
            <w:r w:rsidRPr="00326189">
              <w:rPr>
                <w:color w:val="000000"/>
                <w:sz w:val="18"/>
                <w:szCs w:val="18"/>
              </w:rPr>
              <w:t>48</w:t>
            </w:r>
          </w:p>
        </w:tc>
        <w:tc>
          <w:tcPr>
            <w:tcW w:w="992" w:type="dxa"/>
            <w:hideMark/>
          </w:tcPr>
          <w:p w14:paraId="1D851006"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14C47559" w14:textId="77777777" w:rsidR="0014629A" w:rsidRPr="00326189" w:rsidRDefault="0014629A" w:rsidP="00B369C2">
            <w:pPr>
              <w:jc w:val="right"/>
              <w:rPr>
                <w:color w:val="000000"/>
                <w:sz w:val="18"/>
                <w:szCs w:val="18"/>
              </w:rPr>
            </w:pPr>
            <w:r w:rsidRPr="00326189">
              <w:rPr>
                <w:color w:val="000000"/>
                <w:sz w:val="18"/>
                <w:szCs w:val="18"/>
              </w:rPr>
              <w:t xml:space="preserve">             155,00 </w:t>
            </w:r>
          </w:p>
        </w:tc>
        <w:tc>
          <w:tcPr>
            <w:tcW w:w="1334" w:type="dxa"/>
            <w:noWrap/>
            <w:hideMark/>
          </w:tcPr>
          <w:p w14:paraId="4FD68F87" w14:textId="77777777" w:rsidR="0014629A" w:rsidRPr="00326189" w:rsidRDefault="0014629A" w:rsidP="00B369C2">
            <w:pPr>
              <w:jc w:val="right"/>
              <w:rPr>
                <w:color w:val="000000"/>
                <w:sz w:val="18"/>
                <w:szCs w:val="18"/>
              </w:rPr>
            </w:pPr>
            <w:r w:rsidRPr="00326189">
              <w:rPr>
                <w:color w:val="000000"/>
                <w:sz w:val="18"/>
                <w:szCs w:val="18"/>
              </w:rPr>
              <w:t xml:space="preserve">                   7.440,00 </w:t>
            </w:r>
          </w:p>
        </w:tc>
      </w:tr>
      <w:tr w:rsidR="0014629A" w14:paraId="6FC9502A" w14:textId="77777777" w:rsidTr="00B369C2">
        <w:trPr>
          <w:trHeight w:val="1575"/>
        </w:trPr>
        <w:tc>
          <w:tcPr>
            <w:tcW w:w="603" w:type="dxa"/>
            <w:hideMark/>
          </w:tcPr>
          <w:p w14:paraId="28876B84" w14:textId="77777777" w:rsidR="0014629A" w:rsidRPr="00326189" w:rsidRDefault="0014629A" w:rsidP="00B369C2">
            <w:pPr>
              <w:jc w:val="center"/>
              <w:rPr>
                <w:color w:val="000000"/>
                <w:sz w:val="18"/>
                <w:szCs w:val="18"/>
              </w:rPr>
            </w:pPr>
            <w:r w:rsidRPr="00326189">
              <w:rPr>
                <w:color w:val="000000"/>
                <w:sz w:val="18"/>
                <w:szCs w:val="18"/>
              </w:rPr>
              <w:t>29</w:t>
            </w:r>
          </w:p>
        </w:tc>
        <w:tc>
          <w:tcPr>
            <w:tcW w:w="4070" w:type="dxa"/>
            <w:hideMark/>
          </w:tcPr>
          <w:p w14:paraId="6E34666A" w14:textId="77777777" w:rsidR="0014629A" w:rsidRPr="00326189" w:rsidRDefault="0014629A" w:rsidP="00B369C2">
            <w:pPr>
              <w:jc w:val="both"/>
              <w:rPr>
                <w:b/>
                <w:bCs/>
                <w:sz w:val="18"/>
                <w:szCs w:val="18"/>
              </w:rPr>
            </w:pPr>
            <w:r w:rsidRPr="00326189">
              <w:rPr>
                <w:b/>
                <w:bCs/>
                <w:sz w:val="18"/>
                <w:szCs w:val="18"/>
              </w:rPr>
              <w:t>Adaptador PCI-Express x1 Gigabit 10/100/1000Mbps RJ45</w:t>
            </w:r>
            <w:r w:rsidRPr="00326189">
              <w:rPr>
                <w:sz w:val="18"/>
                <w:szCs w:val="18"/>
              </w:rPr>
              <w:t xml:space="preserve">; Possuir recursos de Auto Negociação e Auto MDI / MDIX; Com Padrões e protocolos:  IEEE 802.3, 802.3u, 802.3ab, 802.3x, 802.1q, 802.1p CSMA/CD, TCP/IP; Possuir LED indicador de atividade. </w:t>
            </w:r>
            <w:r w:rsidRPr="00326189">
              <w:rPr>
                <w:b/>
                <w:bCs/>
                <w:sz w:val="18"/>
                <w:szCs w:val="18"/>
              </w:rPr>
              <w:t>Referência: Marca: TP-Link; modelo: TG-3468</w:t>
            </w:r>
          </w:p>
        </w:tc>
        <w:tc>
          <w:tcPr>
            <w:tcW w:w="284" w:type="dxa"/>
            <w:noWrap/>
            <w:hideMark/>
          </w:tcPr>
          <w:p w14:paraId="6B49EAF0"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0DC6F1E6"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243AD002" w14:textId="77777777" w:rsidR="0014629A" w:rsidRPr="00326189" w:rsidRDefault="0014629A" w:rsidP="00B369C2">
            <w:pPr>
              <w:jc w:val="right"/>
              <w:rPr>
                <w:color w:val="000000"/>
                <w:sz w:val="18"/>
                <w:szCs w:val="18"/>
              </w:rPr>
            </w:pPr>
            <w:r w:rsidRPr="00326189">
              <w:rPr>
                <w:color w:val="000000"/>
                <w:sz w:val="18"/>
                <w:szCs w:val="18"/>
              </w:rPr>
              <w:t xml:space="preserve">             115,00 </w:t>
            </w:r>
          </w:p>
        </w:tc>
        <w:tc>
          <w:tcPr>
            <w:tcW w:w="1334" w:type="dxa"/>
            <w:noWrap/>
            <w:hideMark/>
          </w:tcPr>
          <w:p w14:paraId="7F4AB331" w14:textId="77777777" w:rsidR="0014629A" w:rsidRPr="00326189" w:rsidRDefault="0014629A" w:rsidP="00B369C2">
            <w:pPr>
              <w:jc w:val="right"/>
              <w:rPr>
                <w:color w:val="000000"/>
                <w:sz w:val="18"/>
                <w:szCs w:val="18"/>
              </w:rPr>
            </w:pPr>
            <w:r w:rsidRPr="00326189">
              <w:rPr>
                <w:color w:val="000000"/>
                <w:sz w:val="18"/>
                <w:szCs w:val="18"/>
              </w:rPr>
              <w:t xml:space="preserve">                   1.380,00 </w:t>
            </w:r>
          </w:p>
        </w:tc>
      </w:tr>
      <w:tr w:rsidR="0014629A" w14:paraId="08A18BC7" w14:textId="77777777" w:rsidTr="00B369C2">
        <w:trPr>
          <w:trHeight w:val="945"/>
        </w:trPr>
        <w:tc>
          <w:tcPr>
            <w:tcW w:w="603" w:type="dxa"/>
            <w:hideMark/>
          </w:tcPr>
          <w:p w14:paraId="191554B8" w14:textId="77777777" w:rsidR="0014629A" w:rsidRPr="00326189" w:rsidRDefault="0014629A" w:rsidP="00B369C2">
            <w:pPr>
              <w:jc w:val="center"/>
              <w:rPr>
                <w:color w:val="000000"/>
                <w:sz w:val="18"/>
                <w:szCs w:val="18"/>
              </w:rPr>
            </w:pPr>
            <w:r w:rsidRPr="00326189">
              <w:rPr>
                <w:color w:val="000000"/>
                <w:sz w:val="18"/>
                <w:szCs w:val="18"/>
              </w:rPr>
              <w:lastRenderedPageBreak/>
              <w:t>30</w:t>
            </w:r>
          </w:p>
        </w:tc>
        <w:tc>
          <w:tcPr>
            <w:tcW w:w="4070" w:type="dxa"/>
            <w:hideMark/>
          </w:tcPr>
          <w:p w14:paraId="625FDB40" w14:textId="77777777" w:rsidR="0014629A" w:rsidRPr="00326189" w:rsidRDefault="0014629A" w:rsidP="00B369C2">
            <w:pPr>
              <w:jc w:val="both"/>
              <w:rPr>
                <w:b/>
                <w:bCs/>
                <w:sz w:val="18"/>
                <w:szCs w:val="18"/>
              </w:rPr>
            </w:pPr>
            <w:r w:rsidRPr="00326189">
              <w:rPr>
                <w:b/>
                <w:bCs/>
                <w:sz w:val="18"/>
                <w:szCs w:val="18"/>
              </w:rPr>
              <w:t xml:space="preserve">Adaptador de VGA para HDMI: </w:t>
            </w:r>
            <w:r w:rsidRPr="00326189">
              <w:rPr>
                <w:sz w:val="18"/>
                <w:szCs w:val="18"/>
              </w:rPr>
              <w:t>Adequado para todos os dispositivos de entrada VGA (PC e outros.) e dispositivos de saída HDMI (monitores, projetores, etc.)</w:t>
            </w:r>
          </w:p>
        </w:tc>
        <w:tc>
          <w:tcPr>
            <w:tcW w:w="284" w:type="dxa"/>
            <w:noWrap/>
            <w:hideMark/>
          </w:tcPr>
          <w:p w14:paraId="126B203D" w14:textId="77777777" w:rsidR="0014629A" w:rsidRPr="00326189" w:rsidRDefault="0014629A" w:rsidP="00B369C2">
            <w:pPr>
              <w:jc w:val="center"/>
              <w:rPr>
                <w:color w:val="000000"/>
                <w:sz w:val="18"/>
                <w:szCs w:val="18"/>
              </w:rPr>
            </w:pPr>
            <w:r w:rsidRPr="00326189">
              <w:rPr>
                <w:color w:val="000000"/>
                <w:sz w:val="18"/>
                <w:szCs w:val="18"/>
              </w:rPr>
              <w:t>36</w:t>
            </w:r>
          </w:p>
        </w:tc>
        <w:tc>
          <w:tcPr>
            <w:tcW w:w="992" w:type="dxa"/>
            <w:hideMark/>
          </w:tcPr>
          <w:p w14:paraId="32C06C8C"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1B110D08" w14:textId="77777777" w:rsidR="0014629A" w:rsidRPr="00326189" w:rsidRDefault="0014629A" w:rsidP="00B369C2">
            <w:pPr>
              <w:jc w:val="right"/>
              <w:rPr>
                <w:color w:val="000000"/>
                <w:sz w:val="18"/>
                <w:szCs w:val="18"/>
              </w:rPr>
            </w:pPr>
            <w:r w:rsidRPr="00326189">
              <w:rPr>
                <w:color w:val="000000"/>
                <w:sz w:val="18"/>
                <w:szCs w:val="18"/>
              </w:rPr>
              <w:t xml:space="preserve">               46,00 </w:t>
            </w:r>
          </w:p>
        </w:tc>
        <w:tc>
          <w:tcPr>
            <w:tcW w:w="1334" w:type="dxa"/>
            <w:noWrap/>
            <w:hideMark/>
          </w:tcPr>
          <w:p w14:paraId="782D9B08" w14:textId="77777777" w:rsidR="0014629A" w:rsidRPr="00326189" w:rsidRDefault="0014629A" w:rsidP="00B369C2">
            <w:pPr>
              <w:jc w:val="right"/>
              <w:rPr>
                <w:color w:val="000000"/>
                <w:sz w:val="18"/>
                <w:szCs w:val="18"/>
              </w:rPr>
            </w:pPr>
            <w:r w:rsidRPr="00326189">
              <w:rPr>
                <w:color w:val="000000"/>
                <w:sz w:val="18"/>
                <w:szCs w:val="18"/>
              </w:rPr>
              <w:t xml:space="preserve">                   1.656,00 </w:t>
            </w:r>
          </w:p>
        </w:tc>
      </w:tr>
      <w:tr w:rsidR="0014629A" w14:paraId="433F80BB" w14:textId="77777777" w:rsidTr="00B369C2">
        <w:trPr>
          <w:trHeight w:val="945"/>
        </w:trPr>
        <w:tc>
          <w:tcPr>
            <w:tcW w:w="603" w:type="dxa"/>
            <w:hideMark/>
          </w:tcPr>
          <w:p w14:paraId="387C0D29" w14:textId="77777777" w:rsidR="0014629A" w:rsidRPr="00326189" w:rsidRDefault="0014629A" w:rsidP="00B369C2">
            <w:pPr>
              <w:jc w:val="center"/>
              <w:rPr>
                <w:color w:val="000000"/>
                <w:sz w:val="18"/>
                <w:szCs w:val="18"/>
              </w:rPr>
            </w:pPr>
            <w:r w:rsidRPr="00326189">
              <w:rPr>
                <w:color w:val="000000"/>
                <w:sz w:val="18"/>
                <w:szCs w:val="18"/>
              </w:rPr>
              <w:t>31</w:t>
            </w:r>
          </w:p>
        </w:tc>
        <w:tc>
          <w:tcPr>
            <w:tcW w:w="4070" w:type="dxa"/>
            <w:hideMark/>
          </w:tcPr>
          <w:p w14:paraId="0A11BCC2" w14:textId="77777777" w:rsidR="0014629A" w:rsidRPr="00326189" w:rsidRDefault="0014629A" w:rsidP="00B369C2">
            <w:pPr>
              <w:jc w:val="both"/>
              <w:rPr>
                <w:b/>
                <w:bCs/>
                <w:sz w:val="18"/>
                <w:szCs w:val="18"/>
              </w:rPr>
            </w:pPr>
            <w:r w:rsidRPr="00326189">
              <w:rPr>
                <w:b/>
                <w:bCs/>
                <w:sz w:val="18"/>
                <w:szCs w:val="18"/>
              </w:rPr>
              <w:t xml:space="preserve">Adaptador de </w:t>
            </w:r>
            <w:proofErr w:type="spellStart"/>
            <w:r w:rsidRPr="00326189">
              <w:rPr>
                <w:b/>
                <w:bCs/>
                <w:sz w:val="18"/>
                <w:szCs w:val="18"/>
              </w:rPr>
              <w:t>DisplayPort</w:t>
            </w:r>
            <w:proofErr w:type="spellEnd"/>
            <w:r w:rsidRPr="00326189">
              <w:rPr>
                <w:b/>
                <w:bCs/>
                <w:sz w:val="18"/>
                <w:szCs w:val="18"/>
              </w:rPr>
              <w:t xml:space="preserve"> para HDMI:</w:t>
            </w:r>
            <w:r w:rsidRPr="00326189">
              <w:rPr>
                <w:sz w:val="18"/>
                <w:szCs w:val="18"/>
              </w:rPr>
              <w:t xml:space="preserve"> Adequado para todos os dispositivos de entrada </w:t>
            </w:r>
            <w:proofErr w:type="spellStart"/>
            <w:r w:rsidRPr="00326189">
              <w:rPr>
                <w:sz w:val="18"/>
                <w:szCs w:val="18"/>
              </w:rPr>
              <w:t>DisplayPort</w:t>
            </w:r>
            <w:proofErr w:type="spellEnd"/>
            <w:r w:rsidRPr="00326189">
              <w:rPr>
                <w:sz w:val="18"/>
                <w:szCs w:val="18"/>
              </w:rPr>
              <w:t xml:space="preserve"> (PC e outros.) e dispositivos de saída HDMI (monitores, projetores, etc.), com suporte até 4k a 60hz.</w:t>
            </w:r>
          </w:p>
        </w:tc>
        <w:tc>
          <w:tcPr>
            <w:tcW w:w="284" w:type="dxa"/>
            <w:noWrap/>
            <w:hideMark/>
          </w:tcPr>
          <w:p w14:paraId="6583104D" w14:textId="77777777" w:rsidR="0014629A" w:rsidRPr="00326189" w:rsidRDefault="0014629A" w:rsidP="00B369C2">
            <w:pPr>
              <w:jc w:val="center"/>
              <w:rPr>
                <w:color w:val="000000"/>
                <w:sz w:val="18"/>
                <w:szCs w:val="18"/>
              </w:rPr>
            </w:pPr>
            <w:r w:rsidRPr="00326189">
              <w:rPr>
                <w:color w:val="000000"/>
                <w:sz w:val="18"/>
                <w:szCs w:val="18"/>
              </w:rPr>
              <w:t>36</w:t>
            </w:r>
          </w:p>
        </w:tc>
        <w:tc>
          <w:tcPr>
            <w:tcW w:w="992" w:type="dxa"/>
            <w:hideMark/>
          </w:tcPr>
          <w:p w14:paraId="70155228"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CFDAFDB" w14:textId="77777777" w:rsidR="0014629A" w:rsidRPr="00326189" w:rsidRDefault="0014629A" w:rsidP="00B369C2">
            <w:pPr>
              <w:jc w:val="right"/>
              <w:rPr>
                <w:color w:val="000000"/>
                <w:sz w:val="18"/>
                <w:szCs w:val="18"/>
              </w:rPr>
            </w:pPr>
            <w:r w:rsidRPr="00326189">
              <w:rPr>
                <w:color w:val="000000"/>
                <w:sz w:val="18"/>
                <w:szCs w:val="18"/>
              </w:rPr>
              <w:t xml:space="preserve">               54,00 </w:t>
            </w:r>
          </w:p>
        </w:tc>
        <w:tc>
          <w:tcPr>
            <w:tcW w:w="1334" w:type="dxa"/>
            <w:noWrap/>
            <w:hideMark/>
          </w:tcPr>
          <w:p w14:paraId="2B5050FB" w14:textId="77777777" w:rsidR="0014629A" w:rsidRPr="00326189" w:rsidRDefault="0014629A" w:rsidP="00B369C2">
            <w:pPr>
              <w:jc w:val="right"/>
              <w:rPr>
                <w:color w:val="000000"/>
                <w:sz w:val="18"/>
                <w:szCs w:val="18"/>
              </w:rPr>
            </w:pPr>
            <w:r w:rsidRPr="00326189">
              <w:rPr>
                <w:color w:val="000000"/>
                <w:sz w:val="18"/>
                <w:szCs w:val="18"/>
              </w:rPr>
              <w:t xml:space="preserve">                   1.944,00 </w:t>
            </w:r>
          </w:p>
        </w:tc>
      </w:tr>
      <w:tr w:rsidR="0014629A" w14:paraId="574D34BA" w14:textId="77777777" w:rsidTr="00B369C2">
        <w:trPr>
          <w:trHeight w:val="3150"/>
        </w:trPr>
        <w:tc>
          <w:tcPr>
            <w:tcW w:w="603" w:type="dxa"/>
            <w:hideMark/>
          </w:tcPr>
          <w:p w14:paraId="763A4DB6" w14:textId="77777777" w:rsidR="0014629A" w:rsidRPr="00326189" w:rsidRDefault="0014629A" w:rsidP="00B369C2">
            <w:pPr>
              <w:jc w:val="center"/>
              <w:rPr>
                <w:color w:val="000000"/>
                <w:sz w:val="18"/>
                <w:szCs w:val="18"/>
              </w:rPr>
            </w:pPr>
            <w:r w:rsidRPr="00326189">
              <w:rPr>
                <w:color w:val="000000"/>
                <w:sz w:val="18"/>
                <w:szCs w:val="18"/>
              </w:rPr>
              <w:t>32</w:t>
            </w:r>
          </w:p>
        </w:tc>
        <w:tc>
          <w:tcPr>
            <w:tcW w:w="4070" w:type="dxa"/>
            <w:hideMark/>
          </w:tcPr>
          <w:p w14:paraId="35C43FC5" w14:textId="77777777" w:rsidR="0014629A" w:rsidRPr="00326189" w:rsidRDefault="0014629A" w:rsidP="00B369C2">
            <w:pPr>
              <w:jc w:val="both"/>
              <w:rPr>
                <w:b/>
                <w:bCs/>
                <w:sz w:val="18"/>
                <w:szCs w:val="18"/>
              </w:rPr>
            </w:pPr>
            <w:r w:rsidRPr="00326189">
              <w:rPr>
                <w:b/>
                <w:bCs/>
                <w:sz w:val="18"/>
                <w:szCs w:val="18"/>
              </w:rPr>
              <w:t>Webcam 1080P</w:t>
            </w:r>
            <w:r w:rsidRPr="00326189">
              <w:rPr>
                <w:sz w:val="18"/>
                <w:szCs w:val="18"/>
              </w:rPr>
              <w:t xml:space="preserve"> - 360 graus com microfone e função de redução de ruído Desktop PC Plug &amp; Play. Com uma base multifuncional que pode ser acoplada em monitores, Tvs e até mesmo sobre uma superfície, a Webcam possui uma lente angular de 100° sem distorção de imagem, além do ajuste de 360° do ponto de fixação para todos os lados, e 45° de cima para baixo. Com resolução de 1920x1080P Full HD 1080P a 60 FPS. Compatível com os sistemas operacionais: o Windows 2000/ 2000/ XP/ Vista/ Win7/ Win8/ Win10, o Linux com UVC (2.6.26 ou mais recente), MAC-OS X v10.6 (ou mais recente), Android v5.0 (ou mais recente). Cor preta; tecnologia de conexão USB; Garantia de 12 meses.</w:t>
            </w:r>
          </w:p>
        </w:tc>
        <w:tc>
          <w:tcPr>
            <w:tcW w:w="284" w:type="dxa"/>
            <w:noWrap/>
            <w:hideMark/>
          </w:tcPr>
          <w:p w14:paraId="44CF3DC3" w14:textId="77777777" w:rsidR="0014629A" w:rsidRPr="00326189" w:rsidRDefault="0014629A" w:rsidP="00B369C2">
            <w:pPr>
              <w:jc w:val="center"/>
              <w:rPr>
                <w:color w:val="000000"/>
                <w:sz w:val="18"/>
                <w:szCs w:val="18"/>
              </w:rPr>
            </w:pPr>
            <w:r w:rsidRPr="00326189">
              <w:rPr>
                <w:color w:val="000000"/>
                <w:sz w:val="18"/>
                <w:szCs w:val="18"/>
              </w:rPr>
              <w:t>36</w:t>
            </w:r>
          </w:p>
        </w:tc>
        <w:tc>
          <w:tcPr>
            <w:tcW w:w="992" w:type="dxa"/>
            <w:hideMark/>
          </w:tcPr>
          <w:p w14:paraId="5D812978"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3F20D34F" w14:textId="77777777" w:rsidR="0014629A" w:rsidRPr="00326189" w:rsidRDefault="0014629A" w:rsidP="00B369C2">
            <w:pPr>
              <w:jc w:val="right"/>
              <w:rPr>
                <w:color w:val="000000"/>
                <w:sz w:val="18"/>
                <w:szCs w:val="18"/>
              </w:rPr>
            </w:pPr>
            <w:r w:rsidRPr="00326189">
              <w:rPr>
                <w:color w:val="000000"/>
                <w:sz w:val="18"/>
                <w:szCs w:val="18"/>
              </w:rPr>
              <w:t xml:space="preserve">             194,00 </w:t>
            </w:r>
          </w:p>
        </w:tc>
        <w:tc>
          <w:tcPr>
            <w:tcW w:w="1334" w:type="dxa"/>
            <w:noWrap/>
            <w:hideMark/>
          </w:tcPr>
          <w:p w14:paraId="69575B0F" w14:textId="77777777" w:rsidR="0014629A" w:rsidRPr="00326189" w:rsidRDefault="0014629A" w:rsidP="00B369C2">
            <w:pPr>
              <w:jc w:val="right"/>
              <w:rPr>
                <w:color w:val="000000"/>
                <w:sz w:val="18"/>
                <w:szCs w:val="18"/>
              </w:rPr>
            </w:pPr>
            <w:r w:rsidRPr="00326189">
              <w:rPr>
                <w:color w:val="000000"/>
                <w:sz w:val="18"/>
                <w:szCs w:val="18"/>
              </w:rPr>
              <w:t xml:space="preserve">                   6.984,00 </w:t>
            </w:r>
          </w:p>
        </w:tc>
      </w:tr>
      <w:tr w:rsidR="0014629A" w14:paraId="7DDD72C8" w14:textId="77777777" w:rsidTr="00B369C2">
        <w:trPr>
          <w:trHeight w:val="1890"/>
        </w:trPr>
        <w:tc>
          <w:tcPr>
            <w:tcW w:w="603" w:type="dxa"/>
            <w:hideMark/>
          </w:tcPr>
          <w:p w14:paraId="47EC9B16" w14:textId="77777777" w:rsidR="0014629A" w:rsidRPr="00326189" w:rsidRDefault="0014629A" w:rsidP="00B369C2">
            <w:pPr>
              <w:jc w:val="center"/>
              <w:rPr>
                <w:color w:val="000000"/>
                <w:sz w:val="18"/>
                <w:szCs w:val="18"/>
              </w:rPr>
            </w:pPr>
            <w:r w:rsidRPr="00326189">
              <w:rPr>
                <w:color w:val="000000"/>
                <w:sz w:val="18"/>
                <w:szCs w:val="18"/>
              </w:rPr>
              <w:t>33</w:t>
            </w:r>
          </w:p>
        </w:tc>
        <w:tc>
          <w:tcPr>
            <w:tcW w:w="4070" w:type="dxa"/>
            <w:hideMark/>
          </w:tcPr>
          <w:p w14:paraId="5B067AD3" w14:textId="77777777" w:rsidR="0014629A" w:rsidRPr="00326189" w:rsidRDefault="0014629A" w:rsidP="00B369C2">
            <w:pPr>
              <w:jc w:val="both"/>
              <w:rPr>
                <w:b/>
                <w:bCs/>
                <w:sz w:val="18"/>
                <w:szCs w:val="18"/>
              </w:rPr>
            </w:pPr>
            <w:r w:rsidRPr="00326189">
              <w:rPr>
                <w:b/>
                <w:bCs/>
                <w:sz w:val="18"/>
                <w:szCs w:val="18"/>
              </w:rPr>
              <w:t xml:space="preserve">Caixa de Cabo de Rede CAT 5E </w:t>
            </w:r>
            <w:r w:rsidRPr="00326189">
              <w:rPr>
                <w:sz w:val="18"/>
                <w:szCs w:val="18"/>
              </w:rPr>
              <w:t xml:space="preserve">UTP 305 metros, constituído de 4 pares trançados compostos de condutores sólidos de cobre nu, 24 AWG, isolados em polietileno, (4x24AWG), maciço, núcleo seco, na cor Azul, Homologado pela ANATEL. </w:t>
            </w:r>
            <w:r w:rsidRPr="00326189">
              <w:rPr>
                <w:b/>
                <w:bCs/>
                <w:sz w:val="18"/>
                <w:szCs w:val="18"/>
              </w:rPr>
              <w:t xml:space="preserve">Referência: Marca: FURUKAWA Modelo: SOHO PLUS / Marca: MEGATRON  Modelo: </w:t>
            </w:r>
            <w:proofErr w:type="spellStart"/>
            <w:r w:rsidRPr="00326189">
              <w:rPr>
                <w:b/>
                <w:bCs/>
                <w:sz w:val="18"/>
                <w:szCs w:val="18"/>
              </w:rPr>
              <w:t>Megatron</w:t>
            </w:r>
            <w:proofErr w:type="spellEnd"/>
            <w:r w:rsidRPr="00326189">
              <w:rPr>
                <w:b/>
                <w:bCs/>
                <w:sz w:val="18"/>
                <w:szCs w:val="18"/>
              </w:rPr>
              <w:t xml:space="preserve"> cat5e para rede de internet - 2301</w:t>
            </w:r>
          </w:p>
        </w:tc>
        <w:tc>
          <w:tcPr>
            <w:tcW w:w="284" w:type="dxa"/>
            <w:noWrap/>
            <w:hideMark/>
          </w:tcPr>
          <w:p w14:paraId="22A2D6B5" w14:textId="77777777" w:rsidR="0014629A" w:rsidRPr="00326189" w:rsidRDefault="0014629A" w:rsidP="00B369C2">
            <w:pPr>
              <w:jc w:val="center"/>
              <w:rPr>
                <w:color w:val="000000"/>
                <w:sz w:val="18"/>
                <w:szCs w:val="18"/>
              </w:rPr>
            </w:pPr>
            <w:r w:rsidRPr="00326189">
              <w:rPr>
                <w:color w:val="000000"/>
                <w:sz w:val="18"/>
                <w:szCs w:val="18"/>
              </w:rPr>
              <w:t>60</w:t>
            </w:r>
          </w:p>
        </w:tc>
        <w:tc>
          <w:tcPr>
            <w:tcW w:w="992" w:type="dxa"/>
            <w:hideMark/>
          </w:tcPr>
          <w:p w14:paraId="5C13A05D" w14:textId="77777777" w:rsidR="0014629A" w:rsidRPr="00326189" w:rsidRDefault="0014629A" w:rsidP="00B369C2">
            <w:pPr>
              <w:jc w:val="center"/>
              <w:rPr>
                <w:color w:val="000000"/>
                <w:sz w:val="18"/>
                <w:szCs w:val="18"/>
              </w:rPr>
            </w:pPr>
            <w:r w:rsidRPr="00326189">
              <w:rPr>
                <w:color w:val="000000"/>
                <w:sz w:val="18"/>
                <w:szCs w:val="18"/>
              </w:rPr>
              <w:t>Caixa</w:t>
            </w:r>
          </w:p>
        </w:tc>
        <w:tc>
          <w:tcPr>
            <w:tcW w:w="1137" w:type="dxa"/>
            <w:hideMark/>
          </w:tcPr>
          <w:p w14:paraId="77FBFBFB" w14:textId="77777777" w:rsidR="0014629A" w:rsidRPr="00326189" w:rsidRDefault="0014629A" w:rsidP="00B369C2">
            <w:pPr>
              <w:jc w:val="right"/>
              <w:rPr>
                <w:color w:val="000000"/>
                <w:sz w:val="18"/>
                <w:szCs w:val="18"/>
              </w:rPr>
            </w:pPr>
            <w:r w:rsidRPr="00326189">
              <w:rPr>
                <w:color w:val="000000"/>
                <w:sz w:val="18"/>
                <w:szCs w:val="18"/>
              </w:rPr>
              <w:t xml:space="preserve">             746,00 </w:t>
            </w:r>
          </w:p>
        </w:tc>
        <w:tc>
          <w:tcPr>
            <w:tcW w:w="1334" w:type="dxa"/>
            <w:noWrap/>
            <w:hideMark/>
          </w:tcPr>
          <w:p w14:paraId="18FEB11D" w14:textId="77777777" w:rsidR="0014629A" w:rsidRPr="00326189" w:rsidRDefault="0014629A" w:rsidP="00B369C2">
            <w:pPr>
              <w:jc w:val="right"/>
              <w:rPr>
                <w:color w:val="000000"/>
                <w:sz w:val="18"/>
                <w:szCs w:val="18"/>
              </w:rPr>
            </w:pPr>
            <w:r w:rsidRPr="00326189">
              <w:rPr>
                <w:color w:val="000000"/>
                <w:sz w:val="18"/>
                <w:szCs w:val="18"/>
              </w:rPr>
              <w:t xml:space="preserve">                 44.760,00 </w:t>
            </w:r>
          </w:p>
        </w:tc>
      </w:tr>
      <w:tr w:rsidR="0014629A" w14:paraId="65ED4B03" w14:textId="77777777" w:rsidTr="00B369C2">
        <w:trPr>
          <w:trHeight w:val="945"/>
        </w:trPr>
        <w:tc>
          <w:tcPr>
            <w:tcW w:w="603" w:type="dxa"/>
            <w:hideMark/>
          </w:tcPr>
          <w:p w14:paraId="33896D46" w14:textId="77777777" w:rsidR="0014629A" w:rsidRPr="00326189" w:rsidRDefault="0014629A" w:rsidP="00B369C2">
            <w:pPr>
              <w:jc w:val="center"/>
              <w:rPr>
                <w:color w:val="000000"/>
                <w:sz w:val="18"/>
                <w:szCs w:val="18"/>
              </w:rPr>
            </w:pPr>
            <w:r w:rsidRPr="00326189">
              <w:rPr>
                <w:color w:val="000000"/>
                <w:sz w:val="18"/>
                <w:szCs w:val="18"/>
              </w:rPr>
              <w:t>34</w:t>
            </w:r>
          </w:p>
        </w:tc>
        <w:tc>
          <w:tcPr>
            <w:tcW w:w="4070" w:type="dxa"/>
            <w:hideMark/>
          </w:tcPr>
          <w:p w14:paraId="3A31F1C5" w14:textId="77777777" w:rsidR="0014629A" w:rsidRPr="00326189" w:rsidRDefault="0014629A" w:rsidP="00B369C2">
            <w:pPr>
              <w:jc w:val="both"/>
              <w:rPr>
                <w:b/>
                <w:bCs/>
                <w:sz w:val="18"/>
                <w:szCs w:val="18"/>
              </w:rPr>
            </w:pPr>
            <w:r w:rsidRPr="00326189">
              <w:rPr>
                <w:b/>
                <w:bCs/>
                <w:sz w:val="18"/>
                <w:szCs w:val="18"/>
              </w:rPr>
              <w:t xml:space="preserve">Conector RJ45 (8P8C) </w:t>
            </w:r>
            <w:r w:rsidRPr="00326189">
              <w:rPr>
                <w:sz w:val="18"/>
                <w:szCs w:val="18"/>
              </w:rPr>
              <w:t>transparente para cabo de rede; Material: Termoplástico; Condutores: 8 Banhados a Ouro; Resistência a corrosão; Categoria: 5E; Embalagem com 100 Unidades.</w:t>
            </w:r>
          </w:p>
        </w:tc>
        <w:tc>
          <w:tcPr>
            <w:tcW w:w="284" w:type="dxa"/>
            <w:noWrap/>
            <w:hideMark/>
          </w:tcPr>
          <w:p w14:paraId="2914D627"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1F6869DD" w14:textId="77777777" w:rsidR="0014629A" w:rsidRPr="00326189" w:rsidRDefault="0014629A" w:rsidP="00B369C2">
            <w:pPr>
              <w:jc w:val="center"/>
              <w:rPr>
                <w:color w:val="000000"/>
                <w:sz w:val="18"/>
                <w:szCs w:val="18"/>
              </w:rPr>
            </w:pPr>
            <w:r w:rsidRPr="00326189">
              <w:rPr>
                <w:color w:val="000000"/>
                <w:sz w:val="18"/>
                <w:szCs w:val="18"/>
              </w:rPr>
              <w:t>Pacote</w:t>
            </w:r>
          </w:p>
        </w:tc>
        <w:tc>
          <w:tcPr>
            <w:tcW w:w="1137" w:type="dxa"/>
            <w:hideMark/>
          </w:tcPr>
          <w:p w14:paraId="03B21902" w14:textId="77777777" w:rsidR="0014629A" w:rsidRPr="00326189" w:rsidRDefault="0014629A" w:rsidP="00B369C2">
            <w:pPr>
              <w:jc w:val="right"/>
              <w:rPr>
                <w:color w:val="000000"/>
                <w:sz w:val="18"/>
                <w:szCs w:val="18"/>
              </w:rPr>
            </w:pPr>
            <w:r w:rsidRPr="00326189">
              <w:rPr>
                <w:color w:val="000000"/>
                <w:sz w:val="18"/>
                <w:szCs w:val="18"/>
              </w:rPr>
              <w:t xml:space="preserve">               84,00 </w:t>
            </w:r>
          </w:p>
        </w:tc>
        <w:tc>
          <w:tcPr>
            <w:tcW w:w="1334" w:type="dxa"/>
            <w:noWrap/>
            <w:hideMark/>
          </w:tcPr>
          <w:p w14:paraId="62760D68" w14:textId="77777777" w:rsidR="0014629A" w:rsidRPr="00326189" w:rsidRDefault="0014629A" w:rsidP="00B369C2">
            <w:pPr>
              <w:jc w:val="right"/>
              <w:rPr>
                <w:color w:val="000000"/>
                <w:sz w:val="18"/>
                <w:szCs w:val="18"/>
              </w:rPr>
            </w:pPr>
            <w:r w:rsidRPr="00326189">
              <w:rPr>
                <w:color w:val="000000"/>
                <w:sz w:val="18"/>
                <w:szCs w:val="18"/>
              </w:rPr>
              <w:t xml:space="preserve">                   2.016,00 </w:t>
            </w:r>
          </w:p>
        </w:tc>
      </w:tr>
      <w:tr w:rsidR="0014629A" w14:paraId="1E1852CF" w14:textId="77777777" w:rsidTr="00B369C2">
        <w:trPr>
          <w:trHeight w:val="1890"/>
        </w:trPr>
        <w:tc>
          <w:tcPr>
            <w:tcW w:w="603" w:type="dxa"/>
            <w:hideMark/>
          </w:tcPr>
          <w:p w14:paraId="5B639212" w14:textId="77777777" w:rsidR="0014629A" w:rsidRPr="00326189" w:rsidRDefault="0014629A" w:rsidP="00B369C2">
            <w:pPr>
              <w:jc w:val="center"/>
              <w:rPr>
                <w:color w:val="000000"/>
                <w:sz w:val="18"/>
                <w:szCs w:val="18"/>
              </w:rPr>
            </w:pPr>
            <w:r w:rsidRPr="00326189">
              <w:rPr>
                <w:color w:val="000000"/>
                <w:sz w:val="18"/>
                <w:szCs w:val="18"/>
              </w:rPr>
              <w:t>35</w:t>
            </w:r>
          </w:p>
        </w:tc>
        <w:tc>
          <w:tcPr>
            <w:tcW w:w="4070" w:type="dxa"/>
            <w:hideMark/>
          </w:tcPr>
          <w:p w14:paraId="15E7B088" w14:textId="77777777" w:rsidR="0014629A" w:rsidRPr="00326189" w:rsidRDefault="0014629A" w:rsidP="00B369C2">
            <w:pPr>
              <w:jc w:val="both"/>
              <w:rPr>
                <w:b/>
                <w:bCs/>
                <w:sz w:val="18"/>
                <w:szCs w:val="18"/>
              </w:rPr>
            </w:pPr>
            <w:r w:rsidRPr="00326189">
              <w:rPr>
                <w:b/>
                <w:bCs/>
                <w:sz w:val="18"/>
                <w:szCs w:val="18"/>
              </w:rPr>
              <w:t>Cabo de força ATX</w:t>
            </w:r>
            <w:r w:rsidRPr="00326189">
              <w:rPr>
                <w:sz w:val="18"/>
                <w:szCs w:val="18"/>
              </w:rPr>
              <w:t>; Novo padrão de tomadas brasileiras, com plugue de 3 pinos. Possui proteção de plástico nos pinos para evitar choques acidentais por contato; Rede: 110 e 220 Volts (Certificado até 250 Volts x 10 Amperes); - Comprimento do cabo de pelo menos: 1,5 metros; Cor: preta; Deve ser compatível com pelo menos: Computador (PC / Desktop), Monitores.</w:t>
            </w:r>
          </w:p>
        </w:tc>
        <w:tc>
          <w:tcPr>
            <w:tcW w:w="284" w:type="dxa"/>
            <w:noWrap/>
            <w:hideMark/>
          </w:tcPr>
          <w:p w14:paraId="746C0BC6" w14:textId="77777777" w:rsidR="0014629A" w:rsidRPr="00326189" w:rsidRDefault="0014629A" w:rsidP="00B369C2">
            <w:pPr>
              <w:jc w:val="center"/>
              <w:rPr>
                <w:color w:val="000000"/>
                <w:sz w:val="18"/>
                <w:szCs w:val="18"/>
              </w:rPr>
            </w:pPr>
            <w:r w:rsidRPr="00326189">
              <w:rPr>
                <w:color w:val="000000"/>
                <w:sz w:val="18"/>
                <w:szCs w:val="18"/>
              </w:rPr>
              <w:t>60</w:t>
            </w:r>
          </w:p>
        </w:tc>
        <w:tc>
          <w:tcPr>
            <w:tcW w:w="992" w:type="dxa"/>
            <w:hideMark/>
          </w:tcPr>
          <w:p w14:paraId="700C97DF"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2E2B4A69" w14:textId="77777777" w:rsidR="0014629A" w:rsidRPr="00326189" w:rsidRDefault="0014629A" w:rsidP="00B369C2">
            <w:pPr>
              <w:jc w:val="right"/>
              <w:rPr>
                <w:color w:val="000000"/>
                <w:sz w:val="18"/>
                <w:szCs w:val="18"/>
              </w:rPr>
            </w:pPr>
            <w:r w:rsidRPr="00326189">
              <w:rPr>
                <w:color w:val="000000"/>
                <w:sz w:val="18"/>
                <w:szCs w:val="18"/>
              </w:rPr>
              <w:t xml:space="preserve">               16,00 </w:t>
            </w:r>
          </w:p>
        </w:tc>
        <w:tc>
          <w:tcPr>
            <w:tcW w:w="1334" w:type="dxa"/>
            <w:noWrap/>
            <w:hideMark/>
          </w:tcPr>
          <w:p w14:paraId="4DD2767C" w14:textId="77777777" w:rsidR="0014629A" w:rsidRPr="00326189" w:rsidRDefault="0014629A" w:rsidP="00B369C2">
            <w:pPr>
              <w:jc w:val="right"/>
              <w:rPr>
                <w:color w:val="000000"/>
                <w:sz w:val="18"/>
                <w:szCs w:val="18"/>
              </w:rPr>
            </w:pPr>
            <w:r w:rsidRPr="00326189">
              <w:rPr>
                <w:color w:val="000000"/>
                <w:sz w:val="18"/>
                <w:szCs w:val="18"/>
              </w:rPr>
              <w:t xml:space="preserve">                      960,00 </w:t>
            </w:r>
          </w:p>
        </w:tc>
      </w:tr>
      <w:tr w:rsidR="0014629A" w14:paraId="248BB9BC" w14:textId="77777777" w:rsidTr="00B369C2">
        <w:trPr>
          <w:trHeight w:val="630"/>
        </w:trPr>
        <w:tc>
          <w:tcPr>
            <w:tcW w:w="603" w:type="dxa"/>
            <w:hideMark/>
          </w:tcPr>
          <w:p w14:paraId="262D87EC" w14:textId="77777777" w:rsidR="0014629A" w:rsidRPr="00326189" w:rsidRDefault="0014629A" w:rsidP="00B369C2">
            <w:pPr>
              <w:jc w:val="center"/>
              <w:rPr>
                <w:color w:val="000000"/>
                <w:sz w:val="18"/>
                <w:szCs w:val="18"/>
              </w:rPr>
            </w:pPr>
            <w:r w:rsidRPr="00326189">
              <w:rPr>
                <w:color w:val="000000"/>
                <w:sz w:val="18"/>
                <w:szCs w:val="18"/>
              </w:rPr>
              <w:t>36</w:t>
            </w:r>
          </w:p>
        </w:tc>
        <w:tc>
          <w:tcPr>
            <w:tcW w:w="4070" w:type="dxa"/>
            <w:hideMark/>
          </w:tcPr>
          <w:p w14:paraId="3BC42F78" w14:textId="77777777" w:rsidR="0014629A" w:rsidRPr="00326189" w:rsidRDefault="0014629A" w:rsidP="00B369C2">
            <w:pPr>
              <w:jc w:val="both"/>
              <w:rPr>
                <w:b/>
                <w:bCs/>
                <w:sz w:val="18"/>
                <w:szCs w:val="18"/>
              </w:rPr>
            </w:pPr>
            <w:r w:rsidRPr="00326189">
              <w:rPr>
                <w:b/>
                <w:bCs/>
                <w:sz w:val="18"/>
                <w:szCs w:val="18"/>
              </w:rPr>
              <w:t>Cabo extensor USB</w:t>
            </w:r>
            <w:r w:rsidRPr="00326189">
              <w:rPr>
                <w:sz w:val="18"/>
                <w:szCs w:val="18"/>
              </w:rPr>
              <w:t>; USB 3.0; Conectores USB (F) / USB (M); Comprimento: pelo menos 1,5 metros.</w:t>
            </w:r>
          </w:p>
        </w:tc>
        <w:tc>
          <w:tcPr>
            <w:tcW w:w="284" w:type="dxa"/>
            <w:noWrap/>
            <w:hideMark/>
          </w:tcPr>
          <w:p w14:paraId="705DD40D" w14:textId="77777777" w:rsidR="0014629A" w:rsidRPr="00326189" w:rsidRDefault="0014629A" w:rsidP="00B369C2">
            <w:pPr>
              <w:jc w:val="center"/>
              <w:rPr>
                <w:color w:val="000000"/>
                <w:sz w:val="18"/>
                <w:szCs w:val="18"/>
              </w:rPr>
            </w:pPr>
            <w:r w:rsidRPr="00326189">
              <w:rPr>
                <w:color w:val="000000"/>
                <w:sz w:val="18"/>
                <w:szCs w:val="18"/>
              </w:rPr>
              <w:t>36</w:t>
            </w:r>
          </w:p>
        </w:tc>
        <w:tc>
          <w:tcPr>
            <w:tcW w:w="992" w:type="dxa"/>
            <w:hideMark/>
          </w:tcPr>
          <w:p w14:paraId="5A9CDF2C"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4F2A7CEA" w14:textId="77777777" w:rsidR="0014629A" w:rsidRPr="00326189" w:rsidRDefault="0014629A" w:rsidP="00B369C2">
            <w:pPr>
              <w:jc w:val="right"/>
              <w:rPr>
                <w:color w:val="000000"/>
                <w:sz w:val="18"/>
                <w:szCs w:val="18"/>
              </w:rPr>
            </w:pPr>
            <w:r w:rsidRPr="00326189">
              <w:rPr>
                <w:color w:val="000000"/>
                <w:sz w:val="18"/>
                <w:szCs w:val="18"/>
              </w:rPr>
              <w:t xml:space="preserve">               30,00 </w:t>
            </w:r>
          </w:p>
        </w:tc>
        <w:tc>
          <w:tcPr>
            <w:tcW w:w="1334" w:type="dxa"/>
            <w:noWrap/>
            <w:hideMark/>
          </w:tcPr>
          <w:p w14:paraId="2C07065C" w14:textId="77777777" w:rsidR="0014629A" w:rsidRPr="00326189" w:rsidRDefault="0014629A" w:rsidP="00B369C2">
            <w:pPr>
              <w:jc w:val="right"/>
              <w:rPr>
                <w:color w:val="000000"/>
                <w:sz w:val="18"/>
                <w:szCs w:val="18"/>
              </w:rPr>
            </w:pPr>
            <w:r w:rsidRPr="00326189">
              <w:rPr>
                <w:color w:val="000000"/>
                <w:sz w:val="18"/>
                <w:szCs w:val="18"/>
              </w:rPr>
              <w:t xml:space="preserve">                   1.080,00 </w:t>
            </w:r>
          </w:p>
        </w:tc>
      </w:tr>
      <w:tr w:rsidR="0014629A" w14:paraId="50DA8B74" w14:textId="77777777" w:rsidTr="00B369C2">
        <w:trPr>
          <w:trHeight w:val="630"/>
        </w:trPr>
        <w:tc>
          <w:tcPr>
            <w:tcW w:w="603" w:type="dxa"/>
            <w:hideMark/>
          </w:tcPr>
          <w:p w14:paraId="1F61319F" w14:textId="77777777" w:rsidR="0014629A" w:rsidRPr="00326189" w:rsidRDefault="0014629A" w:rsidP="00B369C2">
            <w:pPr>
              <w:jc w:val="center"/>
              <w:rPr>
                <w:color w:val="000000"/>
                <w:sz w:val="18"/>
                <w:szCs w:val="18"/>
              </w:rPr>
            </w:pPr>
            <w:r w:rsidRPr="00326189">
              <w:rPr>
                <w:color w:val="000000"/>
                <w:sz w:val="18"/>
                <w:szCs w:val="18"/>
              </w:rPr>
              <w:t>37</w:t>
            </w:r>
          </w:p>
        </w:tc>
        <w:tc>
          <w:tcPr>
            <w:tcW w:w="4070" w:type="dxa"/>
            <w:hideMark/>
          </w:tcPr>
          <w:p w14:paraId="6EB96FCF" w14:textId="77777777" w:rsidR="0014629A" w:rsidRPr="00326189" w:rsidRDefault="0014629A" w:rsidP="00B369C2">
            <w:pPr>
              <w:jc w:val="both"/>
              <w:rPr>
                <w:b/>
                <w:bCs/>
                <w:sz w:val="18"/>
                <w:szCs w:val="18"/>
              </w:rPr>
            </w:pPr>
            <w:r w:rsidRPr="00326189">
              <w:rPr>
                <w:b/>
                <w:bCs/>
                <w:sz w:val="18"/>
                <w:szCs w:val="18"/>
              </w:rPr>
              <w:t>Cabo expansor USB (Hub)</w:t>
            </w:r>
            <w:r w:rsidRPr="00326189">
              <w:rPr>
                <w:sz w:val="18"/>
                <w:szCs w:val="18"/>
              </w:rPr>
              <w:t xml:space="preserve">; Usb 3.0; velocidade de leitura a partir de 5.0 </w:t>
            </w:r>
            <w:proofErr w:type="spellStart"/>
            <w:r w:rsidRPr="00326189">
              <w:rPr>
                <w:sz w:val="18"/>
                <w:szCs w:val="18"/>
              </w:rPr>
              <w:t>Gbps</w:t>
            </w:r>
            <w:proofErr w:type="spellEnd"/>
            <w:r w:rsidRPr="00326189">
              <w:rPr>
                <w:sz w:val="18"/>
                <w:szCs w:val="18"/>
              </w:rPr>
              <w:t>, Pelo menos 4 portas USB 3.0.</w:t>
            </w:r>
          </w:p>
        </w:tc>
        <w:tc>
          <w:tcPr>
            <w:tcW w:w="284" w:type="dxa"/>
            <w:noWrap/>
            <w:hideMark/>
          </w:tcPr>
          <w:p w14:paraId="5B034A3D"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2843F1AF"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519B9326" w14:textId="77777777" w:rsidR="0014629A" w:rsidRPr="00326189" w:rsidRDefault="0014629A" w:rsidP="00B369C2">
            <w:pPr>
              <w:jc w:val="right"/>
              <w:rPr>
                <w:color w:val="000000"/>
                <w:sz w:val="18"/>
                <w:szCs w:val="18"/>
              </w:rPr>
            </w:pPr>
            <w:r w:rsidRPr="00326189">
              <w:rPr>
                <w:color w:val="000000"/>
                <w:sz w:val="18"/>
                <w:szCs w:val="18"/>
              </w:rPr>
              <w:t xml:space="preserve">               47,00 </w:t>
            </w:r>
          </w:p>
        </w:tc>
        <w:tc>
          <w:tcPr>
            <w:tcW w:w="1334" w:type="dxa"/>
            <w:noWrap/>
            <w:hideMark/>
          </w:tcPr>
          <w:p w14:paraId="58690B12" w14:textId="77777777" w:rsidR="0014629A" w:rsidRPr="00326189" w:rsidRDefault="0014629A" w:rsidP="00B369C2">
            <w:pPr>
              <w:jc w:val="right"/>
              <w:rPr>
                <w:color w:val="000000"/>
                <w:sz w:val="18"/>
                <w:szCs w:val="18"/>
              </w:rPr>
            </w:pPr>
            <w:r w:rsidRPr="00326189">
              <w:rPr>
                <w:color w:val="000000"/>
                <w:sz w:val="18"/>
                <w:szCs w:val="18"/>
              </w:rPr>
              <w:t xml:space="preserve">                   1.128,00 </w:t>
            </w:r>
          </w:p>
        </w:tc>
      </w:tr>
      <w:tr w:rsidR="0014629A" w14:paraId="01FE373B" w14:textId="77777777" w:rsidTr="00B369C2">
        <w:trPr>
          <w:trHeight w:val="1260"/>
        </w:trPr>
        <w:tc>
          <w:tcPr>
            <w:tcW w:w="603" w:type="dxa"/>
            <w:hideMark/>
          </w:tcPr>
          <w:p w14:paraId="6B24B9C7" w14:textId="77777777" w:rsidR="0014629A" w:rsidRPr="00326189" w:rsidRDefault="0014629A" w:rsidP="00B369C2">
            <w:pPr>
              <w:jc w:val="center"/>
              <w:rPr>
                <w:color w:val="000000"/>
                <w:sz w:val="18"/>
                <w:szCs w:val="18"/>
              </w:rPr>
            </w:pPr>
            <w:r w:rsidRPr="00326189">
              <w:rPr>
                <w:color w:val="000000"/>
                <w:sz w:val="18"/>
                <w:szCs w:val="18"/>
              </w:rPr>
              <w:t>38</w:t>
            </w:r>
          </w:p>
        </w:tc>
        <w:tc>
          <w:tcPr>
            <w:tcW w:w="4070" w:type="dxa"/>
            <w:hideMark/>
          </w:tcPr>
          <w:p w14:paraId="7AF802EC" w14:textId="77777777" w:rsidR="0014629A" w:rsidRPr="00326189" w:rsidRDefault="0014629A" w:rsidP="00B369C2">
            <w:pPr>
              <w:jc w:val="both"/>
              <w:rPr>
                <w:b/>
                <w:bCs/>
                <w:sz w:val="18"/>
                <w:szCs w:val="18"/>
              </w:rPr>
            </w:pPr>
            <w:r w:rsidRPr="00326189">
              <w:rPr>
                <w:b/>
                <w:bCs/>
                <w:sz w:val="18"/>
                <w:szCs w:val="18"/>
              </w:rPr>
              <w:t>Cabo de dados SATA</w:t>
            </w:r>
            <w:r w:rsidRPr="00326189">
              <w:rPr>
                <w:sz w:val="18"/>
                <w:szCs w:val="18"/>
              </w:rPr>
              <w:t xml:space="preserve">; Ideal para Periféricos com SATA I, SATA II e SATA III. Servem em HDD e SSD SATA 3.5" e 2.5", leitores de CD e DVD e dentre outros; taxa de transferência de dados: de 1,5 a 6 </w:t>
            </w:r>
            <w:proofErr w:type="spellStart"/>
            <w:r w:rsidRPr="00326189">
              <w:rPr>
                <w:sz w:val="18"/>
                <w:szCs w:val="18"/>
              </w:rPr>
              <w:t>Gbps</w:t>
            </w:r>
            <w:proofErr w:type="spellEnd"/>
            <w:r w:rsidRPr="00326189">
              <w:rPr>
                <w:sz w:val="18"/>
                <w:szCs w:val="18"/>
              </w:rPr>
              <w:t>; comprimento de 50 cm.</w:t>
            </w:r>
          </w:p>
        </w:tc>
        <w:tc>
          <w:tcPr>
            <w:tcW w:w="284" w:type="dxa"/>
            <w:noWrap/>
            <w:hideMark/>
          </w:tcPr>
          <w:p w14:paraId="17950CDA"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4C1AB713"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37EE305D" w14:textId="77777777" w:rsidR="0014629A" w:rsidRPr="00326189" w:rsidRDefault="0014629A" w:rsidP="00B369C2">
            <w:pPr>
              <w:jc w:val="right"/>
              <w:rPr>
                <w:color w:val="000000"/>
                <w:sz w:val="18"/>
                <w:szCs w:val="18"/>
              </w:rPr>
            </w:pPr>
            <w:r w:rsidRPr="00326189">
              <w:rPr>
                <w:color w:val="000000"/>
                <w:sz w:val="18"/>
                <w:szCs w:val="18"/>
              </w:rPr>
              <w:t xml:space="preserve">               11,00 </w:t>
            </w:r>
          </w:p>
        </w:tc>
        <w:tc>
          <w:tcPr>
            <w:tcW w:w="1334" w:type="dxa"/>
            <w:noWrap/>
            <w:hideMark/>
          </w:tcPr>
          <w:p w14:paraId="47C23F2B" w14:textId="77777777" w:rsidR="0014629A" w:rsidRPr="00326189" w:rsidRDefault="0014629A" w:rsidP="00B369C2">
            <w:pPr>
              <w:jc w:val="right"/>
              <w:rPr>
                <w:color w:val="000000"/>
                <w:sz w:val="18"/>
                <w:szCs w:val="18"/>
              </w:rPr>
            </w:pPr>
            <w:r w:rsidRPr="00326189">
              <w:rPr>
                <w:color w:val="000000"/>
                <w:sz w:val="18"/>
                <w:szCs w:val="18"/>
              </w:rPr>
              <w:t xml:space="preserve">                      264,00 </w:t>
            </w:r>
          </w:p>
        </w:tc>
      </w:tr>
      <w:tr w:rsidR="0014629A" w14:paraId="562CB55F" w14:textId="77777777" w:rsidTr="00B369C2">
        <w:trPr>
          <w:trHeight w:val="945"/>
        </w:trPr>
        <w:tc>
          <w:tcPr>
            <w:tcW w:w="603" w:type="dxa"/>
            <w:hideMark/>
          </w:tcPr>
          <w:p w14:paraId="10998769" w14:textId="77777777" w:rsidR="0014629A" w:rsidRPr="00326189" w:rsidRDefault="0014629A" w:rsidP="00B369C2">
            <w:pPr>
              <w:jc w:val="center"/>
              <w:rPr>
                <w:color w:val="000000"/>
                <w:sz w:val="18"/>
                <w:szCs w:val="18"/>
              </w:rPr>
            </w:pPr>
            <w:r w:rsidRPr="00326189">
              <w:rPr>
                <w:color w:val="000000"/>
                <w:sz w:val="18"/>
                <w:szCs w:val="18"/>
              </w:rPr>
              <w:lastRenderedPageBreak/>
              <w:t>39</w:t>
            </w:r>
          </w:p>
        </w:tc>
        <w:tc>
          <w:tcPr>
            <w:tcW w:w="4070" w:type="dxa"/>
            <w:hideMark/>
          </w:tcPr>
          <w:p w14:paraId="6CEC8ABB" w14:textId="77777777" w:rsidR="0014629A" w:rsidRPr="00326189" w:rsidRDefault="0014629A" w:rsidP="00B369C2">
            <w:pPr>
              <w:jc w:val="both"/>
              <w:rPr>
                <w:b/>
                <w:bCs/>
                <w:sz w:val="18"/>
                <w:szCs w:val="18"/>
              </w:rPr>
            </w:pPr>
            <w:r w:rsidRPr="00326189">
              <w:rPr>
                <w:b/>
                <w:bCs/>
                <w:sz w:val="18"/>
                <w:szCs w:val="18"/>
              </w:rPr>
              <w:t xml:space="preserve">Cabo VGA de 2,00 </w:t>
            </w:r>
            <w:proofErr w:type="spellStart"/>
            <w:r w:rsidRPr="00326189">
              <w:rPr>
                <w:b/>
                <w:bCs/>
                <w:sz w:val="18"/>
                <w:szCs w:val="18"/>
              </w:rPr>
              <w:t>mts</w:t>
            </w:r>
            <w:proofErr w:type="spellEnd"/>
            <w:r w:rsidRPr="00326189">
              <w:rPr>
                <w:sz w:val="18"/>
                <w:szCs w:val="18"/>
              </w:rPr>
              <w:t xml:space="preserve">; Conector D-Sub VGA 15 pinos nas duas extremidades; Compatível com: </w:t>
            </w:r>
            <w:proofErr w:type="spellStart"/>
            <w:r w:rsidRPr="00326189">
              <w:rPr>
                <w:sz w:val="18"/>
                <w:szCs w:val="18"/>
              </w:rPr>
              <w:t>Pc</w:t>
            </w:r>
            <w:proofErr w:type="spellEnd"/>
            <w:r w:rsidRPr="00326189">
              <w:rPr>
                <w:sz w:val="18"/>
                <w:szCs w:val="18"/>
              </w:rPr>
              <w:t>, notebook e outros dispositivos com saída VGA; Cor: Preto.</w:t>
            </w:r>
          </w:p>
        </w:tc>
        <w:tc>
          <w:tcPr>
            <w:tcW w:w="284" w:type="dxa"/>
            <w:noWrap/>
            <w:hideMark/>
          </w:tcPr>
          <w:p w14:paraId="499312A2" w14:textId="77777777" w:rsidR="0014629A" w:rsidRPr="00326189" w:rsidRDefault="0014629A" w:rsidP="00B369C2">
            <w:pPr>
              <w:jc w:val="center"/>
              <w:rPr>
                <w:color w:val="000000"/>
                <w:sz w:val="18"/>
                <w:szCs w:val="18"/>
              </w:rPr>
            </w:pPr>
            <w:r w:rsidRPr="00326189">
              <w:rPr>
                <w:color w:val="000000"/>
                <w:sz w:val="18"/>
                <w:szCs w:val="18"/>
              </w:rPr>
              <w:t>36</w:t>
            </w:r>
          </w:p>
        </w:tc>
        <w:tc>
          <w:tcPr>
            <w:tcW w:w="992" w:type="dxa"/>
            <w:hideMark/>
          </w:tcPr>
          <w:p w14:paraId="2A3E9D81"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3F2D30BC" w14:textId="77777777" w:rsidR="0014629A" w:rsidRPr="00326189" w:rsidRDefault="0014629A" w:rsidP="00B369C2">
            <w:pPr>
              <w:jc w:val="right"/>
              <w:rPr>
                <w:color w:val="000000"/>
                <w:sz w:val="18"/>
                <w:szCs w:val="18"/>
              </w:rPr>
            </w:pPr>
            <w:r w:rsidRPr="00326189">
              <w:rPr>
                <w:color w:val="000000"/>
                <w:sz w:val="18"/>
                <w:szCs w:val="18"/>
              </w:rPr>
              <w:t xml:space="preserve">               18,00 </w:t>
            </w:r>
          </w:p>
        </w:tc>
        <w:tc>
          <w:tcPr>
            <w:tcW w:w="1334" w:type="dxa"/>
            <w:noWrap/>
            <w:hideMark/>
          </w:tcPr>
          <w:p w14:paraId="43B37217" w14:textId="77777777" w:rsidR="0014629A" w:rsidRPr="00326189" w:rsidRDefault="0014629A" w:rsidP="00B369C2">
            <w:pPr>
              <w:jc w:val="right"/>
              <w:rPr>
                <w:color w:val="000000"/>
                <w:sz w:val="18"/>
                <w:szCs w:val="18"/>
              </w:rPr>
            </w:pPr>
            <w:r w:rsidRPr="00326189">
              <w:rPr>
                <w:color w:val="000000"/>
                <w:sz w:val="18"/>
                <w:szCs w:val="18"/>
              </w:rPr>
              <w:t xml:space="preserve">                      648,00 </w:t>
            </w:r>
          </w:p>
        </w:tc>
      </w:tr>
      <w:tr w:rsidR="0014629A" w14:paraId="19281F5B" w14:textId="77777777" w:rsidTr="00B369C2">
        <w:trPr>
          <w:trHeight w:val="945"/>
        </w:trPr>
        <w:tc>
          <w:tcPr>
            <w:tcW w:w="603" w:type="dxa"/>
            <w:hideMark/>
          </w:tcPr>
          <w:p w14:paraId="0C36CF43" w14:textId="77777777" w:rsidR="0014629A" w:rsidRPr="00326189" w:rsidRDefault="0014629A" w:rsidP="00B369C2">
            <w:pPr>
              <w:jc w:val="center"/>
              <w:rPr>
                <w:color w:val="000000"/>
                <w:sz w:val="18"/>
                <w:szCs w:val="18"/>
              </w:rPr>
            </w:pPr>
            <w:r w:rsidRPr="00326189">
              <w:rPr>
                <w:color w:val="000000"/>
                <w:sz w:val="18"/>
                <w:szCs w:val="18"/>
              </w:rPr>
              <w:t>40</w:t>
            </w:r>
          </w:p>
        </w:tc>
        <w:tc>
          <w:tcPr>
            <w:tcW w:w="4070" w:type="dxa"/>
            <w:hideMark/>
          </w:tcPr>
          <w:p w14:paraId="2DB9F756" w14:textId="77777777" w:rsidR="0014629A" w:rsidRPr="00326189" w:rsidRDefault="0014629A" w:rsidP="00B369C2">
            <w:pPr>
              <w:jc w:val="both"/>
              <w:rPr>
                <w:b/>
                <w:bCs/>
                <w:sz w:val="18"/>
                <w:szCs w:val="18"/>
              </w:rPr>
            </w:pPr>
            <w:r w:rsidRPr="00326189">
              <w:rPr>
                <w:b/>
                <w:bCs/>
                <w:sz w:val="18"/>
                <w:szCs w:val="18"/>
              </w:rPr>
              <w:t xml:space="preserve">Cabo VGA de 5,00 </w:t>
            </w:r>
            <w:proofErr w:type="spellStart"/>
            <w:r w:rsidRPr="00326189">
              <w:rPr>
                <w:b/>
                <w:bCs/>
                <w:sz w:val="18"/>
                <w:szCs w:val="18"/>
              </w:rPr>
              <w:t>mts</w:t>
            </w:r>
            <w:proofErr w:type="spellEnd"/>
            <w:r w:rsidRPr="00326189">
              <w:rPr>
                <w:sz w:val="18"/>
                <w:szCs w:val="18"/>
              </w:rPr>
              <w:t xml:space="preserve">; Conector D-Sub VGA 15 pinos nas duas extremidades; Compatível com: </w:t>
            </w:r>
            <w:proofErr w:type="spellStart"/>
            <w:r w:rsidRPr="00326189">
              <w:rPr>
                <w:sz w:val="18"/>
                <w:szCs w:val="18"/>
              </w:rPr>
              <w:t>Pc</w:t>
            </w:r>
            <w:proofErr w:type="spellEnd"/>
            <w:r w:rsidRPr="00326189">
              <w:rPr>
                <w:sz w:val="18"/>
                <w:szCs w:val="18"/>
              </w:rPr>
              <w:t>, notebook e outros dispositivos com saída VGA; Cor: Preto.</w:t>
            </w:r>
          </w:p>
        </w:tc>
        <w:tc>
          <w:tcPr>
            <w:tcW w:w="284" w:type="dxa"/>
            <w:noWrap/>
            <w:hideMark/>
          </w:tcPr>
          <w:p w14:paraId="52526858"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3E79EA76"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66247952" w14:textId="77777777" w:rsidR="0014629A" w:rsidRPr="00326189" w:rsidRDefault="0014629A" w:rsidP="00B369C2">
            <w:pPr>
              <w:jc w:val="right"/>
              <w:rPr>
                <w:color w:val="000000"/>
                <w:sz w:val="18"/>
                <w:szCs w:val="18"/>
              </w:rPr>
            </w:pPr>
            <w:r w:rsidRPr="00326189">
              <w:rPr>
                <w:color w:val="000000"/>
                <w:sz w:val="18"/>
                <w:szCs w:val="18"/>
              </w:rPr>
              <w:t xml:space="preserve">               38,00 </w:t>
            </w:r>
          </w:p>
        </w:tc>
        <w:tc>
          <w:tcPr>
            <w:tcW w:w="1334" w:type="dxa"/>
            <w:noWrap/>
            <w:hideMark/>
          </w:tcPr>
          <w:p w14:paraId="204F316E" w14:textId="77777777" w:rsidR="0014629A" w:rsidRPr="00326189" w:rsidRDefault="0014629A" w:rsidP="00B369C2">
            <w:pPr>
              <w:jc w:val="right"/>
              <w:rPr>
                <w:color w:val="000000"/>
                <w:sz w:val="18"/>
                <w:szCs w:val="18"/>
              </w:rPr>
            </w:pPr>
            <w:r w:rsidRPr="00326189">
              <w:rPr>
                <w:color w:val="000000"/>
                <w:sz w:val="18"/>
                <w:szCs w:val="18"/>
              </w:rPr>
              <w:t xml:space="preserve">                      456,00 </w:t>
            </w:r>
          </w:p>
        </w:tc>
      </w:tr>
      <w:tr w:rsidR="0014629A" w14:paraId="0BA738C3" w14:textId="77777777" w:rsidTr="00B369C2">
        <w:trPr>
          <w:trHeight w:val="630"/>
        </w:trPr>
        <w:tc>
          <w:tcPr>
            <w:tcW w:w="603" w:type="dxa"/>
            <w:hideMark/>
          </w:tcPr>
          <w:p w14:paraId="3347AA18" w14:textId="77777777" w:rsidR="0014629A" w:rsidRPr="00326189" w:rsidRDefault="0014629A" w:rsidP="00B369C2">
            <w:pPr>
              <w:jc w:val="center"/>
              <w:rPr>
                <w:color w:val="000000"/>
                <w:sz w:val="18"/>
                <w:szCs w:val="18"/>
              </w:rPr>
            </w:pPr>
            <w:r w:rsidRPr="00326189">
              <w:rPr>
                <w:color w:val="000000"/>
                <w:sz w:val="18"/>
                <w:szCs w:val="18"/>
              </w:rPr>
              <w:t>41</w:t>
            </w:r>
          </w:p>
        </w:tc>
        <w:tc>
          <w:tcPr>
            <w:tcW w:w="4070" w:type="dxa"/>
            <w:hideMark/>
          </w:tcPr>
          <w:p w14:paraId="5F5531DC" w14:textId="77777777" w:rsidR="0014629A" w:rsidRPr="00326189" w:rsidRDefault="0014629A" w:rsidP="00B369C2">
            <w:pPr>
              <w:jc w:val="both"/>
              <w:rPr>
                <w:b/>
                <w:bCs/>
                <w:sz w:val="18"/>
                <w:szCs w:val="18"/>
              </w:rPr>
            </w:pPr>
            <w:r w:rsidRPr="00326189">
              <w:rPr>
                <w:b/>
                <w:bCs/>
                <w:sz w:val="18"/>
                <w:szCs w:val="18"/>
              </w:rPr>
              <w:t xml:space="preserve">Cabo HDMI de 2,00 </w:t>
            </w:r>
            <w:proofErr w:type="spellStart"/>
            <w:r w:rsidRPr="00326189">
              <w:rPr>
                <w:b/>
                <w:bCs/>
                <w:sz w:val="18"/>
                <w:szCs w:val="18"/>
              </w:rPr>
              <w:t>mts</w:t>
            </w:r>
            <w:proofErr w:type="spellEnd"/>
            <w:r w:rsidRPr="00326189">
              <w:rPr>
                <w:sz w:val="18"/>
                <w:szCs w:val="18"/>
              </w:rPr>
              <w:t>; Conector HDMI nas duas extremidades; Resolução suportada de no mínimo: Full HD.</w:t>
            </w:r>
          </w:p>
        </w:tc>
        <w:tc>
          <w:tcPr>
            <w:tcW w:w="284" w:type="dxa"/>
            <w:noWrap/>
            <w:hideMark/>
          </w:tcPr>
          <w:p w14:paraId="6266A846" w14:textId="77777777" w:rsidR="0014629A" w:rsidRPr="00326189" w:rsidRDefault="0014629A" w:rsidP="00B369C2">
            <w:pPr>
              <w:jc w:val="center"/>
              <w:rPr>
                <w:color w:val="000000"/>
                <w:sz w:val="18"/>
                <w:szCs w:val="18"/>
              </w:rPr>
            </w:pPr>
            <w:r w:rsidRPr="00326189">
              <w:rPr>
                <w:color w:val="000000"/>
                <w:sz w:val="18"/>
                <w:szCs w:val="18"/>
              </w:rPr>
              <w:t>36</w:t>
            </w:r>
          </w:p>
        </w:tc>
        <w:tc>
          <w:tcPr>
            <w:tcW w:w="992" w:type="dxa"/>
            <w:hideMark/>
          </w:tcPr>
          <w:p w14:paraId="17528017"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5308B318" w14:textId="77777777" w:rsidR="0014629A" w:rsidRPr="00326189" w:rsidRDefault="0014629A" w:rsidP="00B369C2">
            <w:pPr>
              <w:jc w:val="right"/>
              <w:rPr>
                <w:color w:val="000000"/>
                <w:sz w:val="18"/>
                <w:szCs w:val="18"/>
              </w:rPr>
            </w:pPr>
            <w:r w:rsidRPr="00326189">
              <w:rPr>
                <w:color w:val="000000"/>
                <w:sz w:val="18"/>
                <w:szCs w:val="18"/>
              </w:rPr>
              <w:t xml:space="preserve">               17,00 </w:t>
            </w:r>
          </w:p>
        </w:tc>
        <w:tc>
          <w:tcPr>
            <w:tcW w:w="1334" w:type="dxa"/>
            <w:noWrap/>
            <w:hideMark/>
          </w:tcPr>
          <w:p w14:paraId="0FCB772A" w14:textId="77777777" w:rsidR="0014629A" w:rsidRPr="00326189" w:rsidRDefault="0014629A" w:rsidP="00B369C2">
            <w:pPr>
              <w:jc w:val="right"/>
              <w:rPr>
                <w:color w:val="000000"/>
                <w:sz w:val="18"/>
                <w:szCs w:val="18"/>
              </w:rPr>
            </w:pPr>
            <w:r w:rsidRPr="00326189">
              <w:rPr>
                <w:color w:val="000000"/>
                <w:sz w:val="18"/>
                <w:szCs w:val="18"/>
              </w:rPr>
              <w:t xml:space="preserve">                      612,00 </w:t>
            </w:r>
          </w:p>
        </w:tc>
      </w:tr>
      <w:tr w:rsidR="0014629A" w14:paraId="7039F99B" w14:textId="77777777" w:rsidTr="00B369C2">
        <w:trPr>
          <w:trHeight w:val="630"/>
        </w:trPr>
        <w:tc>
          <w:tcPr>
            <w:tcW w:w="603" w:type="dxa"/>
            <w:hideMark/>
          </w:tcPr>
          <w:p w14:paraId="293954A7" w14:textId="77777777" w:rsidR="0014629A" w:rsidRPr="00326189" w:rsidRDefault="0014629A" w:rsidP="00B369C2">
            <w:pPr>
              <w:jc w:val="center"/>
              <w:rPr>
                <w:color w:val="000000"/>
                <w:sz w:val="18"/>
                <w:szCs w:val="18"/>
              </w:rPr>
            </w:pPr>
            <w:r w:rsidRPr="00326189">
              <w:rPr>
                <w:color w:val="000000"/>
                <w:sz w:val="18"/>
                <w:szCs w:val="18"/>
              </w:rPr>
              <w:t>42</w:t>
            </w:r>
          </w:p>
        </w:tc>
        <w:tc>
          <w:tcPr>
            <w:tcW w:w="4070" w:type="dxa"/>
            <w:hideMark/>
          </w:tcPr>
          <w:p w14:paraId="17714CE8" w14:textId="77777777" w:rsidR="0014629A" w:rsidRPr="00326189" w:rsidRDefault="0014629A" w:rsidP="00B369C2">
            <w:pPr>
              <w:jc w:val="both"/>
              <w:rPr>
                <w:b/>
                <w:bCs/>
                <w:sz w:val="18"/>
                <w:szCs w:val="18"/>
              </w:rPr>
            </w:pPr>
            <w:r w:rsidRPr="00326189">
              <w:rPr>
                <w:b/>
                <w:bCs/>
                <w:sz w:val="18"/>
                <w:szCs w:val="18"/>
              </w:rPr>
              <w:t xml:space="preserve">Cabo HDMI de 10,00 </w:t>
            </w:r>
            <w:proofErr w:type="spellStart"/>
            <w:r w:rsidRPr="00326189">
              <w:rPr>
                <w:b/>
                <w:bCs/>
                <w:sz w:val="18"/>
                <w:szCs w:val="18"/>
              </w:rPr>
              <w:t>mts</w:t>
            </w:r>
            <w:proofErr w:type="spellEnd"/>
            <w:r w:rsidRPr="00326189">
              <w:rPr>
                <w:sz w:val="18"/>
                <w:szCs w:val="18"/>
              </w:rPr>
              <w:t>; Conector HDMI nas duas extremidades; Resolução suportada de no mínimo: Full HD.</w:t>
            </w:r>
          </w:p>
        </w:tc>
        <w:tc>
          <w:tcPr>
            <w:tcW w:w="284" w:type="dxa"/>
            <w:noWrap/>
            <w:hideMark/>
          </w:tcPr>
          <w:p w14:paraId="70A029A2"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4B6A2563"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4229126B" w14:textId="77777777" w:rsidR="0014629A" w:rsidRPr="00326189" w:rsidRDefault="0014629A" w:rsidP="00B369C2">
            <w:pPr>
              <w:jc w:val="right"/>
              <w:rPr>
                <w:color w:val="000000"/>
                <w:sz w:val="18"/>
                <w:szCs w:val="18"/>
              </w:rPr>
            </w:pPr>
            <w:r w:rsidRPr="00326189">
              <w:rPr>
                <w:color w:val="000000"/>
                <w:sz w:val="18"/>
                <w:szCs w:val="18"/>
              </w:rPr>
              <w:t xml:space="preserve">               63,00 </w:t>
            </w:r>
          </w:p>
        </w:tc>
        <w:tc>
          <w:tcPr>
            <w:tcW w:w="1334" w:type="dxa"/>
            <w:noWrap/>
            <w:hideMark/>
          </w:tcPr>
          <w:p w14:paraId="3CB46957" w14:textId="77777777" w:rsidR="0014629A" w:rsidRPr="00326189" w:rsidRDefault="0014629A" w:rsidP="00B369C2">
            <w:pPr>
              <w:jc w:val="right"/>
              <w:rPr>
                <w:color w:val="000000"/>
                <w:sz w:val="18"/>
                <w:szCs w:val="18"/>
              </w:rPr>
            </w:pPr>
            <w:r w:rsidRPr="00326189">
              <w:rPr>
                <w:color w:val="000000"/>
                <w:sz w:val="18"/>
                <w:szCs w:val="18"/>
              </w:rPr>
              <w:t xml:space="preserve">                      252,00 </w:t>
            </w:r>
          </w:p>
        </w:tc>
      </w:tr>
      <w:tr w:rsidR="0014629A" w14:paraId="6AD2054C" w14:textId="77777777" w:rsidTr="00B369C2">
        <w:trPr>
          <w:trHeight w:val="630"/>
        </w:trPr>
        <w:tc>
          <w:tcPr>
            <w:tcW w:w="603" w:type="dxa"/>
            <w:hideMark/>
          </w:tcPr>
          <w:p w14:paraId="7B29A8B0" w14:textId="77777777" w:rsidR="0014629A" w:rsidRPr="00326189" w:rsidRDefault="0014629A" w:rsidP="00B369C2">
            <w:pPr>
              <w:jc w:val="center"/>
              <w:rPr>
                <w:color w:val="000000"/>
                <w:sz w:val="18"/>
                <w:szCs w:val="18"/>
              </w:rPr>
            </w:pPr>
            <w:r w:rsidRPr="00326189">
              <w:rPr>
                <w:color w:val="000000"/>
                <w:sz w:val="18"/>
                <w:szCs w:val="18"/>
              </w:rPr>
              <w:t>43</w:t>
            </w:r>
          </w:p>
        </w:tc>
        <w:tc>
          <w:tcPr>
            <w:tcW w:w="4070" w:type="dxa"/>
            <w:hideMark/>
          </w:tcPr>
          <w:p w14:paraId="08397209" w14:textId="77777777" w:rsidR="0014629A" w:rsidRPr="00326189" w:rsidRDefault="0014629A" w:rsidP="00B369C2">
            <w:pPr>
              <w:jc w:val="both"/>
              <w:rPr>
                <w:b/>
                <w:bCs/>
                <w:sz w:val="18"/>
                <w:szCs w:val="18"/>
              </w:rPr>
            </w:pPr>
            <w:r w:rsidRPr="00326189">
              <w:rPr>
                <w:b/>
                <w:bCs/>
                <w:sz w:val="18"/>
                <w:szCs w:val="18"/>
              </w:rPr>
              <w:t xml:space="preserve">Cabo HDMI de 20,00 </w:t>
            </w:r>
            <w:proofErr w:type="spellStart"/>
            <w:r w:rsidRPr="00326189">
              <w:rPr>
                <w:b/>
                <w:bCs/>
                <w:sz w:val="18"/>
                <w:szCs w:val="18"/>
              </w:rPr>
              <w:t>mts</w:t>
            </w:r>
            <w:proofErr w:type="spellEnd"/>
            <w:r w:rsidRPr="00326189">
              <w:rPr>
                <w:b/>
                <w:bCs/>
                <w:sz w:val="18"/>
                <w:szCs w:val="18"/>
              </w:rPr>
              <w:t>;</w:t>
            </w:r>
            <w:r w:rsidRPr="00326189">
              <w:rPr>
                <w:sz w:val="18"/>
                <w:szCs w:val="18"/>
              </w:rPr>
              <w:t xml:space="preserve"> Conector HDMI nas duas extremidades; Resolução suportada de no mínimo: Full HD.</w:t>
            </w:r>
          </w:p>
        </w:tc>
        <w:tc>
          <w:tcPr>
            <w:tcW w:w="284" w:type="dxa"/>
            <w:noWrap/>
            <w:hideMark/>
          </w:tcPr>
          <w:p w14:paraId="1ED86DC2"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6FF75E93"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FF428F5" w14:textId="77777777" w:rsidR="0014629A" w:rsidRPr="00326189" w:rsidRDefault="0014629A" w:rsidP="00B369C2">
            <w:pPr>
              <w:jc w:val="right"/>
              <w:rPr>
                <w:color w:val="000000"/>
                <w:sz w:val="18"/>
                <w:szCs w:val="18"/>
              </w:rPr>
            </w:pPr>
            <w:r w:rsidRPr="00326189">
              <w:rPr>
                <w:color w:val="000000"/>
                <w:sz w:val="18"/>
                <w:szCs w:val="18"/>
              </w:rPr>
              <w:t xml:space="preserve">             113,00 </w:t>
            </w:r>
          </w:p>
        </w:tc>
        <w:tc>
          <w:tcPr>
            <w:tcW w:w="1334" w:type="dxa"/>
            <w:noWrap/>
            <w:hideMark/>
          </w:tcPr>
          <w:p w14:paraId="54D42D13" w14:textId="77777777" w:rsidR="0014629A" w:rsidRPr="00326189" w:rsidRDefault="0014629A" w:rsidP="00B369C2">
            <w:pPr>
              <w:jc w:val="right"/>
              <w:rPr>
                <w:color w:val="000000"/>
                <w:sz w:val="18"/>
                <w:szCs w:val="18"/>
              </w:rPr>
            </w:pPr>
            <w:r w:rsidRPr="00326189">
              <w:rPr>
                <w:color w:val="000000"/>
                <w:sz w:val="18"/>
                <w:szCs w:val="18"/>
              </w:rPr>
              <w:t xml:space="preserve">                      452,00 </w:t>
            </w:r>
          </w:p>
        </w:tc>
      </w:tr>
      <w:tr w:rsidR="0014629A" w14:paraId="72CD187E" w14:textId="77777777" w:rsidTr="00B369C2">
        <w:trPr>
          <w:trHeight w:val="630"/>
        </w:trPr>
        <w:tc>
          <w:tcPr>
            <w:tcW w:w="603" w:type="dxa"/>
            <w:hideMark/>
          </w:tcPr>
          <w:p w14:paraId="162214D2" w14:textId="77777777" w:rsidR="0014629A" w:rsidRPr="00326189" w:rsidRDefault="0014629A" w:rsidP="00B369C2">
            <w:pPr>
              <w:jc w:val="center"/>
              <w:rPr>
                <w:color w:val="000000"/>
                <w:sz w:val="18"/>
                <w:szCs w:val="18"/>
              </w:rPr>
            </w:pPr>
            <w:r w:rsidRPr="00326189">
              <w:rPr>
                <w:color w:val="000000"/>
                <w:sz w:val="18"/>
                <w:szCs w:val="18"/>
              </w:rPr>
              <w:t>44</w:t>
            </w:r>
          </w:p>
        </w:tc>
        <w:tc>
          <w:tcPr>
            <w:tcW w:w="4070" w:type="dxa"/>
            <w:hideMark/>
          </w:tcPr>
          <w:p w14:paraId="34857875" w14:textId="77777777" w:rsidR="0014629A" w:rsidRPr="00326189" w:rsidRDefault="0014629A" w:rsidP="00B369C2">
            <w:pPr>
              <w:jc w:val="both"/>
              <w:rPr>
                <w:b/>
                <w:bCs/>
                <w:sz w:val="18"/>
                <w:szCs w:val="18"/>
              </w:rPr>
            </w:pPr>
            <w:r w:rsidRPr="00326189">
              <w:rPr>
                <w:b/>
                <w:bCs/>
                <w:sz w:val="18"/>
                <w:szCs w:val="18"/>
              </w:rPr>
              <w:t xml:space="preserve">Bateria para Placa Mãe: </w:t>
            </w:r>
            <w:r w:rsidRPr="00326189">
              <w:rPr>
                <w:sz w:val="18"/>
                <w:szCs w:val="18"/>
              </w:rPr>
              <w:t>Modelo: CR2032; 3V; Composição: Lítio; Forma: Botão</w:t>
            </w:r>
          </w:p>
        </w:tc>
        <w:tc>
          <w:tcPr>
            <w:tcW w:w="284" w:type="dxa"/>
            <w:noWrap/>
            <w:hideMark/>
          </w:tcPr>
          <w:p w14:paraId="7F6AF4DF" w14:textId="77777777" w:rsidR="0014629A" w:rsidRPr="00326189" w:rsidRDefault="0014629A" w:rsidP="00B369C2">
            <w:pPr>
              <w:jc w:val="center"/>
              <w:rPr>
                <w:color w:val="000000"/>
                <w:sz w:val="18"/>
                <w:szCs w:val="18"/>
              </w:rPr>
            </w:pPr>
            <w:r w:rsidRPr="00326189">
              <w:rPr>
                <w:color w:val="000000"/>
                <w:sz w:val="18"/>
                <w:szCs w:val="18"/>
              </w:rPr>
              <w:t>48</w:t>
            </w:r>
          </w:p>
        </w:tc>
        <w:tc>
          <w:tcPr>
            <w:tcW w:w="992" w:type="dxa"/>
            <w:hideMark/>
          </w:tcPr>
          <w:p w14:paraId="4540FD15"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6939E206" w14:textId="77777777" w:rsidR="0014629A" w:rsidRPr="00326189" w:rsidRDefault="0014629A" w:rsidP="00B369C2">
            <w:pPr>
              <w:jc w:val="right"/>
              <w:rPr>
                <w:color w:val="000000"/>
                <w:sz w:val="18"/>
                <w:szCs w:val="18"/>
              </w:rPr>
            </w:pPr>
            <w:r w:rsidRPr="00326189">
              <w:rPr>
                <w:color w:val="000000"/>
                <w:sz w:val="18"/>
                <w:szCs w:val="18"/>
              </w:rPr>
              <w:t xml:space="preserve">                 4,00 </w:t>
            </w:r>
          </w:p>
        </w:tc>
        <w:tc>
          <w:tcPr>
            <w:tcW w:w="1334" w:type="dxa"/>
            <w:noWrap/>
            <w:hideMark/>
          </w:tcPr>
          <w:p w14:paraId="6CA0E063" w14:textId="77777777" w:rsidR="0014629A" w:rsidRPr="00326189" w:rsidRDefault="0014629A" w:rsidP="00B369C2">
            <w:pPr>
              <w:jc w:val="right"/>
              <w:rPr>
                <w:color w:val="000000"/>
                <w:sz w:val="18"/>
                <w:szCs w:val="18"/>
              </w:rPr>
            </w:pPr>
            <w:r w:rsidRPr="00326189">
              <w:rPr>
                <w:color w:val="000000"/>
                <w:sz w:val="18"/>
                <w:szCs w:val="18"/>
              </w:rPr>
              <w:t xml:space="preserve">                      192,00 </w:t>
            </w:r>
          </w:p>
        </w:tc>
      </w:tr>
      <w:tr w:rsidR="0014629A" w14:paraId="38386972" w14:textId="77777777" w:rsidTr="00B369C2">
        <w:trPr>
          <w:trHeight w:val="315"/>
        </w:trPr>
        <w:tc>
          <w:tcPr>
            <w:tcW w:w="603" w:type="dxa"/>
            <w:hideMark/>
          </w:tcPr>
          <w:p w14:paraId="41319495" w14:textId="77777777" w:rsidR="0014629A" w:rsidRPr="00326189" w:rsidRDefault="0014629A" w:rsidP="00B369C2">
            <w:pPr>
              <w:jc w:val="center"/>
              <w:rPr>
                <w:color w:val="000000"/>
                <w:sz w:val="18"/>
                <w:szCs w:val="18"/>
              </w:rPr>
            </w:pPr>
            <w:r w:rsidRPr="00326189">
              <w:rPr>
                <w:color w:val="000000"/>
                <w:sz w:val="18"/>
                <w:szCs w:val="18"/>
              </w:rPr>
              <w:t>45</w:t>
            </w:r>
          </w:p>
        </w:tc>
        <w:tc>
          <w:tcPr>
            <w:tcW w:w="4070" w:type="dxa"/>
            <w:hideMark/>
          </w:tcPr>
          <w:p w14:paraId="261DE6E1" w14:textId="77777777" w:rsidR="0014629A" w:rsidRPr="00326189" w:rsidRDefault="0014629A" w:rsidP="00B369C2">
            <w:pPr>
              <w:jc w:val="both"/>
              <w:rPr>
                <w:b/>
                <w:bCs/>
                <w:sz w:val="18"/>
                <w:szCs w:val="18"/>
              </w:rPr>
            </w:pPr>
            <w:r w:rsidRPr="00326189">
              <w:rPr>
                <w:b/>
                <w:bCs/>
                <w:sz w:val="18"/>
                <w:szCs w:val="18"/>
              </w:rPr>
              <w:t>Bateria selada para nobreak</w:t>
            </w:r>
            <w:r w:rsidRPr="00326189">
              <w:rPr>
                <w:sz w:val="18"/>
                <w:szCs w:val="18"/>
              </w:rPr>
              <w:t xml:space="preserve"> 12V 5 AH; Garantia de 12 meses.</w:t>
            </w:r>
          </w:p>
        </w:tc>
        <w:tc>
          <w:tcPr>
            <w:tcW w:w="284" w:type="dxa"/>
            <w:noWrap/>
            <w:hideMark/>
          </w:tcPr>
          <w:p w14:paraId="642F1BE7" w14:textId="77777777" w:rsidR="0014629A" w:rsidRPr="00326189" w:rsidRDefault="0014629A" w:rsidP="00B369C2">
            <w:pPr>
              <w:jc w:val="center"/>
              <w:rPr>
                <w:color w:val="000000"/>
                <w:sz w:val="18"/>
                <w:szCs w:val="18"/>
              </w:rPr>
            </w:pPr>
            <w:r w:rsidRPr="00326189">
              <w:rPr>
                <w:color w:val="000000"/>
                <w:sz w:val="18"/>
                <w:szCs w:val="18"/>
              </w:rPr>
              <w:t>36</w:t>
            </w:r>
          </w:p>
        </w:tc>
        <w:tc>
          <w:tcPr>
            <w:tcW w:w="992" w:type="dxa"/>
            <w:hideMark/>
          </w:tcPr>
          <w:p w14:paraId="7E4E68C5"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21165770" w14:textId="77777777" w:rsidR="0014629A" w:rsidRPr="00326189" w:rsidRDefault="0014629A" w:rsidP="00B369C2">
            <w:pPr>
              <w:jc w:val="right"/>
              <w:rPr>
                <w:color w:val="000000"/>
                <w:sz w:val="18"/>
                <w:szCs w:val="18"/>
              </w:rPr>
            </w:pPr>
            <w:r w:rsidRPr="00326189">
              <w:rPr>
                <w:color w:val="000000"/>
                <w:sz w:val="18"/>
                <w:szCs w:val="18"/>
              </w:rPr>
              <w:t xml:space="preserve">             135,00 </w:t>
            </w:r>
          </w:p>
        </w:tc>
        <w:tc>
          <w:tcPr>
            <w:tcW w:w="1334" w:type="dxa"/>
            <w:noWrap/>
            <w:hideMark/>
          </w:tcPr>
          <w:p w14:paraId="71251F8D" w14:textId="77777777" w:rsidR="0014629A" w:rsidRPr="00326189" w:rsidRDefault="0014629A" w:rsidP="00B369C2">
            <w:pPr>
              <w:jc w:val="right"/>
              <w:rPr>
                <w:color w:val="000000"/>
                <w:sz w:val="18"/>
                <w:szCs w:val="18"/>
              </w:rPr>
            </w:pPr>
            <w:r w:rsidRPr="00326189">
              <w:rPr>
                <w:color w:val="000000"/>
                <w:sz w:val="18"/>
                <w:szCs w:val="18"/>
              </w:rPr>
              <w:t xml:space="preserve">                   4.860,00 </w:t>
            </w:r>
          </w:p>
        </w:tc>
      </w:tr>
      <w:tr w:rsidR="0014629A" w14:paraId="2454AF60" w14:textId="77777777" w:rsidTr="00B369C2">
        <w:trPr>
          <w:trHeight w:val="315"/>
        </w:trPr>
        <w:tc>
          <w:tcPr>
            <w:tcW w:w="603" w:type="dxa"/>
            <w:hideMark/>
          </w:tcPr>
          <w:p w14:paraId="673212C1" w14:textId="77777777" w:rsidR="0014629A" w:rsidRPr="00326189" w:rsidRDefault="0014629A" w:rsidP="00B369C2">
            <w:pPr>
              <w:jc w:val="center"/>
              <w:rPr>
                <w:color w:val="000000"/>
                <w:sz w:val="18"/>
                <w:szCs w:val="18"/>
              </w:rPr>
            </w:pPr>
            <w:r w:rsidRPr="00326189">
              <w:rPr>
                <w:color w:val="000000"/>
                <w:sz w:val="18"/>
                <w:szCs w:val="18"/>
              </w:rPr>
              <w:t>46</w:t>
            </w:r>
          </w:p>
        </w:tc>
        <w:tc>
          <w:tcPr>
            <w:tcW w:w="4070" w:type="dxa"/>
            <w:hideMark/>
          </w:tcPr>
          <w:p w14:paraId="070655E0" w14:textId="77777777" w:rsidR="0014629A" w:rsidRPr="00326189" w:rsidRDefault="0014629A" w:rsidP="00B369C2">
            <w:pPr>
              <w:jc w:val="both"/>
              <w:rPr>
                <w:b/>
                <w:bCs/>
                <w:sz w:val="18"/>
                <w:szCs w:val="18"/>
              </w:rPr>
            </w:pPr>
            <w:r w:rsidRPr="00326189">
              <w:rPr>
                <w:b/>
                <w:bCs/>
                <w:sz w:val="18"/>
                <w:szCs w:val="18"/>
              </w:rPr>
              <w:t>Bateria selada para nobreak</w:t>
            </w:r>
            <w:r w:rsidRPr="00326189">
              <w:rPr>
                <w:sz w:val="18"/>
                <w:szCs w:val="18"/>
              </w:rPr>
              <w:t xml:space="preserve"> 12V 7 AH; Garantia de 12 meses.</w:t>
            </w:r>
          </w:p>
        </w:tc>
        <w:tc>
          <w:tcPr>
            <w:tcW w:w="284" w:type="dxa"/>
            <w:noWrap/>
            <w:hideMark/>
          </w:tcPr>
          <w:p w14:paraId="19192B19" w14:textId="77777777" w:rsidR="0014629A" w:rsidRPr="00326189" w:rsidRDefault="0014629A" w:rsidP="00B369C2">
            <w:pPr>
              <w:jc w:val="center"/>
              <w:rPr>
                <w:color w:val="000000"/>
                <w:sz w:val="18"/>
                <w:szCs w:val="18"/>
              </w:rPr>
            </w:pPr>
            <w:r w:rsidRPr="00326189">
              <w:rPr>
                <w:color w:val="000000"/>
                <w:sz w:val="18"/>
                <w:szCs w:val="18"/>
              </w:rPr>
              <w:t>36</w:t>
            </w:r>
          </w:p>
        </w:tc>
        <w:tc>
          <w:tcPr>
            <w:tcW w:w="992" w:type="dxa"/>
            <w:hideMark/>
          </w:tcPr>
          <w:p w14:paraId="759724D0"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426C2B62" w14:textId="77777777" w:rsidR="0014629A" w:rsidRPr="00326189" w:rsidRDefault="0014629A" w:rsidP="00B369C2">
            <w:pPr>
              <w:jc w:val="right"/>
              <w:rPr>
                <w:color w:val="000000"/>
                <w:sz w:val="18"/>
                <w:szCs w:val="18"/>
              </w:rPr>
            </w:pPr>
            <w:r w:rsidRPr="00326189">
              <w:rPr>
                <w:color w:val="000000"/>
                <w:sz w:val="18"/>
                <w:szCs w:val="18"/>
              </w:rPr>
              <w:t xml:space="preserve">             160,00 </w:t>
            </w:r>
          </w:p>
        </w:tc>
        <w:tc>
          <w:tcPr>
            <w:tcW w:w="1334" w:type="dxa"/>
            <w:noWrap/>
            <w:hideMark/>
          </w:tcPr>
          <w:p w14:paraId="4AC93720" w14:textId="77777777" w:rsidR="0014629A" w:rsidRPr="00326189" w:rsidRDefault="0014629A" w:rsidP="00B369C2">
            <w:pPr>
              <w:jc w:val="right"/>
              <w:rPr>
                <w:color w:val="000000"/>
                <w:sz w:val="18"/>
                <w:szCs w:val="18"/>
              </w:rPr>
            </w:pPr>
            <w:r w:rsidRPr="00326189">
              <w:rPr>
                <w:color w:val="000000"/>
                <w:sz w:val="18"/>
                <w:szCs w:val="18"/>
              </w:rPr>
              <w:t xml:space="preserve">                   5.760,00 </w:t>
            </w:r>
          </w:p>
        </w:tc>
      </w:tr>
      <w:tr w:rsidR="0014629A" w14:paraId="16185BBD" w14:textId="77777777" w:rsidTr="00B369C2">
        <w:trPr>
          <w:trHeight w:val="1890"/>
        </w:trPr>
        <w:tc>
          <w:tcPr>
            <w:tcW w:w="603" w:type="dxa"/>
            <w:hideMark/>
          </w:tcPr>
          <w:p w14:paraId="5FD8CD2A" w14:textId="77777777" w:rsidR="0014629A" w:rsidRPr="00326189" w:rsidRDefault="0014629A" w:rsidP="00B369C2">
            <w:pPr>
              <w:jc w:val="center"/>
              <w:rPr>
                <w:color w:val="000000"/>
                <w:sz w:val="18"/>
                <w:szCs w:val="18"/>
              </w:rPr>
            </w:pPr>
            <w:r w:rsidRPr="00326189">
              <w:rPr>
                <w:color w:val="000000"/>
                <w:sz w:val="18"/>
                <w:szCs w:val="18"/>
              </w:rPr>
              <w:t>47</w:t>
            </w:r>
          </w:p>
        </w:tc>
        <w:tc>
          <w:tcPr>
            <w:tcW w:w="4070" w:type="dxa"/>
            <w:hideMark/>
          </w:tcPr>
          <w:p w14:paraId="1B43B58D" w14:textId="77777777" w:rsidR="0014629A" w:rsidRPr="00326189" w:rsidRDefault="0014629A" w:rsidP="00B369C2">
            <w:pPr>
              <w:jc w:val="both"/>
              <w:rPr>
                <w:b/>
                <w:bCs/>
                <w:sz w:val="18"/>
                <w:szCs w:val="18"/>
              </w:rPr>
            </w:pPr>
            <w:r w:rsidRPr="00326189">
              <w:rPr>
                <w:b/>
                <w:bCs/>
                <w:sz w:val="18"/>
                <w:szCs w:val="18"/>
              </w:rPr>
              <w:t>Álcool Isopropílico</w:t>
            </w:r>
            <w:r w:rsidRPr="00326189">
              <w:rPr>
                <w:sz w:val="18"/>
                <w:szCs w:val="18"/>
              </w:rPr>
              <w:t>; Isopropanol 99,8%; Densidade 20/20°C: 0,785 – 0,787; Acidez como ácido acético, %m/m0, máximo:0,002; Faixa de destilação a 760 mmHg, (°C): 81,5 83,0; Água, (%m/m), máximo:0,10; Densidade do líquido 20/20°C: 0,7837; Densidade do vapor (ar = 1): 2,1; Pressão de vapor: 4,444Kpa (20°C); Solubilidade em água: Completa; Limite de explosividade o ar Inferior 2% / Superior 12% (v/v); Quantidade 500ml.</w:t>
            </w:r>
          </w:p>
        </w:tc>
        <w:tc>
          <w:tcPr>
            <w:tcW w:w="284" w:type="dxa"/>
            <w:noWrap/>
            <w:hideMark/>
          </w:tcPr>
          <w:p w14:paraId="0F98AE47"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6F629B47"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34EBE98E" w14:textId="77777777" w:rsidR="0014629A" w:rsidRPr="00326189" w:rsidRDefault="0014629A" w:rsidP="00B369C2">
            <w:pPr>
              <w:jc w:val="right"/>
              <w:rPr>
                <w:color w:val="000000"/>
                <w:sz w:val="18"/>
                <w:szCs w:val="18"/>
              </w:rPr>
            </w:pPr>
            <w:r w:rsidRPr="00326189">
              <w:rPr>
                <w:color w:val="000000"/>
                <w:sz w:val="18"/>
                <w:szCs w:val="18"/>
              </w:rPr>
              <w:t xml:space="preserve">               36,00 </w:t>
            </w:r>
          </w:p>
        </w:tc>
        <w:tc>
          <w:tcPr>
            <w:tcW w:w="1334" w:type="dxa"/>
            <w:noWrap/>
            <w:hideMark/>
          </w:tcPr>
          <w:p w14:paraId="596BC2AD" w14:textId="77777777" w:rsidR="0014629A" w:rsidRPr="00326189" w:rsidRDefault="0014629A" w:rsidP="00B369C2">
            <w:pPr>
              <w:jc w:val="right"/>
              <w:rPr>
                <w:color w:val="000000"/>
                <w:sz w:val="18"/>
                <w:szCs w:val="18"/>
              </w:rPr>
            </w:pPr>
            <w:r w:rsidRPr="00326189">
              <w:rPr>
                <w:color w:val="000000"/>
                <w:sz w:val="18"/>
                <w:szCs w:val="18"/>
              </w:rPr>
              <w:t xml:space="preserve">                      432,00 </w:t>
            </w:r>
          </w:p>
        </w:tc>
      </w:tr>
      <w:tr w:rsidR="0014629A" w14:paraId="06FEA516" w14:textId="77777777" w:rsidTr="00B369C2">
        <w:trPr>
          <w:trHeight w:val="1575"/>
        </w:trPr>
        <w:tc>
          <w:tcPr>
            <w:tcW w:w="603" w:type="dxa"/>
            <w:hideMark/>
          </w:tcPr>
          <w:p w14:paraId="3F8422EC" w14:textId="77777777" w:rsidR="0014629A" w:rsidRPr="00326189" w:rsidRDefault="0014629A" w:rsidP="00B369C2">
            <w:pPr>
              <w:jc w:val="center"/>
              <w:rPr>
                <w:color w:val="000000"/>
                <w:sz w:val="18"/>
                <w:szCs w:val="18"/>
              </w:rPr>
            </w:pPr>
            <w:r w:rsidRPr="00326189">
              <w:rPr>
                <w:color w:val="000000"/>
                <w:sz w:val="18"/>
                <w:szCs w:val="18"/>
              </w:rPr>
              <w:t>48</w:t>
            </w:r>
          </w:p>
        </w:tc>
        <w:tc>
          <w:tcPr>
            <w:tcW w:w="4070" w:type="dxa"/>
            <w:hideMark/>
          </w:tcPr>
          <w:p w14:paraId="4B3C9997" w14:textId="77777777" w:rsidR="0014629A" w:rsidRPr="00326189" w:rsidRDefault="0014629A" w:rsidP="00B369C2">
            <w:pPr>
              <w:jc w:val="both"/>
              <w:rPr>
                <w:b/>
                <w:bCs/>
                <w:sz w:val="18"/>
                <w:szCs w:val="18"/>
              </w:rPr>
            </w:pPr>
            <w:r w:rsidRPr="00326189">
              <w:rPr>
                <w:b/>
                <w:bCs/>
                <w:sz w:val="18"/>
                <w:szCs w:val="18"/>
              </w:rPr>
              <w:t>Pasta térmica para Processadores;</w:t>
            </w:r>
            <w:r w:rsidRPr="00326189">
              <w:rPr>
                <w:sz w:val="18"/>
                <w:szCs w:val="18"/>
              </w:rPr>
              <w:t xml:space="preserve"> Cor: cinza; Temperatura de trabalho: -50 ~ 200ºC; Consistência: pastosa; Componente básico: Composto condutor térmico de silicone e prata; Condutividade térmica: 3.0w/M-K ou superior; Quantidade: 30g. </w:t>
            </w:r>
            <w:r w:rsidRPr="00326189">
              <w:rPr>
                <w:b/>
                <w:bCs/>
                <w:sz w:val="18"/>
                <w:szCs w:val="18"/>
              </w:rPr>
              <w:t>Referência: Marca: G&amp;D, Modelo: GD900. / Marca: DEX, Modelo: DMIX PS-08.</w:t>
            </w:r>
          </w:p>
        </w:tc>
        <w:tc>
          <w:tcPr>
            <w:tcW w:w="284" w:type="dxa"/>
            <w:noWrap/>
            <w:hideMark/>
          </w:tcPr>
          <w:p w14:paraId="6EDD183C"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32F7A298"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6125712A" w14:textId="77777777" w:rsidR="0014629A" w:rsidRPr="00326189" w:rsidRDefault="0014629A" w:rsidP="00B369C2">
            <w:pPr>
              <w:jc w:val="right"/>
              <w:rPr>
                <w:color w:val="000000"/>
                <w:sz w:val="18"/>
                <w:szCs w:val="18"/>
              </w:rPr>
            </w:pPr>
            <w:r w:rsidRPr="00326189">
              <w:rPr>
                <w:color w:val="000000"/>
                <w:sz w:val="18"/>
                <w:szCs w:val="18"/>
              </w:rPr>
              <w:t xml:space="preserve">               52,00 </w:t>
            </w:r>
          </w:p>
        </w:tc>
        <w:tc>
          <w:tcPr>
            <w:tcW w:w="1334" w:type="dxa"/>
            <w:noWrap/>
            <w:hideMark/>
          </w:tcPr>
          <w:p w14:paraId="74735130" w14:textId="77777777" w:rsidR="0014629A" w:rsidRPr="00326189" w:rsidRDefault="0014629A" w:rsidP="00B369C2">
            <w:pPr>
              <w:jc w:val="right"/>
              <w:rPr>
                <w:color w:val="000000"/>
                <w:sz w:val="18"/>
                <w:szCs w:val="18"/>
              </w:rPr>
            </w:pPr>
            <w:r w:rsidRPr="00326189">
              <w:rPr>
                <w:color w:val="000000"/>
                <w:sz w:val="18"/>
                <w:szCs w:val="18"/>
              </w:rPr>
              <w:t xml:space="preserve">                      624,00 </w:t>
            </w:r>
          </w:p>
        </w:tc>
      </w:tr>
      <w:tr w:rsidR="0014629A" w14:paraId="4B6CF49A" w14:textId="77777777" w:rsidTr="00B369C2">
        <w:trPr>
          <w:trHeight w:val="2520"/>
        </w:trPr>
        <w:tc>
          <w:tcPr>
            <w:tcW w:w="603" w:type="dxa"/>
            <w:hideMark/>
          </w:tcPr>
          <w:p w14:paraId="72100033" w14:textId="77777777" w:rsidR="0014629A" w:rsidRPr="00326189" w:rsidRDefault="0014629A" w:rsidP="00B369C2">
            <w:pPr>
              <w:jc w:val="center"/>
              <w:rPr>
                <w:color w:val="000000"/>
                <w:sz w:val="18"/>
                <w:szCs w:val="18"/>
              </w:rPr>
            </w:pPr>
            <w:r w:rsidRPr="00326189">
              <w:rPr>
                <w:color w:val="000000"/>
                <w:sz w:val="18"/>
                <w:szCs w:val="18"/>
              </w:rPr>
              <w:t>49</w:t>
            </w:r>
          </w:p>
        </w:tc>
        <w:tc>
          <w:tcPr>
            <w:tcW w:w="4070" w:type="dxa"/>
            <w:hideMark/>
          </w:tcPr>
          <w:p w14:paraId="6AE4A21B" w14:textId="77777777" w:rsidR="0014629A" w:rsidRPr="00326189" w:rsidRDefault="0014629A" w:rsidP="00B369C2">
            <w:pPr>
              <w:jc w:val="both"/>
              <w:rPr>
                <w:b/>
                <w:bCs/>
                <w:sz w:val="18"/>
                <w:szCs w:val="18"/>
              </w:rPr>
            </w:pPr>
            <w:r w:rsidRPr="00326189">
              <w:rPr>
                <w:b/>
                <w:bCs/>
                <w:sz w:val="18"/>
                <w:szCs w:val="18"/>
              </w:rPr>
              <w:t>Fonte de energia ATX 24P 12V SELO 80 PLUS BRONZE</w:t>
            </w:r>
            <w:r w:rsidRPr="00326189">
              <w:rPr>
                <w:sz w:val="18"/>
                <w:szCs w:val="18"/>
              </w:rPr>
              <w:t>. Potência: 500W; Certificação de eficiência: 80 Plus Bronze; Chave Liga / Desliga; Voltagem: 115/230V; Ventoinha (Cooler):1 x 120 mm; Tensão de entrada: 100 a 230 volts; Faixa de frequência: 50/60hz; Conectores: pelos menos 1 ATX 20+4 pinos, 1x EPS 4+4P, 03 SATA, 02 IDE, 01 PCI-Express 6 pinos; Conteúdo da embalagem: 1 Fonte ATX, 1 Cabo de força;.</w:t>
            </w:r>
            <w:r w:rsidRPr="00326189">
              <w:rPr>
                <w:b/>
                <w:bCs/>
                <w:sz w:val="18"/>
                <w:szCs w:val="18"/>
              </w:rPr>
              <w:t xml:space="preserve"> Referência: Marca: </w:t>
            </w:r>
            <w:proofErr w:type="spellStart"/>
            <w:r w:rsidRPr="00326189">
              <w:rPr>
                <w:b/>
                <w:bCs/>
                <w:sz w:val="18"/>
                <w:szCs w:val="18"/>
              </w:rPr>
              <w:t>Fortrek</w:t>
            </w:r>
            <w:proofErr w:type="spellEnd"/>
            <w:r w:rsidRPr="00326189">
              <w:rPr>
                <w:b/>
                <w:bCs/>
                <w:sz w:val="18"/>
                <w:szCs w:val="18"/>
              </w:rPr>
              <w:t xml:space="preserve"> - Modelo: Black </w:t>
            </w:r>
            <w:proofErr w:type="spellStart"/>
            <w:r w:rsidRPr="00326189">
              <w:rPr>
                <w:b/>
                <w:bCs/>
                <w:sz w:val="18"/>
                <w:szCs w:val="18"/>
              </w:rPr>
              <w:t>Hawk</w:t>
            </w:r>
            <w:proofErr w:type="spellEnd"/>
            <w:r w:rsidRPr="00326189">
              <w:rPr>
                <w:b/>
                <w:bCs/>
                <w:sz w:val="18"/>
                <w:szCs w:val="18"/>
              </w:rPr>
              <w:t xml:space="preserve"> / Marca: </w:t>
            </w:r>
            <w:proofErr w:type="spellStart"/>
            <w:r w:rsidRPr="00326189">
              <w:rPr>
                <w:b/>
                <w:bCs/>
                <w:sz w:val="18"/>
                <w:szCs w:val="18"/>
              </w:rPr>
              <w:t>Redragon</w:t>
            </w:r>
            <w:proofErr w:type="spellEnd"/>
            <w:r w:rsidRPr="00326189">
              <w:rPr>
                <w:b/>
                <w:bCs/>
                <w:sz w:val="18"/>
                <w:szCs w:val="18"/>
              </w:rPr>
              <w:t xml:space="preserve"> – modelo: GC-PS001-1</w:t>
            </w:r>
          </w:p>
        </w:tc>
        <w:tc>
          <w:tcPr>
            <w:tcW w:w="284" w:type="dxa"/>
            <w:noWrap/>
            <w:hideMark/>
          </w:tcPr>
          <w:p w14:paraId="602BD021"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0BDC789A"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240B7407" w14:textId="77777777" w:rsidR="0014629A" w:rsidRPr="00326189" w:rsidRDefault="0014629A" w:rsidP="00B369C2">
            <w:pPr>
              <w:jc w:val="right"/>
              <w:rPr>
                <w:color w:val="000000"/>
                <w:sz w:val="18"/>
                <w:szCs w:val="18"/>
              </w:rPr>
            </w:pPr>
            <w:r w:rsidRPr="00326189">
              <w:rPr>
                <w:color w:val="000000"/>
                <w:sz w:val="18"/>
                <w:szCs w:val="18"/>
              </w:rPr>
              <w:t xml:space="preserve">             290,00 </w:t>
            </w:r>
          </w:p>
        </w:tc>
        <w:tc>
          <w:tcPr>
            <w:tcW w:w="1334" w:type="dxa"/>
            <w:noWrap/>
            <w:hideMark/>
          </w:tcPr>
          <w:p w14:paraId="666F0057" w14:textId="77777777" w:rsidR="0014629A" w:rsidRPr="00326189" w:rsidRDefault="0014629A" w:rsidP="00B369C2">
            <w:pPr>
              <w:jc w:val="right"/>
              <w:rPr>
                <w:color w:val="000000"/>
                <w:sz w:val="18"/>
                <w:szCs w:val="18"/>
              </w:rPr>
            </w:pPr>
            <w:r w:rsidRPr="00326189">
              <w:rPr>
                <w:color w:val="000000"/>
                <w:sz w:val="18"/>
                <w:szCs w:val="18"/>
              </w:rPr>
              <w:t xml:space="preserve">                   6.960,00 </w:t>
            </w:r>
          </w:p>
        </w:tc>
      </w:tr>
      <w:tr w:rsidR="0014629A" w14:paraId="0285AFA9" w14:textId="77777777" w:rsidTr="00B369C2">
        <w:trPr>
          <w:trHeight w:val="2520"/>
        </w:trPr>
        <w:tc>
          <w:tcPr>
            <w:tcW w:w="603" w:type="dxa"/>
            <w:hideMark/>
          </w:tcPr>
          <w:p w14:paraId="2DF0A079" w14:textId="77777777" w:rsidR="0014629A" w:rsidRPr="00326189" w:rsidRDefault="0014629A" w:rsidP="00B369C2">
            <w:pPr>
              <w:jc w:val="center"/>
              <w:rPr>
                <w:color w:val="000000"/>
                <w:sz w:val="18"/>
                <w:szCs w:val="18"/>
              </w:rPr>
            </w:pPr>
            <w:r w:rsidRPr="00326189">
              <w:rPr>
                <w:color w:val="000000"/>
                <w:sz w:val="18"/>
                <w:szCs w:val="18"/>
              </w:rPr>
              <w:lastRenderedPageBreak/>
              <w:t>50</w:t>
            </w:r>
          </w:p>
        </w:tc>
        <w:tc>
          <w:tcPr>
            <w:tcW w:w="4070" w:type="dxa"/>
            <w:hideMark/>
          </w:tcPr>
          <w:p w14:paraId="03490459" w14:textId="77777777" w:rsidR="0014629A" w:rsidRPr="00326189" w:rsidRDefault="0014629A" w:rsidP="00B369C2">
            <w:pPr>
              <w:jc w:val="both"/>
              <w:rPr>
                <w:b/>
                <w:bCs/>
                <w:sz w:val="18"/>
                <w:szCs w:val="18"/>
              </w:rPr>
            </w:pPr>
            <w:r w:rsidRPr="00326189">
              <w:rPr>
                <w:b/>
                <w:bCs/>
                <w:sz w:val="18"/>
                <w:szCs w:val="18"/>
              </w:rPr>
              <w:t>Fonte de energia ATX 24P 12V SELO 80 PLUS BRONZE.</w:t>
            </w:r>
            <w:r w:rsidRPr="00326189">
              <w:rPr>
                <w:sz w:val="18"/>
                <w:szCs w:val="18"/>
              </w:rPr>
              <w:t xml:space="preserve"> Potência: 650W; Certificação de eficiência: 80 Plus Bronze; Chave Liga / Desliga; Voltagem: 115/230V; Ventoinha (Cooler):1 x 120 mm; Tensão de entrada: 100 a 230 volts; Faixa de frequência: 50/60hz; Conectores: pelos menos 1 ATX 20+4 pinos, 1x EPS 4+4P, 03 SATA, 02 IDE, 01 PCI-Express 6+2 pinos; Conteúdo da embalagem: 1 Fonte ATX, 1 Cabo de força. </w:t>
            </w:r>
            <w:r w:rsidRPr="00326189">
              <w:rPr>
                <w:b/>
                <w:bCs/>
                <w:sz w:val="18"/>
                <w:szCs w:val="18"/>
              </w:rPr>
              <w:t xml:space="preserve">Referência: Marca: MSI - Modelo: MAG A650BN / Marca: XPG – modelo: PYLON650B-BKCBR </w:t>
            </w:r>
          </w:p>
        </w:tc>
        <w:tc>
          <w:tcPr>
            <w:tcW w:w="284" w:type="dxa"/>
            <w:noWrap/>
            <w:hideMark/>
          </w:tcPr>
          <w:p w14:paraId="23387B43"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48DD8445"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5282E1E" w14:textId="77777777" w:rsidR="0014629A" w:rsidRPr="00326189" w:rsidRDefault="0014629A" w:rsidP="00B369C2">
            <w:pPr>
              <w:jc w:val="right"/>
              <w:rPr>
                <w:color w:val="000000"/>
                <w:sz w:val="18"/>
                <w:szCs w:val="18"/>
              </w:rPr>
            </w:pPr>
            <w:r w:rsidRPr="00326189">
              <w:rPr>
                <w:color w:val="000000"/>
                <w:sz w:val="18"/>
                <w:szCs w:val="18"/>
              </w:rPr>
              <w:t xml:space="preserve">             369,00 </w:t>
            </w:r>
          </w:p>
        </w:tc>
        <w:tc>
          <w:tcPr>
            <w:tcW w:w="1334" w:type="dxa"/>
            <w:noWrap/>
            <w:hideMark/>
          </w:tcPr>
          <w:p w14:paraId="217E3A0C" w14:textId="77777777" w:rsidR="0014629A" w:rsidRPr="00326189" w:rsidRDefault="0014629A" w:rsidP="00B369C2">
            <w:pPr>
              <w:jc w:val="right"/>
              <w:rPr>
                <w:color w:val="000000"/>
                <w:sz w:val="18"/>
                <w:szCs w:val="18"/>
              </w:rPr>
            </w:pPr>
            <w:r w:rsidRPr="00326189">
              <w:rPr>
                <w:color w:val="000000"/>
                <w:sz w:val="18"/>
                <w:szCs w:val="18"/>
              </w:rPr>
              <w:t xml:space="preserve">                   8.856,00 </w:t>
            </w:r>
          </w:p>
        </w:tc>
      </w:tr>
      <w:tr w:rsidR="0014629A" w14:paraId="1D2A2B83" w14:textId="77777777" w:rsidTr="00B369C2">
        <w:trPr>
          <w:trHeight w:val="2520"/>
        </w:trPr>
        <w:tc>
          <w:tcPr>
            <w:tcW w:w="603" w:type="dxa"/>
            <w:hideMark/>
          </w:tcPr>
          <w:p w14:paraId="5DB09CF1" w14:textId="77777777" w:rsidR="0014629A" w:rsidRPr="00326189" w:rsidRDefault="0014629A" w:rsidP="00B369C2">
            <w:pPr>
              <w:jc w:val="center"/>
              <w:rPr>
                <w:color w:val="000000"/>
                <w:sz w:val="18"/>
                <w:szCs w:val="18"/>
              </w:rPr>
            </w:pPr>
            <w:r w:rsidRPr="00326189">
              <w:rPr>
                <w:color w:val="000000"/>
                <w:sz w:val="18"/>
                <w:szCs w:val="18"/>
              </w:rPr>
              <w:t>51</w:t>
            </w:r>
          </w:p>
        </w:tc>
        <w:tc>
          <w:tcPr>
            <w:tcW w:w="4070" w:type="dxa"/>
            <w:hideMark/>
          </w:tcPr>
          <w:p w14:paraId="5B81AC62" w14:textId="77777777" w:rsidR="0014629A" w:rsidRPr="00326189" w:rsidRDefault="0014629A" w:rsidP="00B369C2">
            <w:pPr>
              <w:jc w:val="both"/>
              <w:rPr>
                <w:b/>
                <w:bCs/>
                <w:sz w:val="18"/>
                <w:szCs w:val="18"/>
              </w:rPr>
            </w:pPr>
            <w:r w:rsidRPr="00326189">
              <w:rPr>
                <w:b/>
                <w:bCs/>
                <w:sz w:val="18"/>
                <w:szCs w:val="18"/>
              </w:rPr>
              <w:t>Fonte de energia ATX 24P 12V SELO 80 PLUS BRONZE</w:t>
            </w:r>
            <w:r w:rsidRPr="00326189">
              <w:rPr>
                <w:sz w:val="18"/>
                <w:szCs w:val="18"/>
              </w:rPr>
              <w:t xml:space="preserve">. Potência: 850W; Certificação de eficiência: 80 Plus Gold; Chave Liga / Desliga; Voltagem: 115/230V; Ventoinha (Cooler):1 x 140 mm; Tensão de entrada: 100 a 230 volts; Faixa de frequência: 50/60hz; Conectores: pelos menos 1x ATX 20+4P, 1x EPS 4+4P, 4x PCI-Express 6+2P, 6x SATA, 3x IDE e 1x </w:t>
            </w:r>
            <w:proofErr w:type="spellStart"/>
            <w:r w:rsidRPr="00326189">
              <w:rPr>
                <w:sz w:val="18"/>
                <w:szCs w:val="18"/>
              </w:rPr>
              <w:t>Floppy</w:t>
            </w:r>
            <w:proofErr w:type="spellEnd"/>
            <w:r w:rsidRPr="00326189">
              <w:rPr>
                <w:sz w:val="18"/>
                <w:szCs w:val="18"/>
              </w:rPr>
              <w:t xml:space="preserve">; Conteúdo da embalagem: 1 Fonte ATX, 1 Cabo de força. </w:t>
            </w:r>
            <w:r w:rsidRPr="00326189">
              <w:rPr>
                <w:b/>
                <w:bCs/>
                <w:sz w:val="18"/>
                <w:szCs w:val="18"/>
              </w:rPr>
              <w:t>Referência: Marca: XPG - Modelo: KYBER850G-BKCBR / Marca: MSI - Modelo: MAG A850GL</w:t>
            </w:r>
          </w:p>
        </w:tc>
        <w:tc>
          <w:tcPr>
            <w:tcW w:w="284" w:type="dxa"/>
            <w:noWrap/>
            <w:hideMark/>
          </w:tcPr>
          <w:p w14:paraId="18BF0C7D"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744EC590"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0CFE2153" w14:textId="77777777" w:rsidR="0014629A" w:rsidRPr="00326189" w:rsidRDefault="0014629A" w:rsidP="00B369C2">
            <w:pPr>
              <w:jc w:val="right"/>
              <w:rPr>
                <w:color w:val="000000"/>
                <w:sz w:val="18"/>
                <w:szCs w:val="18"/>
              </w:rPr>
            </w:pPr>
            <w:r w:rsidRPr="00326189">
              <w:rPr>
                <w:color w:val="000000"/>
                <w:sz w:val="18"/>
                <w:szCs w:val="18"/>
              </w:rPr>
              <w:t xml:space="preserve">             618,00 </w:t>
            </w:r>
          </w:p>
        </w:tc>
        <w:tc>
          <w:tcPr>
            <w:tcW w:w="1334" w:type="dxa"/>
            <w:noWrap/>
            <w:hideMark/>
          </w:tcPr>
          <w:p w14:paraId="0C5111F2" w14:textId="77777777" w:rsidR="0014629A" w:rsidRPr="00326189" w:rsidRDefault="0014629A" w:rsidP="00B369C2">
            <w:pPr>
              <w:jc w:val="right"/>
              <w:rPr>
                <w:color w:val="000000"/>
                <w:sz w:val="18"/>
                <w:szCs w:val="18"/>
              </w:rPr>
            </w:pPr>
            <w:r w:rsidRPr="00326189">
              <w:rPr>
                <w:color w:val="000000"/>
                <w:sz w:val="18"/>
                <w:szCs w:val="18"/>
              </w:rPr>
              <w:t xml:space="preserve">                 14.832,00 </w:t>
            </w:r>
          </w:p>
        </w:tc>
      </w:tr>
      <w:tr w:rsidR="0014629A" w14:paraId="5074112C" w14:textId="77777777" w:rsidTr="00B369C2">
        <w:trPr>
          <w:trHeight w:val="2835"/>
        </w:trPr>
        <w:tc>
          <w:tcPr>
            <w:tcW w:w="603" w:type="dxa"/>
            <w:hideMark/>
          </w:tcPr>
          <w:p w14:paraId="75D3F5B6" w14:textId="77777777" w:rsidR="0014629A" w:rsidRPr="00326189" w:rsidRDefault="0014629A" w:rsidP="00B369C2">
            <w:pPr>
              <w:jc w:val="center"/>
              <w:rPr>
                <w:color w:val="000000"/>
                <w:sz w:val="18"/>
                <w:szCs w:val="18"/>
              </w:rPr>
            </w:pPr>
            <w:r w:rsidRPr="00326189">
              <w:rPr>
                <w:color w:val="000000"/>
                <w:sz w:val="18"/>
                <w:szCs w:val="18"/>
              </w:rPr>
              <w:t>52</w:t>
            </w:r>
          </w:p>
        </w:tc>
        <w:tc>
          <w:tcPr>
            <w:tcW w:w="4070" w:type="dxa"/>
            <w:noWrap/>
            <w:hideMark/>
          </w:tcPr>
          <w:p w14:paraId="5F863F00" w14:textId="77777777" w:rsidR="0014629A" w:rsidRPr="00326189" w:rsidRDefault="0014629A" w:rsidP="00B369C2">
            <w:pPr>
              <w:jc w:val="both"/>
              <w:rPr>
                <w:b/>
                <w:bCs/>
                <w:sz w:val="18"/>
                <w:szCs w:val="18"/>
              </w:rPr>
            </w:pPr>
            <w:r w:rsidRPr="00326189">
              <w:rPr>
                <w:b/>
                <w:bCs/>
                <w:sz w:val="18"/>
                <w:szCs w:val="18"/>
              </w:rPr>
              <w:t xml:space="preserve">Fonte para computador </w:t>
            </w:r>
            <w:proofErr w:type="spellStart"/>
            <w:r w:rsidRPr="00326189">
              <w:rPr>
                <w:b/>
                <w:bCs/>
                <w:sz w:val="18"/>
                <w:szCs w:val="18"/>
              </w:rPr>
              <w:t>slim</w:t>
            </w:r>
            <w:proofErr w:type="spellEnd"/>
            <w:r w:rsidRPr="00326189">
              <w:rPr>
                <w:sz w:val="18"/>
                <w:szCs w:val="18"/>
              </w:rPr>
              <w:t xml:space="preserve">; Potência: 300w; Eficiência: 82% (80 plus bronze); </w:t>
            </w:r>
            <w:proofErr w:type="spellStart"/>
            <w:r w:rsidRPr="00326189">
              <w:rPr>
                <w:sz w:val="18"/>
                <w:szCs w:val="18"/>
              </w:rPr>
              <w:t>Pfc</w:t>
            </w:r>
            <w:proofErr w:type="spellEnd"/>
            <w:r w:rsidRPr="00326189">
              <w:rPr>
                <w:sz w:val="18"/>
                <w:szCs w:val="18"/>
              </w:rPr>
              <w:t xml:space="preserve"> ativo; Bivolt automático; Frequência: 50/60hz; </w:t>
            </w:r>
            <w:proofErr w:type="spellStart"/>
            <w:r w:rsidRPr="00326189">
              <w:rPr>
                <w:sz w:val="18"/>
                <w:szCs w:val="18"/>
              </w:rPr>
              <w:t>Mtbf</w:t>
            </w:r>
            <w:proofErr w:type="spellEnd"/>
            <w:r w:rsidRPr="00326189">
              <w:rPr>
                <w:sz w:val="18"/>
                <w:szCs w:val="18"/>
              </w:rPr>
              <w:t xml:space="preserve">: 100.000 horas; Compatível com </w:t>
            </w:r>
            <w:proofErr w:type="spellStart"/>
            <w:r w:rsidRPr="00326189">
              <w:rPr>
                <w:sz w:val="18"/>
                <w:szCs w:val="18"/>
              </w:rPr>
              <w:t>intel</w:t>
            </w:r>
            <w:proofErr w:type="spellEnd"/>
            <w:r w:rsidRPr="00326189">
              <w:rPr>
                <w:sz w:val="18"/>
                <w:szCs w:val="18"/>
              </w:rPr>
              <w:t xml:space="preserve"> </w:t>
            </w:r>
            <w:proofErr w:type="spellStart"/>
            <w:r w:rsidRPr="00326189">
              <w:rPr>
                <w:sz w:val="18"/>
                <w:szCs w:val="18"/>
              </w:rPr>
              <w:t>tfx</w:t>
            </w:r>
            <w:proofErr w:type="spellEnd"/>
            <w:r w:rsidRPr="00326189">
              <w:rPr>
                <w:sz w:val="18"/>
                <w:szCs w:val="18"/>
              </w:rPr>
              <w:t xml:space="preserve"> 12v v2.31; Pentium 4 pinos p4 – </w:t>
            </w:r>
            <w:proofErr w:type="spellStart"/>
            <w:r w:rsidRPr="00326189">
              <w:rPr>
                <w:sz w:val="18"/>
                <w:szCs w:val="18"/>
              </w:rPr>
              <w:t>cpu</w:t>
            </w:r>
            <w:proofErr w:type="spellEnd"/>
            <w:r w:rsidRPr="00326189">
              <w:rPr>
                <w:sz w:val="18"/>
                <w:szCs w:val="18"/>
              </w:rPr>
              <w:t xml:space="preserve">; Circuito conversor direto; Alta eficiência e confiabilidade; Controle de ventoinha de baixo ruído; Proteção contra curto-circuito em todas as saídas; Proteção contra </w:t>
            </w:r>
            <w:proofErr w:type="spellStart"/>
            <w:r w:rsidRPr="00326189">
              <w:rPr>
                <w:sz w:val="18"/>
                <w:szCs w:val="18"/>
              </w:rPr>
              <w:t>subtensão</w:t>
            </w:r>
            <w:proofErr w:type="spellEnd"/>
            <w:r w:rsidRPr="00326189">
              <w:rPr>
                <w:sz w:val="18"/>
                <w:szCs w:val="18"/>
              </w:rPr>
              <w:t xml:space="preserve">; Proteção contra sobrecarga de potência; Dimensões: l - 175 mm x p - 85 mm x a - 70 mm; Certificações: </w:t>
            </w:r>
            <w:proofErr w:type="spellStart"/>
            <w:r w:rsidRPr="00326189">
              <w:rPr>
                <w:sz w:val="18"/>
                <w:szCs w:val="18"/>
              </w:rPr>
              <w:t>cul</w:t>
            </w:r>
            <w:proofErr w:type="spellEnd"/>
            <w:r w:rsidRPr="00326189">
              <w:rPr>
                <w:sz w:val="18"/>
                <w:szCs w:val="18"/>
              </w:rPr>
              <w:t xml:space="preserve">, </w:t>
            </w:r>
            <w:proofErr w:type="spellStart"/>
            <w:r w:rsidRPr="00326189">
              <w:rPr>
                <w:sz w:val="18"/>
                <w:szCs w:val="18"/>
              </w:rPr>
              <w:t>tuv</w:t>
            </w:r>
            <w:proofErr w:type="spellEnd"/>
            <w:r w:rsidRPr="00326189">
              <w:rPr>
                <w:sz w:val="18"/>
                <w:szCs w:val="18"/>
              </w:rPr>
              <w:t xml:space="preserve">, </w:t>
            </w:r>
            <w:proofErr w:type="spellStart"/>
            <w:r w:rsidRPr="00326189">
              <w:rPr>
                <w:sz w:val="18"/>
                <w:szCs w:val="18"/>
              </w:rPr>
              <w:t>cb</w:t>
            </w:r>
            <w:proofErr w:type="spellEnd"/>
            <w:r w:rsidRPr="00326189">
              <w:rPr>
                <w:sz w:val="18"/>
                <w:szCs w:val="18"/>
              </w:rPr>
              <w:t xml:space="preserve">, </w:t>
            </w:r>
            <w:proofErr w:type="spellStart"/>
            <w:r w:rsidRPr="00326189">
              <w:rPr>
                <w:sz w:val="18"/>
                <w:szCs w:val="18"/>
              </w:rPr>
              <w:t>ce</w:t>
            </w:r>
            <w:proofErr w:type="spellEnd"/>
            <w:r w:rsidRPr="00326189">
              <w:rPr>
                <w:sz w:val="18"/>
                <w:szCs w:val="18"/>
              </w:rPr>
              <w:t xml:space="preserve">, </w:t>
            </w:r>
            <w:proofErr w:type="spellStart"/>
            <w:r w:rsidRPr="00326189">
              <w:rPr>
                <w:sz w:val="18"/>
                <w:szCs w:val="18"/>
              </w:rPr>
              <w:t>fcc</w:t>
            </w:r>
            <w:proofErr w:type="spellEnd"/>
            <w:r w:rsidRPr="00326189">
              <w:rPr>
                <w:sz w:val="18"/>
                <w:szCs w:val="18"/>
              </w:rPr>
              <w:t>, c-</w:t>
            </w:r>
            <w:proofErr w:type="spellStart"/>
            <w:r w:rsidRPr="00326189">
              <w:rPr>
                <w:sz w:val="18"/>
                <w:szCs w:val="18"/>
              </w:rPr>
              <w:t>tick</w:t>
            </w:r>
            <w:proofErr w:type="spellEnd"/>
            <w:r w:rsidRPr="00326189">
              <w:rPr>
                <w:sz w:val="18"/>
                <w:szCs w:val="18"/>
              </w:rPr>
              <w:t xml:space="preserve">; Não acompanha cabo de energia; Conexões: 1 x alimentação 20 + 4 pinos, 1 x auxiliar </w:t>
            </w:r>
            <w:proofErr w:type="spellStart"/>
            <w:r w:rsidRPr="00326189">
              <w:rPr>
                <w:sz w:val="18"/>
                <w:szCs w:val="18"/>
              </w:rPr>
              <w:t>atx</w:t>
            </w:r>
            <w:proofErr w:type="spellEnd"/>
            <w:r w:rsidRPr="00326189">
              <w:rPr>
                <w:sz w:val="18"/>
                <w:szCs w:val="18"/>
              </w:rPr>
              <w:t xml:space="preserve"> 4 pinos, 2 x conectores ide, 2 x conectores </w:t>
            </w:r>
            <w:proofErr w:type="spellStart"/>
            <w:r w:rsidRPr="00326189">
              <w:rPr>
                <w:sz w:val="18"/>
                <w:szCs w:val="18"/>
              </w:rPr>
              <w:t>sata</w:t>
            </w:r>
            <w:proofErr w:type="spellEnd"/>
            <w:r w:rsidRPr="00326189">
              <w:rPr>
                <w:sz w:val="18"/>
                <w:szCs w:val="18"/>
              </w:rPr>
              <w:t xml:space="preserve">, 1 x </w:t>
            </w:r>
            <w:proofErr w:type="spellStart"/>
            <w:r w:rsidRPr="00326189">
              <w:rPr>
                <w:sz w:val="18"/>
                <w:szCs w:val="18"/>
              </w:rPr>
              <w:t>floppy</w:t>
            </w:r>
            <w:proofErr w:type="spellEnd"/>
            <w:r w:rsidRPr="00326189">
              <w:rPr>
                <w:sz w:val="18"/>
                <w:szCs w:val="18"/>
              </w:rPr>
              <w:t>.</w:t>
            </w:r>
          </w:p>
        </w:tc>
        <w:tc>
          <w:tcPr>
            <w:tcW w:w="284" w:type="dxa"/>
            <w:noWrap/>
            <w:hideMark/>
          </w:tcPr>
          <w:p w14:paraId="3C2BD4D1" w14:textId="77777777" w:rsidR="0014629A" w:rsidRPr="00326189" w:rsidRDefault="0014629A" w:rsidP="00B369C2">
            <w:pPr>
              <w:jc w:val="center"/>
              <w:rPr>
                <w:color w:val="000000"/>
                <w:sz w:val="18"/>
                <w:szCs w:val="18"/>
              </w:rPr>
            </w:pPr>
            <w:r w:rsidRPr="00326189">
              <w:rPr>
                <w:color w:val="000000"/>
                <w:sz w:val="18"/>
                <w:szCs w:val="18"/>
              </w:rPr>
              <w:t>6</w:t>
            </w:r>
          </w:p>
        </w:tc>
        <w:tc>
          <w:tcPr>
            <w:tcW w:w="992" w:type="dxa"/>
            <w:hideMark/>
          </w:tcPr>
          <w:p w14:paraId="78902C64"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4E03E9B2" w14:textId="77777777" w:rsidR="0014629A" w:rsidRPr="00326189" w:rsidRDefault="0014629A" w:rsidP="00B369C2">
            <w:pPr>
              <w:jc w:val="right"/>
              <w:rPr>
                <w:color w:val="000000"/>
                <w:sz w:val="18"/>
                <w:szCs w:val="18"/>
              </w:rPr>
            </w:pPr>
            <w:r w:rsidRPr="00326189">
              <w:rPr>
                <w:color w:val="000000"/>
                <w:sz w:val="18"/>
                <w:szCs w:val="18"/>
              </w:rPr>
              <w:t xml:space="preserve">             127,00 </w:t>
            </w:r>
          </w:p>
        </w:tc>
        <w:tc>
          <w:tcPr>
            <w:tcW w:w="1334" w:type="dxa"/>
            <w:noWrap/>
            <w:hideMark/>
          </w:tcPr>
          <w:p w14:paraId="072924C3" w14:textId="77777777" w:rsidR="0014629A" w:rsidRPr="00326189" w:rsidRDefault="0014629A" w:rsidP="00B369C2">
            <w:pPr>
              <w:jc w:val="right"/>
              <w:rPr>
                <w:color w:val="000000"/>
                <w:sz w:val="18"/>
                <w:szCs w:val="18"/>
              </w:rPr>
            </w:pPr>
            <w:r w:rsidRPr="00326189">
              <w:rPr>
                <w:color w:val="000000"/>
                <w:sz w:val="18"/>
                <w:szCs w:val="18"/>
              </w:rPr>
              <w:t xml:space="preserve">                      762,00 </w:t>
            </w:r>
          </w:p>
        </w:tc>
      </w:tr>
      <w:tr w:rsidR="0014629A" w14:paraId="59D42EE6" w14:textId="77777777" w:rsidTr="00B369C2">
        <w:trPr>
          <w:trHeight w:val="1575"/>
        </w:trPr>
        <w:tc>
          <w:tcPr>
            <w:tcW w:w="603" w:type="dxa"/>
            <w:hideMark/>
          </w:tcPr>
          <w:p w14:paraId="0FC3B801" w14:textId="77777777" w:rsidR="0014629A" w:rsidRPr="00326189" w:rsidRDefault="0014629A" w:rsidP="00B369C2">
            <w:pPr>
              <w:jc w:val="center"/>
              <w:rPr>
                <w:color w:val="000000"/>
                <w:sz w:val="18"/>
                <w:szCs w:val="18"/>
              </w:rPr>
            </w:pPr>
            <w:r w:rsidRPr="00326189">
              <w:rPr>
                <w:color w:val="000000"/>
                <w:sz w:val="18"/>
                <w:szCs w:val="18"/>
              </w:rPr>
              <w:t>53</w:t>
            </w:r>
          </w:p>
        </w:tc>
        <w:tc>
          <w:tcPr>
            <w:tcW w:w="4070" w:type="dxa"/>
            <w:hideMark/>
          </w:tcPr>
          <w:p w14:paraId="6276AADE" w14:textId="77777777" w:rsidR="0014629A" w:rsidRPr="00326189" w:rsidRDefault="0014629A" w:rsidP="00B369C2">
            <w:pPr>
              <w:jc w:val="both"/>
              <w:rPr>
                <w:b/>
                <w:bCs/>
                <w:sz w:val="18"/>
                <w:szCs w:val="18"/>
              </w:rPr>
            </w:pPr>
            <w:r w:rsidRPr="00326189">
              <w:rPr>
                <w:b/>
                <w:bCs/>
                <w:sz w:val="18"/>
                <w:szCs w:val="18"/>
              </w:rPr>
              <w:t>Filtro de linha com 6 Tomadas</w:t>
            </w:r>
            <w:r w:rsidRPr="00326189">
              <w:rPr>
                <w:sz w:val="18"/>
                <w:szCs w:val="18"/>
              </w:rPr>
              <w:t xml:space="preserve">; Comprimento do Cabo de Força de pelo menos 80 cm; Tensão / Potência: 127/1270W e 220V/2200W; Corrente Máxima: 10A; Possuir furos para fixação (Pode ser fixado na horizontal ou vertical); Possuir disjuntor </w:t>
            </w:r>
            <w:proofErr w:type="spellStart"/>
            <w:r w:rsidRPr="00326189">
              <w:rPr>
                <w:sz w:val="18"/>
                <w:szCs w:val="18"/>
              </w:rPr>
              <w:t>Rearmável</w:t>
            </w:r>
            <w:proofErr w:type="spellEnd"/>
            <w:r w:rsidRPr="00326189">
              <w:rPr>
                <w:sz w:val="18"/>
                <w:szCs w:val="18"/>
              </w:rPr>
              <w:t xml:space="preserve"> 10A com indicador luminoso de funcionamento; Cor: Preto.</w:t>
            </w:r>
          </w:p>
        </w:tc>
        <w:tc>
          <w:tcPr>
            <w:tcW w:w="284" w:type="dxa"/>
            <w:noWrap/>
            <w:hideMark/>
          </w:tcPr>
          <w:p w14:paraId="7D8602CD" w14:textId="77777777" w:rsidR="0014629A" w:rsidRPr="00326189" w:rsidRDefault="0014629A" w:rsidP="00B369C2">
            <w:pPr>
              <w:jc w:val="center"/>
              <w:rPr>
                <w:color w:val="000000"/>
                <w:sz w:val="18"/>
                <w:szCs w:val="18"/>
              </w:rPr>
            </w:pPr>
            <w:r w:rsidRPr="00326189">
              <w:rPr>
                <w:color w:val="000000"/>
                <w:sz w:val="18"/>
                <w:szCs w:val="18"/>
              </w:rPr>
              <w:t>60</w:t>
            </w:r>
          </w:p>
        </w:tc>
        <w:tc>
          <w:tcPr>
            <w:tcW w:w="992" w:type="dxa"/>
            <w:hideMark/>
          </w:tcPr>
          <w:p w14:paraId="192671DA"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2EA89F0" w14:textId="77777777" w:rsidR="0014629A" w:rsidRPr="00326189" w:rsidRDefault="0014629A" w:rsidP="00B369C2">
            <w:pPr>
              <w:jc w:val="right"/>
              <w:rPr>
                <w:color w:val="000000"/>
                <w:sz w:val="18"/>
                <w:szCs w:val="18"/>
              </w:rPr>
            </w:pPr>
            <w:r w:rsidRPr="00326189">
              <w:rPr>
                <w:color w:val="000000"/>
                <w:sz w:val="18"/>
                <w:szCs w:val="18"/>
              </w:rPr>
              <w:t xml:space="preserve">               35,00 </w:t>
            </w:r>
          </w:p>
        </w:tc>
        <w:tc>
          <w:tcPr>
            <w:tcW w:w="1334" w:type="dxa"/>
            <w:noWrap/>
            <w:hideMark/>
          </w:tcPr>
          <w:p w14:paraId="2ABAC2E9" w14:textId="77777777" w:rsidR="0014629A" w:rsidRPr="00326189" w:rsidRDefault="0014629A" w:rsidP="00B369C2">
            <w:pPr>
              <w:jc w:val="right"/>
              <w:rPr>
                <w:color w:val="000000"/>
                <w:sz w:val="18"/>
                <w:szCs w:val="18"/>
              </w:rPr>
            </w:pPr>
            <w:r w:rsidRPr="00326189">
              <w:rPr>
                <w:color w:val="000000"/>
                <w:sz w:val="18"/>
                <w:szCs w:val="18"/>
              </w:rPr>
              <w:t xml:space="preserve">                   2.100,00 </w:t>
            </w:r>
          </w:p>
        </w:tc>
      </w:tr>
      <w:tr w:rsidR="0014629A" w14:paraId="741D8FC9" w14:textId="77777777" w:rsidTr="00B369C2">
        <w:trPr>
          <w:trHeight w:val="945"/>
        </w:trPr>
        <w:tc>
          <w:tcPr>
            <w:tcW w:w="603" w:type="dxa"/>
            <w:hideMark/>
          </w:tcPr>
          <w:p w14:paraId="3C18079E" w14:textId="77777777" w:rsidR="0014629A" w:rsidRPr="00326189" w:rsidRDefault="0014629A" w:rsidP="00B369C2">
            <w:pPr>
              <w:jc w:val="center"/>
              <w:rPr>
                <w:color w:val="000000"/>
                <w:sz w:val="18"/>
                <w:szCs w:val="18"/>
              </w:rPr>
            </w:pPr>
            <w:r w:rsidRPr="00326189">
              <w:rPr>
                <w:color w:val="000000"/>
                <w:sz w:val="18"/>
                <w:szCs w:val="18"/>
              </w:rPr>
              <w:t>54</w:t>
            </w:r>
          </w:p>
        </w:tc>
        <w:tc>
          <w:tcPr>
            <w:tcW w:w="4070" w:type="dxa"/>
            <w:hideMark/>
          </w:tcPr>
          <w:p w14:paraId="00E91EFB" w14:textId="77777777" w:rsidR="0014629A" w:rsidRPr="00326189" w:rsidRDefault="0014629A" w:rsidP="00B369C2">
            <w:pPr>
              <w:jc w:val="both"/>
              <w:rPr>
                <w:b/>
                <w:bCs/>
                <w:sz w:val="18"/>
                <w:szCs w:val="18"/>
              </w:rPr>
            </w:pPr>
            <w:r w:rsidRPr="00326189">
              <w:rPr>
                <w:b/>
                <w:bCs/>
                <w:sz w:val="18"/>
                <w:szCs w:val="18"/>
              </w:rPr>
              <w:t>Mouse Óptico com fio</w:t>
            </w:r>
            <w:r w:rsidRPr="00326189">
              <w:rPr>
                <w:sz w:val="18"/>
                <w:szCs w:val="18"/>
              </w:rPr>
              <w:t xml:space="preserve"> </w:t>
            </w:r>
            <w:r w:rsidRPr="00326189">
              <w:rPr>
                <w:b/>
                <w:bCs/>
                <w:sz w:val="18"/>
                <w:szCs w:val="18"/>
              </w:rPr>
              <w:t xml:space="preserve">1600 </w:t>
            </w:r>
            <w:proofErr w:type="spellStart"/>
            <w:r w:rsidRPr="00326189">
              <w:rPr>
                <w:b/>
                <w:bCs/>
                <w:sz w:val="18"/>
                <w:szCs w:val="18"/>
              </w:rPr>
              <w:t>Dpi</w:t>
            </w:r>
            <w:proofErr w:type="spellEnd"/>
            <w:r w:rsidRPr="00326189">
              <w:rPr>
                <w:b/>
                <w:bCs/>
                <w:sz w:val="18"/>
                <w:szCs w:val="18"/>
              </w:rPr>
              <w:t>;</w:t>
            </w:r>
            <w:r w:rsidRPr="00326189">
              <w:rPr>
                <w:sz w:val="18"/>
                <w:szCs w:val="18"/>
              </w:rPr>
              <w:t xml:space="preserve"> ter pelo menos dois botões + Scroll; Apresentar design ambidestro confortável; Comprimento do Cabo de pelo menos 200 Centímetros; Conexão por USB (plug-</w:t>
            </w:r>
            <w:proofErr w:type="spellStart"/>
            <w:r w:rsidRPr="00326189">
              <w:rPr>
                <w:sz w:val="18"/>
                <w:szCs w:val="18"/>
              </w:rPr>
              <w:t>and</w:t>
            </w:r>
            <w:proofErr w:type="spellEnd"/>
            <w:r w:rsidRPr="00326189">
              <w:rPr>
                <w:sz w:val="18"/>
                <w:szCs w:val="18"/>
              </w:rPr>
              <w:t>-play); Cor: Preto.</w:t>
            </w:r>
          </w:p>
        </w:tc>
        <w:tc>
          <w:tcPr>
            <w:tcW w:w="284" w:type="dxa"/>
            <w:noWrap/>
            <w:hideMark/>
          </w:tcPr>
          <w:p w14:paraId="0A5629DA" w14:textId="77777777" w:rsidR="0014629A" w:rsidRPr="00326189" w:rsidRDefault="0014629A" w:rsidP="00B369C2">
            <w:pPr>
              <w:jc w:val="center"/>
              <w:rPr>
                <w:color w:val="000000"/>
                <w:sz w:val="18"/>
                <w:szCs w:val="18"/>
              </w:rPr>
            </w:pPr>
            <w:r w:rsidRPr="00326189">
              <w:rPr>
                <w:color w:val="000000"/>
                <w:sz w:val="18"/>
                <w:szCs w:val="18"/>
              </w:rPr>
              <w:t>120</w:t>
            </w:r>
          </w:p>
        </w:tc>
        <w:tc>
          <w:tcPr>
            <w:tcW w:w="992" w:type="dxa"/>
            <w:hideMark/>
          </w:tcPr>
          <w:p w14:paraId="2690392F"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05EE8CC4" w14:textId="77777777" w:rsidR="0014629A" w:rsidRPr="00326189" w:rsidRDefault="0014629A" w:rsidP="00B369C2">
            <w:pPr>
              <w:jc w:val="right"/>
              <w:rPr>
                <w:color w:val="000000"/>
                <w:sz w:val="18"/>
                <w:szCs w:val="18"/>
              </w:rPr>
            </w:pPr>
            <w:r w:rsidRPr="00326189">
              <w:rPr>
                <w:color w:val="000000"/>
                <w:sz w:val="18"/>
                <w:szCs w:val="18"/>
              </w:rPr>
              <w:t xml:space="preserve">               33,00 </w:t>
            </w:r>
          </w:p>
        </w:tc>
        <w:tc>
          <w:tcPr>
            <w:tcW w:w="1334" w:type="dxa"/>
            <w:noWrap/>
            <w:hideMark/>
          </w:tcPr>
          <w:p w14:paraId="2B9AFE61" w14:textId="77777777" w:rsidR="0014629A" w:rsidRPr="00326189" w:rsidRDefault="0014629A" w:rsidP="00B369C2">
            <w:pPr>
              <w:jc w:val="right"/>
              <w:rPr>
                <w:color w:val="000000"/>
                <w:sz w:val="18"/>
                <w:szCs w:val="18"/>
              </w:rPr>
            </w:pPr>
            <w:r w:rsidRPr="00326189">
              <w:rPr>
                <w:color w:val="000000"/>
                <w:sz w:val="18"/>
                <w:szCs w:val="18"/>
              </w:rPr>
              <w:t xml:space="preserve">                   3.960,00 </w:t>
            </w:r>
          </w:p>
        </w:tc>
      </w:tr>
      <w:tr w:rsidR="0014629A" w14:paraId="6B418CE6" w14:textId="77777777" w:rsidTr="00B369C2">
        <w:trPr>
          <w:trHeight w:val="1575"/>
        </w:trPr>
        <w:tc>
          <w:tcPr>
            <w:tcW w:w="603" w:type="dxa"/>
            <w:hideMark/>
          </w:tcPr>
          <w:p w14:paraId="2D221196" w14:textId="77777777" w:rsidR="0014629A" w:rsidRPr="00326189" w:rsidRDefault="0014629A" w:rsidP="00B369C2">
            <w:pPr>
              <w:jc w:val="center"/>
              <w:rPr>
                <w:color w:val="000000"/>
                <w:sz w:val="18"/>
                <w:szCs w:val="18"/>
              </w:rPr>
            </w:pPr>
            <w:r w:rsidRPr="00326189">
              <w:rPr>
                <w:color w:val="000000"/>
                <w:sz w:val="18"/>
                <w:szCs w:val="18"/>
              </w:rPr>
              <w:t>55</w:t>
            </w:r>
          </w:p>
        </w:tc>
        <w:tc>
          <w:tcPr>
            <w:tcW w:w="4070" w:type="dxa"/>
            <w:hideMark/>
          </w:tcPr>
          <w:p w14:paraId="0F097798" w14:textId="77777777" w:rsidR="0014629A" w:rsidRPr="00326189" w:rsidRDefault="0014629A" w:rsidP="00B369C2">
            <w:pPr>
              <w:jc w:val="both"/>
              <w:rPr>
                <w:b/>
                <w:bCs/>
                <w:sz w:val="18"/>
                <w:szCs w:val="18"/>
              </w:rPr>
            </w:pPr>
            <w:r w:rsidRPr="00326189">
              <w:rPr>
                <w:b/>
                <w:bCs/>
                <w:sz w:val="18"/>
                <w:szCs w:val="18"/>
              </w:rPr>
              <w:t>Teclado com fio</w:t>
            </w:r>
            <w:r w:rsidRPr="00326189">
              <w:rPr>
                <w:sz w:val="18"/>
                <w:szCs w:val="18"/>
              </w:rPr>
              <w:t>, Padrão ABNT2 (Versão em português); Deve ter teclado numérico; Comprimento do Cabo de pelo menos 150 cm; Conexão por USB (plug-</w:t>
            </w:r>
            <w:proofErr w:type="spellStart"/>
            <w:r w:rsidRPr="00326189">
              <w:rPr>
                <w:sz w:val="18"/>
                <w:szCs w:val="18"/>
              </w:rPr>
              <w:t>and</w:t>
            </w:r>
            <w:proofErr w:type="spellEnd"/>
            <w:r w:rsidRPr="00326189">
              <w:rPr>
                <w:sz w:val="18"/>
                <w:szCs w:val="18"/>
              </w:rPr>
              <w:t>-play); Teclas de perfil plano e silenciosas; Possuir teclas com caracteres nítidos, brilhantes e duráveis que resistem a até 10 milhões de pressionamentos; Possuir suportes inclináveis, fortes e ajustáveis; Cor Preto.</w:t>
            </w:r>
          </w:p>
        </w:tc>
        <w:tc>
          <w:tcPr>
            <w:tcW w:w="284" w:type="dxa"/>
            <w:noWrap/>
            <w:hideMark/>
          </w:tcPr>
          <w:p w14:paraId="793DBC5C" w14:textId="77777777" w:rsidR="0014629A" w:rsidRPr="00326189" w:rsidRDefault="0014629A" w:rsidP="00B369C2">
            <w:pPr>
              <w:jc w:val="center"/>
              <w:rPr>
                <w:color w:val="000000"/>
                <w:sz w:val="18"/>
                <w:szCs w:val="18"/>
              </w:rPr>
            </w:pPr>
            <w:r w:rsidRPr="00326189">
              <w:rPr>
                <w:color w:val="000000"/>
                <w:sz w:val="18"/>
                <w:szCs w:val="18"/>
              </w:rPr>
              <w:t>60</w:t>
            </w:r>
          </w:p>
        </w:tc>
        <w:tc>
          <w:tcPr>
            <w:tcW w:w="992" w:type="dxa"/>
            <w:hideMark/>
          </w:tcPr>
          <w:p w14:paraId="507013D3"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6B56FF9" w14:textId="77777777" w:rsidR="0014629A" w:rsidRPr="00326189" w:rsidRDefault="0014629A" w:rsidP="00B369C2">
            <w:pPr>
              <w:jc w:val="right"/>
              <w:rPr>
                <w:color w:val="000000"/>
                <w:sz w:val="18"/>
                <w:szCs w:val="18"/>
              </w:rPr>
            </w:pPr>
            <w:r w:rsidRPr="00326189">
              <w:rPr>
                <w:color w:val="000000"/>
                <w:sz w:val="18"/>
                <w:szCs w:val="18"/>
              </w:rPr>
              <w:t xml:space="preserve">               33,00 </w:t>
            </w:r>
          </w:p>
        </w:tc>
        <w:tc>
          <w:tcPr>
            <w:tcW w:w="1334" w:type="dxa"/>
            <w:noWrap/>
            <w:hideMark/>
          </w:tcPr>
          <w:p w14:paraId="299599FF" w14:textId="77777777" w:rsidR="0014629A" w:rsidRPr="00326189" w:rsidRDefault="0014629A" w:rsidP="00B369C2">
            <w:pPr>
              <w:jc w:val="right"/>
              <w:rPr>
                <w:color w:val="000000"/>
                <w:sz w:val="18"/>
                <w:szCs w:val="18"/>
              </w:rPr>
            </w:pPr>
            <w:r w:rsidRPr="00326189">
              <w:rPr>
                <w:color w:val="000000"/>
                <w:sz w:val="18"/>
                <w:szCs w:val="18"/>
              </w:rPr>
              <w:t xml:space="preserve">                   1.980,00 </w:t>
            </w:r>
          </w:p>
        </w:tc>
      </w:tr>
      <w:tr w:rsidR="0014629A" w14:paraId="141A5D74" w14:textId="77777777" w:rsidTr="00B369C2">
        <w:trPr>
          <w:trHeight w:val="1260"/>
        </w:trPr>
        <w:tc>
          <w:tcPr>
            <w:tcW w:w="603" w:type="dxa"/>
            <w:hideMark/>
          </w:tcPr>
          <w:p w14:paraId="4CC73569" w14:textId="77777777" w:rsidR="0014629A" w:rsidRPr="00326189" w:rsidRDefault="0014629A" w:rsidP="00B369C2">
            <w:pPr>
              <w:jc w:val="center"/>
              <w:rPr>
                <w:color w:val="000000"/>
                <w:sz w:val="18"/>
                <w:szCs w:val="18"/>
              </w:rPr>
            </w:pPr>
            <w:r w:rsidRPr="00326189">
              <w:rPr>
                <w:color w:val="000000"/>
                <w:sz w:val="18"/>
                <w:szCs w:val="18"/>
              </w:rPr>
              <w:lastRenderedPageBreak/>
              <w:t>56</w:t>
            </w:r>
          </w:p>
        </w:tc>
        <w:tc>
          <w:tcPr>
            <w:tcW w:w="4070" w:type="dxa"/>
            <w:hideMark/>
          </w:tcPr>
          <w:p w14:paraId="1158DFAE" w14:textId="77777777" w:rsidR="0014629A" w:rsidRPr="00326189" w:rsidRDefault="0014629A" w:rsidP="00B369C2">
            <w:pPr>
              <w:jc w:val="both"/>
              <w:rPr>
                <w:b/>
                <w:bCs/>
                <w:sz w:val="18"/>
                <w:szCs w:val="18"/>
              </w:rPr>
            </w:pPr>
            <w:r w:rsidRPr="00326189">
              <w:rPr>
                <w:b/>
                <w:bCs/>
                <w:sz w:val="18"/>
                <w:szCs w:val="18"/>
              </w:rPr>
              <w:t>Caixa de som para Computador</w:t>
            </w:r>
            <w:r w:rsidRPr="00326189">
              <w:rPr>
                <w:sz w:val="18"/>
                <w:szCs w:val="18"/>
              </w:rPr>
              <w:t xml:space="preserve">; potência de 3w </w:t>
            </w:r>
            <w:proofErr w:type="spellStart"/>
            <w:r w:rsidRPr="00326189">
              <w:rPr>
                <w:sz w:val="18"/>
                <w:szCs w:val="18"/>
              </w:rPr>
              <w:t>rms</w:t>
            </w:r>
            <w:proofErr w:type="spellEnd"/>
            <w:r w:rsidRPr="00326189">
              <w:rPr>
                <w:sz w:val="18"/>
                <w:szCs w:val="18"/>
              </w:rPr>
              <w:t xml:space="preserve">; alimentação usb 2.0 5V; conexão P2 3,5mm; Cor Preta; áudio estéreo; controle de volume. </w:t>
            </w:r>
            <w:r w:rsidRPr="00326189">
              <w:rPr>
                <w:b/>
                <w:bCs/>
                <w:sz w:val="18"/>
                <w:szCs w:val="18"/>
              </w:rPr>
              <w:t>Referência: Marca: App-Tech Modelo: YT-SP018 / Marca: C3 TECH Modelo: ‎SP-301.</w:t>
            </w:r>
          </w:p>
        </w:tc>
        <w:tc>
          <w:tcPr>
            <w:tcW w:w="284" w:type="dxa"/>
            <w:noWrap/>
            <w:hideMark/>
          </w:tcPr>
          <w:p w14:paraId="1989C438"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5539600D"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1526A60C" w14:textId="77777777" w:rsidR="0014629A" w:rsidRPr="00326189" w:rsidRDefault="0014629A" w:rsidP="00B369C2">
            <w:pPr>
              <w:jc w:val="right"/>
              <w:rPr>
                <w:color w:val="000000"/>
                <w:sz w:val="18"/>
                <w:szCs w:val="18"/>
              </w:rPr>
            </w:pPr>
            <w:r w:rsidRPr="00326189">
              <w:rPr>
                <w:color w:val="000000"/>
                <w:sz w:val="18"/>
                <w:szCs w:val="18"/>
              </w:rPr>
              <w:t xml:space="preserve">               39,00 </w:t>
            </w:r>
          </w:p>
        </w:tc>
        <w:tc>
          <w:tcPr>
            <w:tcW w:w="1334" w:type="dxa"/>
            <w:noWrap/>
            <w:hideMark/>
          </w:tcPr>
          <w:p w14:paraId="06BCCD3D" w14:textId="77777777" w:rsidR="0014629A" w:rsidRPr="00326189" w:rsidRDefault="0014629A" w:rsidP="00B369C2">
            <w:pPr>
              <w:jc w:val="right"/>
              <w:rPr>
                <w:color w:val="000000"/>
                <w:sz w:val="18"/>
                <w:szCs w:val="18"/>
              </w:rPr>
            </w:pPr>
            <w:r w:rsidRPr="00326189">
              <w:rPr>
                <w:color w:val="000000"/>
                <w:sz w:val="18"/>
                <w:szCs w:val="18"/>
              </w:rPr>
              <w:t xml:space="preserve">                      936,00 </w:t>
            </w:r>
          </w:p>
        </w:tc>
      </w:tr>
      <w:tr w:rsidR="0014629A" w14:paraId="2EF399A1" w14:textId="77777777" w:rsidTr="00B369C2">
        <w:trPr>
          <w:trHeight w:val="630"/>
        </w:trPr>
        <w:tc>
          <w:tcPr>
            <w:tcW w:w="603" w:type="dxa"/>
            <w:hideMark/>
          </w:tcPr>
          <w:p w14:paraId="527FD8C5" w14:textId="77777777" w:rsidR="0014629A" w:rsidRPr="00326189" w:rsidRDefault="0014629A" w:rsidP="00B369C2">
            <w:pPr>
              <w:jc w:val="center"/>
              <w:rPr>
                <w:color w:val="000000"/>
                <w:sz w:val="18"/>
                <w:szCs w:val="18"/>
              </w:rPr>
            </w:pPr>
            <w:r w:rsidRPr="00326189">
              <w:rPr>
                <w:color w:val="000000"/>
                <w:sz w:val="18"/>
                <w:szCs w:val="18"/>
              </w:rPr>
              <w:t>57</w:t>
            </w:r>
          </w:p>
        </w:tc>
        <w:tc>
          <w:tcPr>
            <w:tcW w:w="4070" w:type="dxa"/>
            <w:hideMark/>
          </w:tcPr>
          <w:p w14:paraId="0DABEF29" w14:textId="77777777" w:rsidR="0014629A" w:rsidRPr="00326189" w:rsidRDefault="0014629A" w:rsidP="00B369C2">
            <w:pPr>
              <w:jc w:val="both"/>
              <w:rPr>
                <w:b/>
                <w:bCs/>
                <w:sz w:val="18"/>
                <w:szCs w:val="18"/>
              </w:rPr>
            </w:pPr>
            <w:r w:rsidRPr="00326189">
              <w:rPr>
                <w:b/>
                <w:bCs/>
                <w:sz w:val="18"/>
                <w:szCs w:val="18"/>
              </w:rPr>
              <w:t>Fone de ouvido com fio</w:t>
            </w:r>
            <w:r w:rsidRPr="00326189">
              <w:rPr>
                <w:sz w:val="18"/>
                <w:szCs w:val="18"/>
              </w:rPr>
              <w:t xml:space="preserve">; </w:t>
            </w:r>
            <w:proofErr w:type="spellStart"/>
            <w:r w:rsidRPr="00326189">
              <w:rPr>
                <w:sz w:val="18"/>
                <w:szCs w:val="18"/>
              </w:rPr>
              <w:t>intra-auricular</w:t>
            </w:r>
            <w:proofErr w:type="spellEnd"/>
            <w:r w:rsidRPr="00326189">
              <w:rPr>
                <w:sz w:val="18"/>
                <w:szCs w:val="18"/>
              </w:rPr>
              <w:t>; Drivers de 14,2 mm; Comprimento do cabo de pelo menos 1,2 m; Resposta em frequência: 20 - 20.000 Hz.</w:t>
            </w:r>
          </w:p>
        </w:tc>
        <w:tc>
          <w:tcPr>
            <w:tcW w:w="284" w:type="dxa"/>
            <w:noWrap/>
            <w:hideMark/>
          </w:tcPr>
          <w:p w14:paraId="1802B976" w14:textId="77777777" w:rsidR="0014629A" w:rsidRPr="00326189" w:rsidRDefault="0014629A" w:rsidP="00B369C2">
            <w:pPr>
              <w:jc w:val="center"/>
              <w:rPr>
                <w:color w:val="000000"/>
                <w:sz w:val="18"/>
                <w:szCs w:val="18"/>
              </w:rPr>
            </w:pPr>
            <w:r w:rsidRPr="00326189">
              <w:rPr>
                <w:color w:val="000000"/>
                <w:sz w:val="18"/>
                <w:szCs w:val="18"/>
              </w:rPr>
              <w:t>60</w:t>
            </w:r>
          </w:p>
        </w:tc>
        <w:tc>
          <w:tcPr>
            <w:tcW w:w="992" w:type="dxa"/>
            <w:hideMark/>
          </w:tcPr>
          <w:p w14:paraId="3B9194DF"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5B0900E8" w14:textId="77777777" w:rsidR="0014629A" w:rsidRPr="00326189" w:rsidRDefault="0014629A" w:rsidP="00B369C2">
            <w:pPr>
              <w:jc w:val="right"/>
              <w:rPr>
                <w:color w:val="000000"/>
                <w:sz w:val="18"/>
                <w:szCs w:val="18"/>
              </w:rPr>
            </w:pPr>
            <w:r w:rsidRPr="00326189">
              <w:rPr>
                <w:color w:val="000000"/>
                <w:sz w:val="18"/>
                <w:szCs w:val="18"/>
              </w:rPr>
              <w:t xml:space="preserve">               32,00 </w:t>
            </w:r>
          </w:p>
        </w:tc>
        <w:tc>
          <w:tcPr>
            <w:tcW w:w="1334" w:type="dxa"/>
            <w:noWrap/>
            <w:hideMark/>
          </w:tcPr>
          <w:p w14:paraId="0374B294" w14:textId="77777777" w:rsidR="0014629A" w:rsidRPr="00326189" w:rsidRDefault="0014629A" w:rsidP="00B369C2">
            <w:pPr>
              <w:jc w:val="right"/>
              <w:rPr>
                <w:color w:val="000000"/>
                <w:sz w:val="18"/>
                <w:szCs w:val="18"/>
              </w:rPr>
            </w:pPr>
            <w:r w:rsidRPr="00326189">
              <w:rPr>
                <w:color w:val="000000"/>
                <w:sz w:val="18"/>
                <w:szCs w:val="18"/>
              </w:rPr>
              <w:t xml:space="preserve">                   1.920,00 </w:t>
            </w:r>
          </w:p>
        </w:tc>
      </w:tr>
      <w:tr w:rsidR="0014629A" w14:paraId="34A46CBB" w14:textId="77777777" w:rsidTr="00B369C2">
        <w:trPr>
          <w:trHeight w:val="5040"/>
        </w:trPr>
        <w:tc>
          <w:tcPr>
            <w:tcW w:w="603" w:type="dxa"/>
            <w:hideMark/>
          </w:tcPr>
          <w:p w14:paraId="5259825D" w14:textId="77777777" w:rsidR="0014629A" w:rsidRPr="00326189" w:rsidRDefault="0014629A" w:rsidP="00B369C2">
            <w:pPr>
              <w:jc w:val="center"/>
              <w:rPr>
                <w:color w:val="000000"/>
                <w:sz w:val="18"/>
                <w:szCs w:val="18"/>
              </w:rPr>
            </w:pPr>
            <w:r w:rsidRPr="00326189">
              <w:rPr>
                <w:color w:val="000000"/>
                <w:sz w:val="18"/>
                <w:szCs w:val="18"/>
              </w:rPr>
              <w:t>58</w:t>
            </w:r>
          </w:p>
        </w:tc>
        <w:tc>
          <w:tcPr>
            <w:tcW w:w="4070" w:type="dxa"/>
            <w:noWrap/>
            <w:hideMark/>
          </w:tcPr>
          <w:p w14:paraId="4EEB118F" w14:textId="77777777" w:rsidR="0014629A" w:rsidRPr="00326189" w:rsidRDefault="0014629A" w:rsidP="00B369C2">
            <w:pPr>
              <w:jc w:val="both"/>
              <w:rPr>
                <w:b/>
                <w:bCs/>
                <w:sz w:val="18"/>
                <w:szCs w:val="18"/>
              </w:rPr>
            </w:pPr>
            <w:r w:rsidRPr="00326189">
              <w:rPr>
                <w:b/>
                <w:bCs/>
                <w:sz w:val="18"/>
                <w:szCs w:val="18"/>
              </w:rPr>
              <w:t>Placa Mãe suporte a socket LGA 1200</w:t>
            </w:r>
            <w:r w:rsidRPr="00326189">
              <w:rPr>
                <w:sz w:val="18"/>
                <w:szCs w:val="18"/>
              </w:rPr>
              <w:t xml:space="preserve">; armazenamento  4 conectores  SATA 6Gbs ;1  M.2 Áudio : </w:t>
            </w:r>
            <w:proofErr w:type="spellStart"/>
            <w:r w:rsidRPr="00326189">
              <w:rPr>
                <w:sz w:val="18"/>
                <w:szCs w:val="18"/>
              </w:rPr>
              <w:t>Realtek</w:t>
            </w:r>
            <w:proofErr w:type="spellEnd"/>
            <w:r w:rsidRPr="00326189">
              <w:rPr>
                <w:sz w:val="18"/>
                <w:szCs w:val="18"/>
              </w:rPr>
              <w:t xml:space="preserve"> Áudio CODEC 2/4/5.1/7.1-channel;  memória máxima : 64GB; 1 slot </w:t>
            </w:r>
            <w:proofErr w:type="spellStart"/>
            <w:r w:rsidRPr="00326189">
              <w:rPr>
                <w:sz w:val="18"/>
                <w:szCs w:val="18"/>
              </w:rPr>
              <w:t>PciExpress</w:t>
            </w:r>
            <w:proofErr w:type="spellEnd"/>
            <w:r w:rsidRPr="00326189">
              <w:rPr>
                <w:sz w:val="18"/>
                <w:szCs w:val="18"/>
              </w:rPr>
              <w:t xml:space="preserve"> X1 ;01 slot  </w:t>
            </w:r>
            <w:proofErr w:type="spellStart"/>
            <w:r w:rsidRPr="00326189">
              <w:rPr>
                <w:sz w:val="18"/>
                <w:szCs w:val="18"/>
              </w:rPr>
              <w:t>PciExpress</w:t>
            </w:r>
            <w:proofErr w:type="spellEnd"/>
            <w:r w:rsidRPr="00326189">
              <w:rPr>
                <w:sz w:val="18"/>
                <w:szCs w:val="18"/>
              </w:rPr>
              <w:t xml:space="preserve"> X16 ; 1 slot expansão ; 02 slots Socket ; Tipo de memória : DDR4;- 1x conector de Alimentação ATX 12V de 8 pinos; 1 cabeçalho do ventilador da CPU;  1 cabeçalho do ventilador do sistema; 1 cabeçalho de tira LED RGB; 1 conector M.2 soquete 3; 4 conectores SATA 6 GB/s;  1 cabeçalho do painel frontal; 1 conector de áudio do painel frontal; 1 conector USB 3.2 </w:t>
            </w:r>
            <w:proofErr w:type="spellStart"/>
            <w:r w:rsidRPr="00326189">
              <w:rPr>
                <w:sz w:val="18"/>
                <w:szCs w:val="18"/>
              </w:rPr>
              <w:t>Gen</w:t>
            </w:r>
            <w:proofErr w:type="spellEnd"/>
            <w:r w:rsidRPr="00326189">
              <w:rPr>
                <w:sz w:val="18"/>
                <w:szCs w:val="18"/>
              </w:rPr>
              <w:t xml:space="preserve"> 1; 1 conector USB 2.0 / 1.1; 1 cabeçalho do módulo de plataforma confiável ; 1 cabeçalho de porta serial; 1 jumper claro CMOS;  6 portas USB 2.0;  4 portas USB 3.2 </w:t>
            </w:r>
            <w:proofErr w:type="spellStart"/>
            <w:r w:rsidRPr="00326189">
              <w:rPr>
                <w:sz w:val="18"/>
                <w:szCs w:val="18"/>
              </w:rPr>
              <w:t>Gen</w:t>
            </w:r>
            <w:proofErr w:type="spellEnd"/>
            <w:r w:rsidRPr="00326189">
              <w:rPr>
                <w:sz w:val="18"/>
                <w:szCs w:val="18"/>
              </w:rPr>
              <w:t xml:space="preserve"> 1 (2 portas no painel traseiro, 2 portas disponíveis através do conector USB interno); 1 porta HDMI. Compatível 10º e 11º gerações para processadores I3, I5 ou i7; </w:t>
            </w:r>
            <w:r w:rsidRPr="00326189">
              <w:rPr>
                <w:b/>
                <w:bCs/>
                <w:sz w:val="18"/>
                <w:szCs w:val="18"/>
              </w:rPr>
              <w:t>1 ANO DE GARANTIA (conforme descrito no termo de referência)</w:t>
            </w:r>
            <w:r w:rsidRPr="00326189">
              <w:rPr>
                <w:sz w:val="18"/>
                <w:szCs w:val="18"/>
              </w:rPr>
              <w:t xml:space="preserve">. </w:t>
            </w:r>
            <w:r w:rsidRPr="00326189">
              <w:rPr>
                <w:b/>
                <w:bCs/>
                <w:sz w:val="18"/>
                <w:szCs w:val="18"/>
              </w:rPr>
              <w:t xml:space="preserve">Referência: Marca: Gigabyte Modelo H510M H / Marca Asus Modelo: Prime H410M-E / Marca: </w:t>
            </w:r>
            <w:proofErr w:type="spellStart"/>
            <w:r w:rsidRPr="00326189">
              <w:rPr>
                <w:b/>
                <w:bCs/>
                <w:sz w:val="18"/>
                <w:szCs w:val="18"/>
              </w:rPr>
              <w:t>Biostar</w:t>
            </w:r>
            <w:proofErr w:type="spellEnd"/>
            <w:r w:rsidRPr="00326189">
              <w:rPr>
                <w:b/>
                <w:bCs/>
                <w:sz w:val="18"/>
                <w:szCs w:val="18"/>
              </w:rPr>
              <w:t xml:space="preserve"> Modelo: </w:t>
            </w:r>
            <w:proofErr w:type="spellStart"/>
            <w:r w:rsidRPr="00326189">
              <w:rPr>
                <w:b/>
                <w:bCs/>
                <w:sz w:val="18"/>
                <w:szCs w:val="18"/>
              </w:rPr>
              <w:t>Biostar</w:t>
            </w:r>
            <w:proofErr w:type="spellEnd"/>
            <w:r w:rsidRPr="00326189">
              <w:rPr>
                <w:b/>
                <w:bCs/>
                <w:sz w:val="18"/>
                <w:szCs w:val="18"/>
              </w:rPr>
              <w:t xml:space="preserve"> B560MHP.</w:t>
            </w:r>
          </w:p>
        </w:tc>
        <w:tc>
          <w:tcPr>
            <w:tcW w:w="284" w:type="dxa"/>
            <w:noWrap/>
            <w:hideMark/>
          </w:tcPr>
          <w:p w14:paraId="2B0D8ABE" w14:textId="77777777" w:rsidR="0014629A" w:rsidRPr="00326189" w:rsidRDefault="0014629A" w:rsidP="00B369C2">
            <w:pPr>
              <w:jc w:val="center"/>
              <w:rPr>
                <w:color w:val="000000"/>
                <w:sz w:val="18"/>
                <w:szCs w:val="18"/>
              </w:rPr>
            </w:pPr>
            <w:r w:rsidRPr="00326189">
              <w:rPr>
                <w:color w:val="000000"/>
                <w:sz w:val="18"/>
                <w:szCs w:val="18"/>
              </w:rPr>
              <w:t>8</w:t>
            </w:r>
          </w:p>
        </w:tc>
        <w:tc>
          <w:tcPr>
            <w:tcW w:w="992" w:type="dxa"/>
            <w:hideMark/>
          </w:tcPr>
          <w:p w14:paraId="4190752A"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5DEB9370" w14:textId="77777777" w:rsidR="0014629A" w:rsidRPr="00326189" w:rsidRDefault="0014629A" w:rsidP="00B369C2">
            <w:pPr>
              <w:jc w:val="right"/>
              <w:rPr>
                <w:color w:val="000000"/>
                <w:sz w:val="18"/>
                <w:szCs w:val="18"/>
              </w:rPr>
            </w:pPr>
            <w:r w:rsidRPr="00326189">
              <w:rPr>
                <w:color w:val="000000"/>
                <w:sz w:val="18"/>
                <w:szCs w:val="18"/>
              </w:rPr>
              <w:t xml:space="preserve">             659,00 </w:t>
            </w:r>
          </w:p>
        </w:tc>
        <w:tc>
          <w:tcPr>
            <w:tcW w:w="1334" w:type="dxa"/>
            <w:noWrap/>
            <w:hideMark/>
          </w:tcPr>
          <w:p w14:paraId="31841EF5" w14:textId="77777777" w:rsidR="0014629A" w:rsidRPr="00326189" w:rsidRDefault="0014629A" w:rsidP="00B369C2">
            <w:pPr>
              <w:jc w:val="right"/>
              <w:rPr>
                <w:color w:val="000000"/>
                <w:sz w:val="18"/>
                <w:szCs w:val="18"/>
              </w:rPr>
            </w:pPr>
            <w:r w:rsidRPr="00326189">
              <w:rPr>
                <w:color w:val="000000"/>
                <w:sz w:val="18"/>
                <w:szCs w:val="18"/>
              </w:rPr>
              <w:t xml:space="preserve">                   5.272,00 </w:t>
            </w:r>
          </w:p>
        </w:tc>
      </w:tr>
      <w:tr w:rsidR="0014629A" w14:paraId="5AD66481" w14:textId="77777777" w:rsidTr="00B369C2">
        <w:trPr>
          <w:trHeight w:val="5670"/>
        </w:trPr>
        <w:tc>
          <w:tcPr>
            <w:tcW w:w="603" w:type="dxa"/>
            <w:hideMark/>
          </w:tcPr>
          <w:p w14:paraId="22EBFF9A" w14:textId="77777777" w:rsidR="0014629A" w:rsidRPr="00326189" w:rsidRDefault="0014629A" w:rsidP="00B369C2">
            <w:pPr>
              <w:jc w:val="center"/>
              <w:rPr>
                <w:color w:val="000000"/>
                <w:sz w:val="18"/>
                <w:szCs w:val="18"/>
              </w:rPr>
            </w:pPr>
            <w:r w:rsidRPr="00326189">
              <w:rPr>
                <w:color w:val="000000"/>
                <w:sz w:val="18"/>
                <w:szCs w:val="18"/>
              </w:rPr>
              <w:t>59</w:t>
            </w:r>
          </w:p>
        </w:tc>
        <w:tc>
          <w:tcPr>
            <w:tcW w:w="4070" w:type="dxa"/>
            <w:noWrap/>
            <w:hideMark/>
          </w:tcPr>
          <w:p w14:paraId="52B97D3A" w14:textId="77777777" w:rsidR="0014629A" w:rsidRPr="00326189" w:rsidRDefault="0014629A" w:rsidP="00B369C2">
            <w:pPr>
              <w:jc w:val="both"/>
              <w:rPr>
                <w:b/>
                <w:bCs/>
                <w:sz w:val="18"/>
                <w:szCs w:val="18"/>
              </w:rPr>
            </w:pPr>
            <w:r w:rsidRPr="00326189">
              <w:rPr>
                <w:b/>
                <w:bCs/>
                <w:sz w:val="18"/>
                <w:szCs w:val="18"/>
              </w:rPr>
              <w:t>Placa Mãe suporte a socket LGA 1700;</w:t>
            </w:r>
            <w:r w:rsidRPr="00326189">
              <w:rPr>
                <w:sz w:val="18"/>
                <w:szCs w:val="18"/>
              </w:rPr>
              <w:t xml:space="preserve"> processadores Intel de 13ª e 12ª gerações, além das séries Pentium® Gold e Celeron®. tecnologias Intel® Turbo </w:t>
            </w:r>
            <w:proofErr w:type="spellStart"/>
            <w:r w:rsidRPr="00326189">
              <w:rPr>
                <w:sz w:val="18"/>
                <w:szCs w:val="18"/>
              </w:rPr>
              <w:t>Boost</w:t>
            </w:r>
            <w:proofErr w:type="spellEnd"/>
            <w:r w:rsidRPr="00326189">
              <w:rPr>
                <w:sz w:val="18"/>
                <w:szCs w:val="18"/>
              </w:rPr>
              <w:t xml:space="preserve"> 2.0 e Intel® Turbo </w:t>
            </w:r>
            <w:proofErr w:type="spellStart"/>
            <w:r w:rsidRPr="00326189">
              <w:rPr>
                <w:sz w:val="18"/>
                <w:szCs w:val="18"/>
              </w:rPr>
              <w:t>Boost</w:t>
            </w:r>
            <w:proofErr w:type="spellEnd"/>
            <w:r w:rsidRPr="00326189">
              <w:rPr>
                <w:sz w:val="18"/>
                <w:szCs w:val="18"/>
              </w:rPr>
              <w:t xml:space="preserve"> Max 3.0, com o chipset Intel H610 ou superior. Dois slots DIMM com capacidade máxima de 64 GB para memórias DDR4 nas frequências de até 3200 MHz. Saídas de vídeo: 1x </w:t>
            </w:r>
            <w:proofErr w:type="spellStart"/>
            <w:r w:rsidRPr="00326189">
              <w:rPr>
                <w:sz w:val="18"/>
                <w:szCs w:val="18"/>
              </w:rPr>
              <w:t>DisplayPort</w:t>
            </w:r>
            <w:proofErr w:type="spellEnd"/>
            <w:r w:rsidRPr="00326189">
              <w:rPr>
                <w:sz w:val="18"/>
                <w:szCs w:val="18"/>
              </w:rPr>
              <w:t xml:space="preserve">, 1x VGA e 1x HDMI.; Expansões: 1x slot </w:t>
            </w:r>
            <w:proofErr w:type="spellStart"/>
            <w:r w:rsidRPr="00326189">
              <w:rPr>
                <w:sz w:val="18"/>
                <w:szCs w:val="18"/>
              </w:rPr>
              <w:t>PCIe</w:t>
            </w:r>
            <w:proofErr w:type="spellEnd"/>
            <w:r w:rsidRPr="00326189">
              <w:rPr>
                <w:sz w:val="18"/>
                <w:szCs w:val="18"/>
              </w:rPr>
              <w:t xml:space="preserve"> 4.0 x16, 1x </w:t>
            </w:r>
            <w:proofErr w:type="spellStart"/>
            <w:r w:rsidRPr="00326189">
              <w:rPr>
                <w:sz w:val="18"/>
                <w:szCs w:val="18"/>
              </w:rPr>
              <w:t>PCIe</w:t>
            </w:r>
            <w:proofErr w:type="spellEnd"/>
            <w:r w:rsidRPr="00326189">
              <w:rPr>
                <w:sz w:val="18"/>
                <w:szCs w:val="18"/>
              </w:rPr>
              <w:t xml:space="preserve"> 3.0 x1, Rede: 1x Ethernet Gigabit 1gb. USB: No </w:t>
            </w:r>
            <w:proofErr w:type="spellStart"/>
            <w:r w:rsidRPr="00326189">
              <w:rPr>
                <w:sz w:val="18"/>
                <w:szCs w:val="18"/>
              </w:rPr>
              <w:t>minimo</w:t>
            </w:r>
            <w:proofErr w:type="spellEnd"/>
            <w:r w:rsidRPr="00326189">
              <w:rPr>
                <w:sz w:val="18"/>
                <w:szCs w:val="18"/>
              </w:rPr>
              <w:t xml:space="preserve"> 2 portas USB tipo A 3.2 </w:t>
            </w:r>
            <w:proofErr w:type="spellStart"/>
            <w:r w:rsidRPr="00326189">
              <w:rPr>
                <w:sz w:val="18"/>
                <w:szCs w:val="18"/>
              </w:rPr>
              <w:t>Gen</w:t>
            </w:r>
            <w:proofErr w:type="spellEnd"/>
            <w:r w:rsidRPr="00326189">
              <w:rPr>
                <w:sz w:val="18"/>
                <w:szCs w:val="18"/>
              </w:rPr>
              <w:t xml:space="preserve"> 1,  4 portas USB tipo A 2.0. Armazenamento:  No </w:t>
            </w:r>
            <w:proofErr w:type="spellStart"/>
            <w:r w:rsidRPr="00326189">
              <w:rPr>
                <w:sz w:val="18"/>
                <w:szCs w:val="18"/>
              </w:rPr>
              <w:t>minimo</w:t>
            </w:r>
            <w:proofErr w:type="spellEnd"/>
            <w:r w:rsidRPr="00326189">
              <w:rPr>
                <w:sz w:val="18"/>
                <w:szCs w:val="18"/>
              </w:rPr>
              <w:t xml:space="preserve"> 1 slots M.2 </w:t>
            </w:r>
            <w:proofErr w:type="spellStart"/>
            <w:r w:rsidRPr="00326189">
              <w:rPr>
                <w:sz w:val="18"/>
                <w:szCs w:val="18"/>
              </w:rPr>
              <w:t>PCI-e</w:t>
            </w:r>
            <w:proofErr w:type="spellEnd"/>
            <w:r w:rsidRPr="00326189">
              <w:rPr>
                <w:sz w:val="18"/>
                <w:szCs w:val="18"/>
              </w:rPr>
              <w:t xml:space="preserve"> 3.0 x4 2280 ou superior, 4x portas SATA de 6 Gb/s. Áudio : </w:t>
            </w:r>
            <w:proofErr w:type="spellStart"/>
            <w:r w:rsidRPr="00326189">
              <w:rPr>
                <w:sz w:val="18"/>
                <w:szCs w:val="18"/>
              </w:rPr>
              <w:t>Realtek</w:t>
            </w:r>
            <w:proofErr w:type="spellEnd"/>
            <w:r w:rsidRPr="00326189">
              <w:rPr>
                <w:sz w:val="18"/>
                <w:szCs w:val="18"/>
              </w:rPr>
              <w:t xml:space="preserve"> Áudio CODEC 2/4/5.1/7.1-channel; 1x conector de Alimentação ATX 12V de 8 pinos; 1 cabeçalho do ventilador da CPU;  1 cabeçalho do ventilador do sistema; 1 cabeçalho de tira LED RGB; 1 cabeçalho do painel frontal; 2 conectores de </w:t>
            </w:r>
            <w:proofErr w:type="spellStart"/>
            <w:r w:rsidRPr="00326189">
              <w:rPr>
                <w:sz w:val="18"/>
                <w:szCs w:val="18"/>
              </w:rPr>
              <w:t>aúdio</w:t>
            </w:r>
            <w:proofErr w:type="spellEnd"/>
            <w:r w:rsidRPr="00326189">
              <w:rPr>
                <w:sz w:val="18"/>
                <w:szCs w:val="18"/>
              </w:rPr>
              <w:t xml:space="preserve"> do painel frontal; 1 conector USB 3.2 </w:t>
            </w:r>
            <w:proofErr w:type="spellStart"/>
            <w:r w:rsidRPr="00326189">
              <w:rPr>
                <w:sz w:val="18"/>
                <w:szCs w:val="18"/>
              </w:rPr>
              <w:t>Gen</w:t>
            </w:r>
            <w:proofErr w:type="spellEnd"/>
            <w:r w:rsidRPr="00326189">
              <w:rPr>
                <w:sz w:val="18"/>
                <w:szCs w:val="18"/>
              </w:rPr>
              <w:t xml:space="preserve"> 1; 1 conector USB 2.0; 1 cabeçalho do módulo de plataforma confiável ; 1 cabeçalho de porta serial; 1 jumper claro CMOS;  </w:t>
            </w:r>
            <w:r w:rsidRPr="00326189">
              <w:rPr>
                <w:b/>
                <w:bCs/>
                <w:sz w:val="18"/>
                <w:szCs w:val="18"/>
              </w:rPr>
              <w:t>1 ANO DE GARANTIA (conforme descrito no termo de referência)</w:t>
            </w:r>
            <w:r w:rsidRPr="00326189">
              <w:rPr>
                <w:sz w:val="18"/>
                <w:szCs w:val="18"/>
              </w:rPr>
              <w:t xml:space="preserve">. </w:t>
            </w:r>
            <w:r w:rsidRPr="00326189">
              <w:rPr>
                <w:b/>
                <w:bCs/>
                <w:sz w:val="18"/>
                <w:szCs w:val="18"/>
              </w:rPr>
              <w:t>Referência: Marca: MSI Modelo PRO H610M-G DDR4 / Marca Asus Modelo: Prime H610M-A D4.</w:t>
            </w:r>
          </w:p>
        </w:tc>
        <w:tc>
          <w:tcPr>
            <w:tcW w:w="284" w:type="dxa"/>
            <w:noWrap/>
            <w:hideMark/>
          </w:tcPr>
          <w:p w14:paraId="31060272" w14:textId="77777777" w:rsidR="0014629A" w:rsidRPr="00326189" w:rsidRDefault="0014629A" w:rsidP="00B369C2">
            <w:pPr>
              <w:jc w:val="center"/>
              <w:rPr>
                <w:color w:val="000000"/>
                <w:sz w:val="18"/>
                <w:szCs w:val="18"/>
              </w:rPr>
            </w:pPr>
            <w:r w:rsidRPr="00326189">
              <w:rPr>
                <w:color w:val="000000"/>
                <w:sz w:val="18"/>
                <w:szCs w:val="18"/>
              </w:rPr>
              <w:t>8</w:t>
            </w:r>
          </w:p>
        </w:tc>
        <w:tc>
          <w:tcPr>
            <w:tcW w:w="992" w:type="dxa"/>
            <w:hideMark/>
          </w:tcPr>
          <w:p w14:paraId="4E98AA3A"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51C7529A" w14:textId="77777777" w:rsidR="0014629A" w:rsidRPr="00326189" w:rsidRDefault="0014629A" w:rsidP="00B369C2">
            <w:pPr>
              <w:jc w:val="right"/>
              <w:rPr>
                <w:color w:val="000000"/>
                <w:sz w:val="18"/>
                <w:szCs w:val="18"/>
              </w:rPr>
            </w:pPr>
            <w:r w:rsidRPr="00326189">
              <w:rPr>
                <w:color w:val="000000"/>
                <w:sz w:val="18"/>
                <w:szCs w:val="18"/>
              </w:rPr>
              <w:t xml:space="preserve">             614,00 </w:t>
            </w:r>
          </w:p>
        </w:tc>
        <w:tc>
          <w:tcPr>
            <w:tcW w:w="1334" w:type="dxa"/>
            <w:noWrap/>
            <w:hideMark/>
          </w:tcPr>
          <w:p w14:paraId="66B8CE7C" w14:textId="77777777" w:rsidR="0014629A" w:rsidRPr="00326189" w:rsidRDefault="0014629A" w:rsidP="00B369C2">
            <w:pPr>
              <w:jc w:val="right"/>
              <w:rPr>
                <w:color w:val="000000"/>
                <w:sz w:val="18"/>
                <w:szCs w:val="18"/>
              </w:rPr>
            </w:pPr>
            <w:r w:rsidRPr="00326189">
              <w:rPr>
                <w:color w:val="000000"/>
                <w:sz w:val="18"/>
                <w:szCs w:val="18"/>
              </w:rPr>
              <w:t xml:space="preserve">                   4.912,00 </w:t>
            </w:r>
          </w:p>
        </w:tc>
      </w:tr>
      <w:tr w:rsidR="0014629A" w14:paraId="7F0A1625" w14:textId="77777777" w:rsidTr="00B369C2">
        <w:trPr>
          <w:trHeight w:val="2205"/>
        </w:trPr>
        <w:tc>
          <w:tcPr>
            <w:tcW w:w="603" w:type="dxa"/>
            <w:hideMark/>
          </w:tcPr>
          <w:p w14:paraId="6DDA938F" w14:textId="77777777" w:rsidR="0014629A" w:rsidRPr="00326189" w:rsidRDefault="0014629A" w:rsidP="00B369C2">
            <w:pPr>
              <w:jc w:val="center"/>
              <w:rPr>
                <w:color w:val="000000"/>
                <w:sz w:val="18"/>
                <w:szCs w:val="18"/>
              </w:rPr>
            </w:pPr>
            <w:r w:rsidRPr="00326189">
              <w:rPr>
                <w:color w:val="000000"/>
                <w:sz w:val="18"/>
                <w:szCs w:val="18"/>
              </w:rPr>
              <w:lastRenderedPageBreak/>
              <w:t>60</w:t>
            </w:r>
          </w:p>
        </w:tc>
        <w:tc>
          <w:tcPr>
            <w:tcW w:w="4070" w:type="dxa"/>
            <w:noWrap/>
            <w:hideMark/>
          </w:tcPr>
          <w:p w14:paraId="755BC7F6" w14:textId="77777777" w:rsidR="0014629A" w:rsidRPr="00326189" w:rsidRDefault="0014629A" w:rsidP="00B369C2">
            <w:pPr>
              <w:jc w:val="both"/>
              <w:rPr>
                <w:b/>
                <w:bCs/>
                <w:sz w:val="18"/>
                <w:szCs w:val="18"/>
              </w:rPr>
            </w:pPr>
            <w:r w:rsidRPr="00326189">
              <w:rPr>
                <w:b/>
                <w:bCs/>
                <w:sz w:val="18"/>
                <w:szCs w:val="18"/>
              </w:rPr>
              <w:t>Processador Intel core i3-12300:</w:t>
            </w:r>
            <w:r w:rsidRPr="00326189">
              <w:rPr>
                <w:sz w:val="18"/>
                <w:szCs w:val="18"/>
              </w:rPr>
              <w:t xml:space="preserve"> Litografia: Intel 7 (10 </w:t>
            </w:r>
            <w:proofErr w:type="spellStart"/>
            <w:r w:rsidRPr="00326189">
              <w:rPr>
                <w:sz w:val="18"/>
                <w:szCs w:val="18"/>
              </w:rPr>
              <w:t>nm</w:t>
            </w:r>
            <w:proofErr w:type="spellEnd"/>
            <w:r w:rsidRPr="00326189">
              <w:rPr>
                <w:sz w:val="18"/>
                <w:szCs w:val="18"/>
              </w:rPr>
              <w:t xml:space="preserve">) 4 núcleos de Performance e 0 núcleos </w:t>
            </w:r>
            <w:proofErr w:type="spellStart"/>
            <w:r w:rsidRPr="00326189">
              <w:rPr>
                <w:sz w:val="18"/>
                <w:szCs w:val="18"/>
              </w:rPr>
              <w:t>Efficient</w:t>
            </w:r>
            <w:proofErr w:type="spellEnd"/>
            <w:r w:rsidRPr="00326189">
              <w:rPr>
                <w:sz w:val="18"/>
                <w:szCs w:val="18"/>
              </w:rPr>
              <w:t xml:space="preserve">; total de 8 threads; frequência turbo </w:t>
            </w:r>
            <w:proofErr w:type="spellStart"/>
            <w:r w:rsidRPr="00326189">
              <w:rPr>
                <w:sz w:val="18"/>
                <w:szCs w:val="18"/>
              </w:rPr>
              <w:t>max</w:t>
            </w:r>
            <w:proofErr w:type="spellEnd"/>
            <w:r w:rsidRPr="00326189">
              <w:rPr>
                <w:sz w:val="18"/>
                <w:szCs w:val="18"/>
              </w:rPr>
              <w:t xml:space="preserve"> 4.40 GHz; frequência base do Performance-core 3.50 GHz; Cache de 12 MB; TDP: 60 W; GPU integrada: UHD </w:t>
            </w:r>
            <w:proofErr w:type="spellStart"/>
            <w:r w:rsidRPr="00326189">
              <w:rPr>
                <w:sz w:val="18"/>
                <w:szCs w:val="18"/>
              </w:rPr>
              <w:t>Graphics</w:t>
            </w:r>
            <w:proofErr w:type="spellEnd"/>
            <w:r w:rsidRPr="00326189">
              <w:rPr>
                <w:sz w:val="18"/>
                <w:szCs w:val="18"/>
              </w:rPr>
              <w:t xml:space="preserve"> 730; Frequência base: 300 MHz; Frequência máxima: 1.45 GHz; Socket: FCLGA1700; ou processador semelhante de mesma geração, socket e com gráficos integrados; </w:t>
            </w:r>
            <w:r w:rsidRPr="00326189">
              <w:rPr>
                <w:b/>
                <w:bCs/>
                <w:sz w:val="18"/>
                <w:szCs w:val="18"/>
              </w:rPr>
              <w:t>1 ANO DE GARANTIA (conforme descrito no termo de referência)</w:t>
            </w:r>
            <w:r w:rsidRPr="00326189">
              <w:rPr>
                <w:sz w:val="18"/>
                <w:szCs w:val="18"/>
              </w:rPr>
              <w:t>.</w:t>
            </w:r>
          </w:p>
        </w:tc>
        <w:tc>
          <w:tcPr>
            <w:tcW w:w="284" w:type="dxa"/>
            <w:noWrap/>
            <w:hideMark/>
          </w:tcPr>
          <w:p w14:paraId="5D1321AD"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41FFC6AF"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0C760371" w14:textId="77777777" w:rsidR="0014629A" w:rsidRPr="00326189" w:rsidRDefault="0014629A" w:rsidP="00B369C2">
            <w:pPr>
              <w:jc w:val="right"/>
              <w:rPr>
                <w:color w:val="000000"/>
                <w:sz w:val="18"/>
                <w:szCs w:val="18"/>
              </w:rPr>
            </w:pPr>
            <w:r w:rsidRPr="00326189">
              <w:rPr>
                <w:color w:val="000000"/>
                <w:sz w:val="18"/>
                <w:szCs w:val="18"/>
              </w:rPr>
              <w:t xml:space="preserve">             984,00 </w:t>
            </w:r>
          </w:p>
        </w:tc>
        <w:tc>
          <w:tcPr>
            <w:tcW w:w="1334" w:type="dxa"/>
            <w:noWrap/>
            <w:hideMark/>
          </w:tcPr>
          <w:p w14:paraId="266EADB1" w14:textId="77777777" w:rsidR="0014629A" w:rsidRPr="00326189" w:rsidRDefault="0014629A" w:rsidP="00B369C2">
            <w:pPr>
              <w:jc w:val="right"/>
              <w:rPr>
                <w:color w:val="000000"/>
                <w:sz w:val="18"/>
                <w:szCs w:val="18"/>
              </w:rPr>
            </w:pPr>
            <w:r w:rsidRPr="00326189">
              <w:rPr>
                <w:color w:val="000000"/>
                <w:sz w:val="18"/>
                <w:szCs w:val="18"/>
              </w:rPr>
              <w:t xml:space="preserve">                   3.936,00 </w:t>
            </w:r>
          </w:p>
        </w:tc>
      </w:tr>
      <w:tr w:rsidR="0014629A" w14:paraId="1E36C92E" w14:textId="77777777" w:rsidTr="00B369C2">
        <w:trPr>
          <w:trHeight w:val="1890"/>
        </w:trPr>
        <w:tc>
          <w:tcPr>
            <w:tcW w:w="603" w:type="dxa"/>
            <w:hideMark/>
          </w:tcPr>
          <w:p w14:paraId="41008825" w14:textId="77777777" w:rsidR="0014629A" w:rsidRPr="00326189" w:rsidRDefault="0014629A" w:rsidP="00B369C2">
            <w:pPr>
              <w:jc w:val="center"/>
              <w:rPr>
                <w:color w:val="000000"/>
                <w:sz w:val="18"/>
                <w:szCs w:val="18"/>
              </w:rPr>
            </w:pPr>
            <w:r w:rsidRPr="00326189">
              <w:rPr>
                <w:color w:val="000000"/>
                <w:sz w:val="18"/>
                <w:szCs w:val="18"/>
              </w:rPr>
              <w:t>61</w:t>
            </w:r>
          </w:p>
        </w:tc>
        <w:tc>
          <w:tcPr>
            <w:tcW w:w="4070" w:type="dxa"/>
            <w:noWrap/>
            <w:hideMark/>
          </w:tcPr>
          <w:p w14:paraId="4C73D346" w14:textId="77777777" w:rsidR="0014629A" w:rsidRPr="00326189" w:rsidRDefault="0014629A" w:rsidP="00B369C2">
            <w:pPr>
              <w:jc w:val="both"/>
              <w:rPr>
                <w:b/>
                <w:bCs/>
                <w:sz w:val="18"/>
                <w:szCs w:val="18"/>
              </w:rPr>
            </w:pPr>
            <w:r w:rsidRPr="00326189">
              <w:rPr>
                <w:b/>
                <w:bCs/>
                <w:sz w:val="18"/>
                <w:szCs w:val="18"/>
              </w:rPr>
              <w:t xml:space="preserve">Processador Intel core i3-10300; </w:t>
            </w:r>
            <w:r w:rsidRPr="00326189">
              <w:rPr>
                <w:sz w:val="18"/>
                <w:szCs w:val="18"/>
              </w:rPr>
              <w:t xml:space="preserve">Litografia: 14nm 4 núcleos e 8 threads; frequência turbo 4.40 GHz; frequência base 3.70 GHz; cache de 8 MB; TDP 65 W; GPU Integrada: UHD Intel® 630; frequência da base 350 MHz; Frequência máxima 1.15 GHz; Socket: FCLGA1200; ou processador semelhante de mesma geração, socket e com gráficos integrados; </w:t>
            </w:r>
            <w:r w:rsidRPr="00326189">
              <w:rPr>
                <w:b/>
                <w:bCs/>
                <w:sz w:val="18"/>
                <w:szCs w:val="18"/>
              </w:rPr>
              <w:t>1 ANO DE GARANTIA (conforme descrito no termo de referência)</w:t>
            </w:r>
            <w:r w:rsidRPr="00326189">
              <w:rPr>
                <w:sz w:val="18"/>
                <w:szCs w:val="18"/>
              </w:rPr>
              <w:t>.</w:t>
            </w:r>
          </w:p>
        </w:tc>
        <w:tc>
          <w:tcPr>
            <w:tcW w:w="284" w:type="dxa"/>
            <w:noWrap/>
            <w:hideMark/>
          </w:tcPr>
          <w:p w14:paraId="127D0A7C"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6207F9A8"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67018E3A" w14:textId="77777777" w:rsidR="0014629A" w:rsidRPr="00326189" w:rsidRDefault="0014629A" w:rsidP="00B369C2">
            <w:pPr>
              <w:jc w:val="right"/>
              <w:rPr>
                <w:color w:val="000000"/>
                <w:sz w:val="18"/>
                <w:szCs w:val="18"/>
              </w:rPr>
            </w:pPr>
            <w:r w:rsidRPr="00326189">
              <w:rPr>
                <w:color w:val="000000"/>
                <w:sz w:val="18"/>
                <w:szCs w:val="18"/>
              </w:rPr>
              <w:t xml:space="preserve">          1.174,00 </w:t>
            </w:r>
          </w:p>
        </w:tc>
        <w:tc>
          <w:tcPr>
            <w:tcW w:w="1334" w:type="dxa"/>
            <w:noWrap/>
            <w:hideMark/>
          </w:tcPr>
          <w:p w14:paraId="41BA2C00" w14:textId="77777777" w:rsidR="0014629A" w:rsidRPr="00326189" w:rsidRDefault="0014629A" w:rsidP="00B369C2">
            <w:pPr>
              <w:jc w:val="right"/>
              <w:rPr>
                <w:color w:val="000000"/>
                <w:sz w:val="18"/>
                <w:szCs w:val="18"/>
              </w:rPr>
            </w:pPr>
            <w:r w:rsidRPr="00326189">
              <w:rPr>
                <w:color w:val="000000"/>
                <w:sz w:val="18"/>
                <w:szCs w:val="18"/>
              </w:rPr>
              <w:t xml:space="preserve">                   4.696,00 </w:t>
            </w:r>
          </w:p>
        </w:tc>
      </w:tr>
      <w:tr w:rsidR="0014629A" w14:paraId="7F26A321" w14:textId="77777777" w:rsidTr="00B369C2">
        <w:trPr>
          <w:trHeight w:val="2205"/>
        </w:trPr>
        <w:tc>
          <w:tcPr>
            <w:tcW w:w="603" w:type="dxa"/>
            <w:hideMark/>
          </w:tcPr>
          <w:p w14:paraId="36D0A0A2" w14:textId="77777777" w:rsidR="0014629A" w:rsidRPr="00326189" w:rsidRDefault="0014629A" w:rsidP="00B369C2">
            <w:pPr>
              <w:jc w:val="center"/>
              <w:rPr>
                <w:color w:val="000000"/>
                <w:sz w:val="18"/>
                <w:szCs w:val="18"/>
              </w:rPr>
            </w:pPr>
            <w:r w:rsidRPr="00326189">
              <w:rPr>
                <w:color w:val="000000"/>
                <w:sz w:val="18"/>
                <w:szCs w:val="18"/>
              </w:rPr>
              <w:t>62</w:t>
            </w:r>
          </w:p>
        </w:tc>
        <w:tc>
          <w:tcPr>
            <w:tcW w:w="4070" w:type="dxa"/>
            <w:noWrap/>
            <w:hideMark/>
          </w:tcPr>
          <w:p w14:paraId="7CAF4628" w14:textId="77777777" w:rsidR="0014629A" w:rsidRPr="00326189" w:rsidRDefault="0014629A" w:rsidP="00B369C2">
            <w:pPr>
              <w:jc w:val="both"/>
              <w:rPr>
                <w:b/>
                <w:bCs/>
                <w:sz w:val="18"/>
                <w:szCs w:val="18"/>
              </w:rPr>
            </w:pPr>
            <w:r w:rsidRPr="00326189">
              <w:rPr>
                <w:b/>
                <w:bCs/>
                <w:sz w:val="18"/>
                <w:szCs w:val="18"/>
              </w:rPr>
              <w:t>Processador Intel core i5-12400</w:t>
            </w:r>
            <w:r w:rsidRPr="00326189">
              <w:rPr>
                <w:sz w:val="18"/>
                <w:szCs w:val="18"/>
              </w:rPr>
              <w:t xml:space="preserve">: Litografia: Intel 7 (10 </w:t>
            </w:r>
            <w:proofErr w:type="spellStart"/>
            <w:r w:rsidRPr="00326189">
              <w:rPr>
                <w:sz w:val="18"/>
                <w:szCs w:val="18"/>
              </w:rPr>
              <w:t>nm</w:t>
            </w:r>
            <w:proofErr w:type="spellEnd"/>
            <w:r w:rsidRPr="00326189">
              <w:rPr>
                <w:sz w:val="18"/>
                <w:szCs w:val="18"/>
              </w:rPr>
              <w:t xml:space="preserve">) 6 núcleos de Performance e 0 núcleos </w:t>
            </w:r>
            <w:proofErr w:type="spellStart"/>
            <w:r w:rsidRPr="00326189">
              <w:rPr>
                <w:sz w:val="18"/>
                <w:szCs w:val="18"/>
              </w:rPr>
              <w:t>Efficient</w:t>
            </w:r>
            <w:proofErr w:type="spellEnd"/>
            <w:r w:rsidRPr="00326189">
              <w:rPr>
                <w:sz w:val="18"/>
                <w:szCs w:val="18"/>
              </w:rPr>
              <w:t xml:space="preserve">; total de 12 threads; frequência turbo 4.40 GHz; frequência base do Performance-core 2.50 GHz; cache 18 MB; TDP 65 W; GPU Integrada: Intel® UHD </w:t>
            </w:r>
            <w:proofErr w:type="spellStart"/>
            <w:r w:rsidRPr="00326189">
              <w:rPr>
                <w:sz w:val="18"/>
                <w:szCs w:val="18"/>
              </w:rPr>
              <w:t>Graphics</w:t>
            </w:r>
            <w:proofErr w:type="spellEnd"/>
            <w:r w:rsidRPr="00326189">
              <w:rPr>
                <w:sz w:val="18"/>
                <w:szCs w:val="18"/>
              </w:rPr>
              <w:t xml:space="preserve"> 730; frequência da base 300 MHz; frequência Máxima: 1.45 GHz; Socket: FCLGA1700; ou processador semelhante de mesma geração, socket e com gráficos integrados; </w:t>
            </w:r>
            <w:r w:rsidRPr="00326189">
              <w:rPr>
                <w:b/>
                <w:bCs/>
                <w:sz w:val="18"/>
                <w:szCs w:val="18"/>
              </w:rPr>
              <w:t>1 ANO DE GARANTIA (conforme descrito no termo de referência)</w:t>
            </w:r>
            <w:r w:rsidRPr="00326189">
              <w:rPr>
                <w:sz w:val="18"/>
                <w:szCs w:val="18"/>
              </w:rPr>
              <w:t>.</w:t>
            </w:r>
          </w:p>
        </w:tc>
        <w:tc>
          <w:tcPr>
            <w:tcW w:w="284" w:type="dxa"/>
            <w:noWrap/>
            <w:hideMark/>
          </w:tcPr>
          <w:p w14:paraId="6B236E88"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495436F1"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3ECC85CE" w14:textId="77777777" w:rsidR="0014629A" w:rsidRPr="00326189" w:rsidRDefault="0014629A" w:rsidP="00B369C2">
            <w:pPr>
              <w:jc w:val="right"/>
              <w:rPr>
                <w:color w:val="000000"/>
                <w:sz w:val="18"/>
                <w:szCs w:val="18"/>
              </w:rPr>
            </w:pPr>
            <w:r w:rsidRPr="00326189">
              <w:rPr>
                <w:color w:val="000000"/>
                <w:sz w:val="18"/>
                <w:szCs w:val="18"/>
              </w:rPr>
              <w:t xml:space="preserve">          1.117,00 </w:t>
            </w:r>
          </w:p>
        </w:tc>
        <w:tc>
          <w:tcPr>
            <w:tcW w:w="1334" w:type="dxa"/>
            <w:noWrap/>
            <w:hideMark/>
          </w:tcPr>
          <w:p w14:paraId="473609E6" w14:textId="77777777" w:rsidR="0014629A" w:rsidRPr="00326189" w:rsidRDefault="0014629A" w:rsidP="00B369C2">
            <w:pPr>
              <w:jc w:val="right"/>
              <w:rPr>
                <w:color w:val="000000"/>
                <w:sz w:val="18"/>
                <w:szCs w:val="18"/>
              </w:rPr>
            </w:pPr>
            <w:r w:rsidRPr="00326189">
              <w:rPr>
                <w:color w:val="000000"/>
                <w:sz w:val="18"/>
                <w:szCs w:val="18"/>
              </w:rPr>
              <w:t xml:space="preserve">                   4.468,00 </w:t>
            </w:r>
          </w:p>
        </w:tc>
      </w:tr>
      <w:tr w:rsidR="0014629A" w14:paraId="686C839E" w14:textId="77777777" w:rsidTr="00B369C2">
        <w:trPr>
          <w:trHeight w:val="1890"/>
        </w:trPr>
        <w:tc>
          <w:tcPr>
            <w:tcW w:w="603" w:type="dxa"/>
            <w:hideMark/>
          </w:tcPr>
          <w:p w14:paraId="084D1C62" w14:textId="77777777" w:rsidR="0014629A" w:rsidRPr="00326189" w:rsidRDefault="0014629A" w:rsidP="00B369C2">
            <w:pPr>
              <w:jc w:val="center"/>
              <w:rPr>
                <w:color w:val="000000"/>
                <w:sz w:val="18"/>
                <w:szCs w:val="18"/>
              </w:rPr>
            </w:pPr>
            <w:r w:rsidRPr="00326189">
              <w:rPr>
                <w:color w:val="000000"/>
                <w:sz w:val="18"/>
                <w:szCs w:val="18"/>
              </w:rPr>
              <w:t>63</w:t>
            </w:r>
          </w:p>
        </w:tc>
        <w:tc>
          <w:tcPr>
            <w:tcW w:w="4070" w:type="dxa"/>
            <w:noWrap/>
            <w:hideMark/>
          </w:tcPr>
          <w:p w14:paraId="11468497" w14:textId="77777777" w:rsidR="0014629A" w:rsidRPr="00326189" w:rsidRDefault="0014629A" w:rsidP="00B369C2">
            <w:pPr>
              <w:jc w:val="both"/>
              <w:rPr>
                <w:b/>
                <w:bCs/>
                <w:sz w:val="18"/>
                <w:szCs w:val="18"/>
              </w:rPr>
            </w:pPr>
            <w:r w:rsidRPr="00326189">
              <w:rPr>
                <w:b/>
                <w:bCs/>
                <w:sz w:val="18"/>
                <w:szCs w:val="18"/>
              </w:rPr>
              <w:t>Processador Intel core i5-11600</w:t>
            </w:r>
            <w:r w:rsidRPr="00326189">
              <w:rPr>
                <w:sz w:val="18"/>
                <w:szCs w:val="18"/>
              </w:rPr>
              <w:t xml:space="preserve">; litografia 14 </w:t>
            </w:r>
            <w:proofErr w:type="spellStart"/>
            <w:r w:rsidRPr="00326189">
              <w:rPr>
                <w:sz w:val="18"/>
                <w:szCs w:val="18"/>
              </w:rPr>
              <w:t>nm</w:t>
            </w:r>
            <w:proofErr w:type="spellEnd"/>
            <w:r w:rsidRPr="00326189">
              <w:rPr>
                <w:sz w:val="18"/>
                <w:szCs w:val="18"/>
              </w:rPr>
              <w:t xml:space="preserve">; 6 núcleos e 12 threads; frequência turbo </w:t>
            </w:r>
            <w:proofErr w:type="spellStart"/>
            <w:r w:rsidRPr="00326189">
              <w:rPr>
                <w:sz w:val="18"/>
                <w:szCs w:val="18"/>
              </w:rPr>
              <w:t>max</w:t>
            </w:r>
            <w:proofErr w:type="spellEnd"/>
            <w:r w:rsidRPr="00326189">
              <w:rPr>
                <w:sz w:val="18"/>
                <w:szCs w:val="18"/>
              </w:rPr>
              <w:t xml:space="preserve"> 4.80 GHz; frequência base do processador 2.80 GHz; Cache 12 MB; TDP 65 W; GPU Integrada: UHD Intel® 750; frequência da base 350 MHz; frequência máxima: 1.30 GHz; Socket: FCLGA1200; ou processador semelhante de mesma geração, socket e com gráficos integrados; </w:t>
            </w:r>
            <w:r w:rsidRPr="00326189">
              <w:rPr>
                <w:b/>
                <w:bCs/>
                <w:sz w:val="18"/>
                <w:szCs w:val="18"/>
              </w:rPr>
              <w:t>1 ANO DE GARANTIA (conforme descrito no termo de referência)</w:t>
            </w:r>
            <w:r w:rsidRPr="00326189">
              <w:rPr>
                <w:sz w:val="18"/>
                <w:szCs w:val="18"/>
              </w:rPr>
              <w:t>.</w:t>
            </w:r>
          </w:p>
        </w:tc>
        <w:tc>
          <w:tcPr>
            <w:tcW w:w="284" w:type="dxa"/>
            <w:noWrap/>
            <w:hideMark/>
          </w:tcPr>
          <w:p w14:paraId="5959560B"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5346BEE2"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5C15CA9A" w14:textId="77777777" w:rsidR="0014629A" w:rsidRPr="00326189" w:rsidRDefault="0014629A" w:rsidP="00B369C2">
            <w:pPr>
              <w:jc w:val="right"/>
              <w:rPr>
                <w:color w:val="000000"/>
                <w:sz w:val="18"/>
                <w:szCs w:val="18"/>
              </w:rPr>
            </w:pPr>
            <w:r w:rsidRPr="00326189">
              <w:rPr>
                <w:color w:val="000000"/>
                <w:sz w:val="18"/>
                <w:szCs w:val="18"/>
              </w:rPr>
              <w:t xml:space="preserve">          1.493,00 </w:t>
            </w:r>
          </w:p>
        </w:tc>
        <w:tc>
          <w:tcPr>
            <w:tcW w:w="1334" w:type="dxa"/>
            <w:noWrap/>
            <w:hideMark/>
          </w:tcPr>
          <w:p w14:paraId="4B0A625E" w14:textId="77777777" w:rsidR="0014629A" w:rsidRPr="00326189" w:rsidRDefault="0014629A" w:rsidP="00B369C2">
            <w:pPr>
              <w:jc w:val="right"/>
              <w:rPr>
                <w:color w:val="000000"/>
                <w:sz w:val="18"/>
                <w:szCs w:val="18"/>
              </w:rPr>
            </w:pPr>
            <w:r w:rsidRPr="00326189">
              <w:rPr>
                <w:color w:val="000000"/>
                <w:sz w:val="18"/>
                <w:szCs w:val="18"/>
              </w:rPr>
              <w:t xml:space="preserve">                   5.972,00 </w:t>
            </w:r>
          </w:p>
        </w:tc>
      </w:tr>
      <w:tr w:rsidR="0014629A" w14:paraId="00B827B3" w14:textId="77777777" w:rsidTr="00B369C2">
        <w:trPr>
          <w:trHeight w:val="2835"/>
        </w:trPr>
        <w:tc>
          <w:tcPr>
            <w:tcW w:w="603" w:type="dxa"/>
            <w:hideMark/>
          </w:tcPr>
          <w:p w14:paraId="26022B94" w14:textId="77777777" w:rsidR="0014629A" w:rsidRPr="00326189" w:rsidRDefault="0014629A" w:rsidP="00B369C2">
            <w:pPr>
              <w:jc w:val="center"/>
              <w:rPr>
                <w:color w:val="000000"/>
                <w:sz w:val="18"/>
                <w:szCs w:val="18"/>
              </w:rPr>
            </w:pPr>
            <w:r w:rsidRPr="00326189">
              <w:rPr>
                <w:color w:val="000000"/>
                <w:sz w:val="18"/>
                <w:szCs w:val="18"/>
              </w:rPr>
              <w:t>64</w:t>
            </w:r>
          </w:p>
        </w:tc>
        <w:tc>
          <w:tcPr>
            <w:tcW w:w="4070" w:type="dxa"/>
            <w:noWrap/>
            <w:hideMark/>
          </w:tcPr>
          <w:p w14:paraId="3C4E84D0" w14:textId="77777777" w:rsidR="0014629A" w:rsidRPr="00326189" w:rsidRDefault="0014629A" w:rsidP="00B369C2">
            <w:pPr>
              <w:jc w:val="both"/>
              <w:rPr>
                <w:b/>
                <w:bCs/>
                <w:sz w:val="18"/>
                <w:szCs w:val="18"/>
              </w:rPr>
            </w:pPr>
            <w:r w:rsidRPr="00326189">
              <w:rPr>
                <w:b/>
                <w:bCs/>
                <w:sz w:val="18"/>
                <w:szCs w:val="18"/>
              </w:rPr>
              <w:t>Processador Intel Core i7-12700</w:t>
            </w:r>
            <w:r w:rsidRPr="00326189">
              <w:rPr>
                <w:sz w:val="18"/>
                <w:szCs w:val="18"/>
              </w:rPr>
              <w:t xml:space="preserve">; Litografia: Intel 7 (10 </w:t>
            </w:r>
            <w:proofErr w:type="spellStart"/>
            <w:r w:rsidRPr="00326189">
              <w:rPr>
                <w:sz w:val="18"/>
                <w:szCs w:val="18"/>
              </w:rPr>
              <w:t>nm</w:t>
            </w:r>
            <w:proofErr w:type="spellEnd"/>
            <w:r w:rsidRPr="00326189">
              <w:rPr>
                <w:sz w:val="18"/>
                <w:szCs w:val="18"/>
              </w:rPr>
              <w:t xml:space="preserve">) 8 núcleos de Performance e 4 núcleos </w:t>
            </w:r>
            <w:proofErr w:type="spellStart"/>
            <w:r w:rsidRPr="00326189">
              <w:rPr>
                <w:sz w:val="18"/>
                <w:szCs w:val="18"/>
              </w:rPr>
              <w:t>Efficient</w:t>
            </w:r>
            <w:proofErr w:type="spellEnd"/>
            <w:r w:rsidRPr="00326189">
              <w:rPr>
                <w:sz w:val="18"/>
                <w:szCs w:val="18"/>
              </w:rPr>
              <w:t xml:space="preserve">; total de 20 threads; frequência turbo </w:t>
            </w:r>
            <w:proofErr w:type="spellStart"/>
            <w:r w:rsidRPr="00326189">
              <w:rPr>
                <w:sz w:val="18"/>
                <w:szCs w:val="18"/>
              </w:rPr>
              <w:t>max</w:t>
            </w:r>
            <w:proofErr w:type="spellEnd"/>
            <w:r w:rsidRPr="00326189">
              <w:rPr>
                <w:sz w:val="18"/>
                <w:szCs w:val="18"/>
              </w:rPr>
              <w:t xml:space="preserve"> 4.90 GHz; frequência turbo </w:t>
            </w:r>
            <w:proofErr w:type="spellStart"/>
            <w:r w:rsidRPr="00326189">
              <w:rPr>
                <w:sz w:val="18"/>
                <w:szCs w:val="18"/>
              </w:rPr>
              <w:t>max</w:t>
            </w:r>
            <w:proofErr w:type="spellEnd"/>
            <w:r w:rsidRPr="00326189">
              <w:rPr>
                <w:sz w:val="18"/>
                <w:szCs w:val="18"/>
              </w:rPr>
              <w:t xml:space="preserve"> do Performance-core 4.80 GHz; frequência turbo </w:t>
            </w:r>
            <w:proofErr w:type="spellStart"/>
            <w:r w:rsidRPr="00326189">
              <w:rPr>
                <w:sz w:val="18"/>
                <w:szCs w:val="18"/>
              </w:rPr>
              <w:t>max</w:t>
            </w:r>
            <w:proofErr w:type="spellEnd"/>
            <w:r w:rsidRPr="00326189">
              <w:rPr>
                <w:sz w:val="18"/>
                <w:szCs w:val="18"/>
              </w:rPr>
              <w:t xml:space="preserve"> do </w:t>
            </w:r>
            <w:proofErr w:type="spellStart"/>
            <w:r w:rsidRPr="00326189">
              <w:rPr>
                <w:sz w:val="18"/>
                <w:szCs w:val="18"/>
              </w:rPr>
              <w:t>Efficient</w:t>
            </w:r>
            <w:proofErr w:type="spellEnd"/>
            <w:r w:rsidRPr="00326189">
              <w:rPr>
                <w:sz w:val="18"/>
                <w:szCs w:val="18"/>
              </w:rPr>
              <w:t xml:space="preserve">-core 3.60 GHz; frequência base do Performance-core 2.10 GHz; frequência base do </w:t>
            </w:r>
            <w:proofErr w:type="spellStart"/>
            <w:r w:rsidRPr="00326189">
              <w:rPr>
                <w:sz w:val="18"/>
                <w:szCs w:val="18"/>
              </w:rPr>
              <w:t>Efficient</w:t>
            </w:r>
            <w:proofErr w:type="spellEnd"/>
            <w:r w:rsidRPr="00326189">
              <w:rPr>
                <w:sz w:val="18"/>
                <w:szCs w:val="18"/>
              </w:rPr>
              <w:t xml:space="preserve">-core 1.60 GHz; cache 25 MB; TDP 65 W; GPU Integrada: Intel® UHD </w:t>
            </w:r>
            <w:proofErr w:type="spellStart"/>
            <w:r w:rsidRPr="00326189">
              <w:rPr>
                <w:sz w:val="18"/>
                <w:szCs w:val="18"/>
              </w:rPr>
              <w:t>Graphics</w:t>
            </w:r>
            <w:proofErr w:type="spellEnd"/>
            <w:r w:rsidRPr="00326189">
              <w:rPr>
                <w:sz w:val="18"/>
                <w:szCs w:val="18"/>
              </w:rPr>
              <w:t xml:space="preserve"> 770; frequência da base 300 MHz; frequência máxima 1.50 GHz; Socket: FCLGA1700; ou processador semelhante de mesma geração, socket e com gráficos integrados; </w:t>
            </w:r>
            <w:r w:rsidRPr="00326189">
              <w:rPr>
                <w:b/>
                <w:bCs/>
                <w:sz w:val="18"/>
                <w:szCs w:val="18"/>
              </w:rPr>
              <w:t>1 ANO DE GARANTIA (conforme descrito no termo de referência)</w:t>
            </w:r>
            <w:r w:rsidRPr="00326189">
              <w:rPr>
                <w:sz w:val="18"/>
                <w:szCs w:val="18"/>
              </w:rPr>
              <w:t>.</w:t>
            </w:r>
          </w:p>
        </w:tc>
        <w:tc>
          <w:tcPr>
            <w:tcW w:w="284" w:type="dxa"/>
            <w:noWrap/>
            <w:hideMark/>
          </w:tcPr>
          <w:p w14:paraId="2B49F44F"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4F2E3EE2"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3C2F492E" w14:textId="77777777" w:rsidR="0014629A" w:rsidRPr="00326189" w:rsidRDefault="0014629A" w:rsidP="00B369C2">
            <w:pPr>
              <w:jc w:val="right"/>
              <w:rPr>
                <w:color w:val="000000"/>
                <w:sz w:val="18"/>
                <w:szCs w:val="18"/>
              </w:rPr>
            </w:pPr>
            <w:r w:rsidRPr="00326189">
              <w:rPr>
                <w:color w:val="000000"/>
                <w:sz w:val="18"/>
                <w:szCs w:val="18"/>
              </w:rPr>
              <w:t xml:space="preserve">          2.041,00 </w:t>
            </w:r>
          </w:p>
        </w:tc>
        <w:tc>
          <w:tcPr>
            <w:tcW w:w="1334" w:type="dxa"/>
            <w:noWrap/>
            <w:hideMark/>
          </w:tcPr>
          <w:p w14:paraId="7D1744D2" w14:textId="77777777" w:rsidR="0014629A" w:rsidRPr="00326189" w:rsidRDefault="0014629A" w:rsidP="00B369C2">
            <w:pPr>
              <w:jc w:val="right"/>
              <w:rPr>
                <w:color w:val="000000"/>
                <w:sz w:val="18"/>
                <w:szCs w:val="18"/>
              </w:rPr>
            </w:pPr>
            <w:r w:rsidRPr="00326189">
              <w:rPr>
                <w:color w:val="000000"/>
                <w:sz w:val="18"/>
                <w:szCs w:val="18"/>
              </w:rPr>
              <w:t xml:space="preserve">                   8.164,00 </w:t>
            </w:r>
          </w:p>
        </w:tc>
      </w:tr>
      <w:tr w:rsidR="0014629A" w14:paraId="0F9A4028" w14:textId="77777777" w:rsidTr="00B369C2">
        <w:trPr>
          <w:trHeight w:val="1890"/>
        </w:trPr>
        <w:tc>
          <w:tcPr>
            <w:tcW w:w="603" w:type="dxa"/>
            <w:hideMark/>
          </w:tcPr>
          <w:p w14:paraId="33D7B7CC" w14:textId="77777777" w:rsidR="0014629A" w:rsidRPr="00326189" w:rsidRDefault="0014629A" w:rsidP="00B369C2">
            <w:pPr>
              <w:jc w:val="center"/>
              <w:rPr>
                <w:color w:val="000000"/>
                <w:sz w:val="18"/>
                <w:szCs w:val="18"/>
              </w:rPr>
            </w:pPr>
            <w:r w:rsidRPr="00326189">
              <w:rPr>
                <w:color w:val="000000"/>
                <w:sz w:val="18"/>
                <w:szCs w:val="18"/>
              </w:rPr>
              <w:t>65</w:t>
            </w:r>
          </w:p>
        </w:tc>
        <w:tc>
          <w:tcPr>
            <w:tcW w:w="4070" w:type="dxa"/>
            <w:noWrap/>
            <w:hideMark/>
          </w:tcPr>
          <w:p w14:paraId="75B2E8AC" w14:textId="77777777" w:rsidR="0014629A" w:rsidRPr="00326189" w:rsidRDefault="0014629A" w:rsidP="00B369C2">
            <w:pPr>
              <w:jc w:val="both"/>
              <w:rPr>
                <w:b/>
                <w:bCs/>
                <w:sz w:val="18"/>
                <w:szCs w:val="18"/>
              </w:rPr>
            </w:pPr>
            <w:r w:rsidRPr="00326189">
              <w:rPr>
                <w:b/>
                <w:bCs/>
                <w:sz w:val="18"/>
                <w:szCs w:val="18"/>
              </w:rPr>
              <w:t xml:space="preserve">Cooler Original Intel </w:t>
            </w:r>
            <w:proofErr w:type="spellStart"/>
            <w:r w:rsidRPr="00326189">
              <w:rPr>
                <w:b/>
                <w:bCs/>
                <w:sz w:val="18"/>
                <w:szCs w:val="18"/>
              </w:rPr>
              <w:t>All</w:t>
            </w:r>
            <w:proofErr w:type="spellEnd"/>
            <w:r w:rsidRPr="00326189">
              <w:rPr>
                <w:b/>
                <w:bCs/>
                <w:sz w:val="18"/>
                <w:szCs w:val="18"/>
              </w:rPr>
              <w:t xml:space="preserve"> Black K69237-001</w:t>
            </w:r>
            <w:r w:rsidRPr="00326189">
              <w:rPr>
                <w:sz w:val="18"/>
                <w:szCs w:val="18"/>
              </w:rPr>
              <w:t xml:space="preserve">; Para LGA 1150, 1151, 1155 e 1200; cooler PWM, dissipador alumínio; TDP 65W; conector de 4 pinos; montagem sem suporte inferior, não é preciso retirar a </w:t>
            </w:r>
            <w:proofErr w:type="spellStart"/>
            <w:r w:rsidRPr="00326189">
              <w:rPr>
                <w:sz w:val="18"/>
                <w:szCs w:val="18"/>
              </w:rPr>
              <w:t>placa-mãe</w:t>
            </w:r>
            <w:proofErr w:type="spellEnd"/>
            <w:r w:rsidRPr="00326189">
              <w:rPr>
                <w:sz w:val="18"/>
                <w:szCs w:val="18"/>
              </w:rPr>
              <w:t xml:space="preserve"> do gabinete; dissipador: Inteiro em alumínio e cobre; rotação: 2.200 RPM PWM ± 10%; fluxo de Ar: 45 CFM ± 10%; ruído: 26 </w:t>
            </w:r>
            <w:proofErr w:type="spellStart"/>
            <w:r w:rsidRPr="00326189">
              <w:rPr>
                <w:sz w:val="18"/>
                <w:szCs w:val="18"/>
              </w:rPr>
              <w:t>Dba</w:t>
            </w:r>
            <w:proofErr w:type="spellEnd"/>
            <w:r w:rsidRPr="00326189">
              <w:rPr>
                <w:sz w:val="18"/>
                <w:szCs w:val="18"/>
              </w:rPr>
              <w:t xml:space="preserve">; tipo de rolamento: </w:t>
            </w:r>
            <w:proofErr w:type="spellStart"/>
            <w:r w:rsidRPr="00326189">
              <w:rPr>
                <w:sz w:val="18"/>
                <w:szCs w:val="18"/>
              </w:rPr>
              <w:t>Sleeve</w:t>
            </w:r>
            <w:proofErr w:type="spellEnd"/>
            <w:r w:rsidRPr="00326189">
              <w:rPr>
                <w:sz w:val="18"/>
                <w:szCs w:val="18"/>
              </w:rPr>
              <w:t>; voltagem: 12 VDC; pasta térmica original Intel.</w:t>
            </w:r>
          </w:p>
        </w:tc>
        <w:tc>
          <w:tcPr>
            <w:tcW w:w="284" w:type="dxa"/>
            <w:noWrap/>
            <w:hideMark/>
          </w:tcPr>
          <w:p w14:paraId="6B94F279"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4C27086A"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107A991C" w14:textId="77777777" w:rsidR="0014629A" w:rsidRPr="00326189" w:rsidRDefault="0014629A" w:rsidP="00B369C2">
            <w:pPr>
              <w:jc w:val="right"/>
              <w:rPr>
                <w:color w:val="000000"/>
                <w:sz w:val="18"/>
                <w:szCs w:val="18"/>
              </w:rPr>
            </w:pPr>
            <w:r w:rsidRPr="00326189">
              <w:rPr>
                <w:color w:val="000000"/>
                <w:sz w:val="18"/>
                <w:szCs w:val="18"/>
              </w:rPr>
              <w:t xml:space="preserve">               99,00 </w:t>
            </w:r>
          </w:p>
        </w:tc>
        <w:tc>
          <w:tcPr>
            <w:tcW w:w="1334" w:type="dxa"/>
            <w:noWrap/>
            <w:hideMark/>
          </w:tcPr>
          <w:p w14:paraId="4A508F67" w14:textId="77777777" w:rsidR="0014629A" w:rsidRPr="00326189" w:rsidRDefault="0014629A" w:rsidP="00B369C2">
            <w:pPr>
              <w:jc w:val="right"/>
              <w:rPr>
                <w:color w:val="000000"/>
                <w:sz w:val="18"/>
                <w:szCs w:val="18"/>
              </w:rPr>
            </w:pPr>
            <w:r w:rsidRPr="00326189">
              <w:rPr>
                <w:color w:val="000000"/>
                <w:sz w:val="18"/>
                <w:szCs w:val="18"/>
              </w:rPr>
              <w:t xml:space="preserve">                   1.188,00 </w:t>
            </w:r>
          </w:p>
        </w:tc>
      </w:tr>
      <w:tr w:rsidR="0014629A" w14:paraId="2C5E9CE6" w14:textId="77777777" w:rsidTr="00B369C2">
        <w:trPr>
          <w:trHeight w:val="1890"/>
        </w:trPr>
        <w:tc>
          <w:tcPr>
            <w:tcW w:w="603" w:type="dxa"/>
            <w:hideMark/>
          </w:tcPr>
          <w:p w14:paraId="2B9BFAED" w14:textId="77777777" w:rsidR="0014629A" w:rsidRPr="00326189" w:rsidRDefault="0014629A" w:rsidP="00B369C2">
            <w:pPr>
              <w:jc w:val="center"/>
              <w:rPr>
                <w:color w:val="000000"/>
                <w:sz w:val="18"/>
                <w:szCs w:val="18"/>
              </w:rPr>
            </w:pPr>
            <w:r w:rsidRPr="00326189">
              <w:rPr>
                <w:color w:val="000000"/>
                <w:sz w:val="18"/>
                <w:szCs w:val="18"/>
              </w:rPr>
              <w:lastRenderedPageBreak/>
              <w:t>66</w:t>
            </w:r>
          </w:p>
        </w:tc>
        <w:tc>
          <w:tcPr>
            <w:tcW w:w="4070" w:type="dxa"/>
            <w:noWrap/>
            <w:hideMark/>
          </w:tcPr>
          <w:p w14:paraId="19F61903" w14:textId="77777777" w:rsidR="0014629A" w:rsidRPr="00326189" w:rsidRDefault="0014629A" w:rsidP="00B369C2">
            <w:pPr>
              <w:jc w:val="both"/>
              <w:rPr>
                <w:b/>
                <w:bCs/>
                <w:sz w:val="18"/>
                <w:szCs w:val="18"/>
              </w:rPr>
            </w:pPr>
            <w:r w:rsidRPr="00326189">
              <w:rPr>
                <w:b/>
                <w:bCs/>
                <w:sz w:val="18"/>
                <w:szCs w:val="18"/>
              </w:rPr>
              <w:t>Cooler Original Intel laminar RM1</w:t>
            </w:r>
            <w:r w:rsidRPr="00326189">
              <w:rPr>
                <w:sz w:val="18"/>
                <w:szCs w:val="18"/>
              </w:rPr>
              <w:t xml:space="preserve">; Para LGA 1700; cooler PWM, dissipador alumínio; TDP 65W; conector de 4 pinos; montagem sem suporte inferior, não é preciso retirar a </w:t>
            </w:r>
            <w:proofErr w:type="spellStart"/>
            <w:r w:rsidRPr="00326189">
              <w:rPr>
                <w:sz w:val="18"/>
                <w:szCs w:val="18"/>
              </w:rPr>
              <w:t>placa-mãe</w:t>
            </w:r>
            <w:proofErr w:type="spellEnd"/>
            <w:r w:rsidRPr="00326189">
              <w:rPr>
                <w:sz w:val="18"/>
                <w:szCs w:val="18"/>
              </w:rPr>
              <w:t xml:space="preserve"> do gabinete; dissipador: Inteiro em alumínio e cobre; rotação: máxima 3150 RPM PWM ± 5%, 600 RPM ± 20%;  ruído: 29 </w:t>
            </w:r>
            <w:proofErr w:type="spellStart"/>
            <w:r w:rsidRPr="00326189">
              <w:rPr>
                <w:sz w:val="18"/>
                <w:szCs w:val="18"/>
              </w:rPr>
              <w:t>Dba</w:t>
            </w:r>
            <w:proofErr w:type="spellEnd"/>
            <w:r w:rsidRPr="00326189">
              <w:rPr>
                <w:sz w:val="18"/>
                <w:szCs w:val="18"/>
              </w:rPr>
              <w:t>; voltagem: 12 VDC aproximadamente; pasta térmica original Intel.</w:t>
            </w:r>
          </w:p>
        </w:tc>
        <w:tc>
          <w:tcPr>
            <w:tcW w:w="284" w:type="dxa"/>
            <w:noWrap/>
            <w:hideMark/>
          </w:tcPr>
          <w:p w14:paraId="112A4370"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1D69CDC5"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F07CD3D" w14:textId="77777777" w:rsidR="0014629A" w:rsidRPr="00326189" w:rsidRDefault="0014629A" w:rsidP="00B369C2">
            <w:pPr>
              <w:jc w:val="right"/>
              <w:rPr>
                <w:color w:val="000000"/>
                <w:sz w:val="18"/>
                <w:szCs w:val="18"/>
              </w:rPr>
            </w:pPr>
            <w:r w:rsidRPr="00326189">
              <w:rPr>
                <w:color w:val="000000"/>
                <w:sz w:val="18"/>
                <w:szCs w:val="18"/>
              </w:rPr>
              <w:t xml:space="preserve">             139,00 </w:t>
            </w:r>
          </w:p>
        </w:tc>
        <w:tc>
          <w:tcPr>
            <w:tcW w:w="1334" w:type="dxa"/>
            <w:noWrap/>
            <w:hideMark/>
          </w:tcPr>
          <w:p w14:paraId="695992B8" w14:textId="77777777" w:rsidR="0014629A" w:rsidRPr="00326189" w:rsidRDefault="0014629A" w:rsidP="00B369C2">
            <w:pPr>
              <w:jc w:val="right"/>
              <w:rPr>
                <w:color w:val="000000"/>
                <w:sz w:val="18"/>
                <w:szCs w:val="18"/>
              </w:rPr>
            </w:pPr>
            <w:r w:rsidRPr="00326189">
              <w:rPr>
                <w:color w:val="000000"/>
                <w:sz w:val="18"/>
                <w:szCs w:val="18"/>
              </w:rPr>
              <w:t xml:space="preserve">                   1.668,00 </w:t>
            </w:r>
          </w:p>
        </w:tc>
      </w:tr>
      <w:tr w:rsidR="0014629A" w14:paraId="0C0A698C" w14:textId="77777777" w:rsidTr="00B369C2">
        <w:trPr>
          <w:trHeight w:val="3150"/>
        </w:trPr>
        <w:tc>
          <w:tcPr>
            <w:tcW w:w="603" w:type="dxa"/>
            <w:hideMark/>
          </w:tcPr>
          <w:p w14:paraId="44B5E74A" w14:textId="77777777" w:rsidR="0014629A" w:rsidRPr="00326189" w:rsidRDefault="0014629A" w:rsidP="00B369C2">
            <w:pPr>
              <w:jc w:val="center"/>
              <w:rPr>
                <w:color w:val="000000"/>
                <w:sz w:val="18"/>
                <w:szCs w:val="18"/>
              </w:rPr>
            </w:pPr>
            <w:r w:rsidRPr="00326189">
              <w:rPr>
                <w:color w:val="000000"/>
                <w:sz w:val="18"/>
                <w:szCs w:val="18"/>
              </w:rPr>
              <w:t>67</w:t>
            </w:r>
          </w:p>
        </w:tc>
        <w:tc>
          <w:tcPr>
            <w:tcW w:w="4070" w:type="dxa"/>
            <w:noWrap/>
            <w:hideMark/>
          </w:tcPr>
          <w:p w14:paraId="1176E384" w14:textId="77777777" w:rsidR="0014629A" w:rsidRPr="00326189" w:rsidRDefault="0014629A" w:rsidP="00B369C2">
            <w:pPr>
              <w:jc w:val="both"/>
              <w:rPr>
                <w:b/>
                <w:bCs/>
                <w:sz w:val="18"/>
                <w:szCs w:val="18"/>
              </w:rPr>
            </w:pPr>
            <w:r w:rsidRPr="00326189">
              <w:rPr>
                <w:b/>
                <w:bCs/>
                <w:sz w:val="18"/>
                <w:szCs w:val="18"/>
              </w:rPr>
              <w:t>Gabinete</w:t>
            </w:r>
            <w:r w:rsidRPr="00326189">
              <w:rPr>
                <w:sz w:val="18"/>
                <w:szCs w:val="18"/>
              </w:rPr>
              <w:t xml:space="preserve">; lateral e frontal em vidro c/ 4 </w:t>
            </w:r>
            <w:proofErr w:type="spellStart"/>
            <w:r w:rsidRPr="00326189">
              <w:rPr>
                <w:sz w:val="18"/>
                <w:szCs w:val="18"/>
              </w:rPr>
              <w:t>fans</w:t>
            </w:r>
            <w:proofErr w:type="spellEnd"/>
            <w:r w:rsidRPr="00326189">
              <w:rPr>
                <w:sz w:val="18"/>
                <w:szCs w:val="18"/>
              </w:rPr>
              <w:t xml:space="preserve">; placa mãe ATX/M-ATX; placa de vídeo máximo 310mm; disco 3.5 HDD* 1 / 2.5 SSD* 2; painel frontal USB3.0*1 / USB2.0*2 / áudio; vidros temperados; fonte de alimentação: ATX (não inclusa); posição da fonte: inferior; PCI-E 7 slots disponíveis; suporta 4 </w:t>
            </w:r>
            <w:proofErr w:type="spellStart"/>
            <w:r w:rsidRPr="00326189">
              <w:rPr>
                <w:sz w:val="18"/>
                <w:szCs w:val="18"/>
              </w:rPr>
              <w:t>fans</w:t>
            </w:r>
            <w:proofErr w:type="spellEnd"/>
            <w:r w:rsidRPr="00326189">
              <w:rPr>
                <w:sz w:val="18"/>
                <w:szCs w:val="18"/>
              </w:rPr>
              <w:t xml:space="preserve">; 4 </w:t>
            </w:r>
            <w:proofErr w:type="spellStart"/>
            <w:r w:rsidRPr="00326189">
              <w:rPr>
                <w:sz w:val="18"/>
                <w:szCs w:val="18"/>
              </w:rPr>
              <w:t>fan</w:t>
            </w:r>
            <w:proofErr w:type="spellEnd"/>
            <w:r w:rsidRPr="00326189">
              <w:rPr>
                <w:sz w:val="18"/>
                <w:szCs w:val="18"/>
              </w:rPr>
              <w:t xml:space="preserve"> coolers inclusos(RGB estático); frente: 3x 120mm (inclusos); traseira: 1 x 120mm (incluso); tamanho 330x180x425mm; peso bruto: 4,3Kg; ou semelhante com coolers inclusos, suporte a placas ATX e M-ATX e suporte à fonte ATX; Fonte na parte de baixo. Cor: Preto; ou semelhante desde tenha </w:t>
            </w:r>
            <w:proofErr w:type="spellStart"/>
            <w:r w:rsidRPr="00326189">
              <w:rPr>
                <w:sz w:val="18"/>
                <w:szCs w:val="18"/>
              </w:rPr>
              <w:t>fan</w:t>
            </w:r>
            <w:proofErr w:type="spellEnd"/>
            <w:r w:rsidRPr="00326189">
              <w:rPr>
                <w:sz w:val="18"/>
                <w:szCs w:val="18"/>
              </w:rPr>
              <w:t xml:space="preserve"> coolers inclusos e os mesmos suportes a placas mãe e fonte.</w:t>
            </w:r>
          </w:p>
        </w:tc>
        <w:tc>
          <w:tcPr>
            <w:tcW w:w="284" w:type="dxa"/>
            <w:noWrap/>
            <w:hideMark/>
          </w:tcPr>
          <w:p w14:paraId="19030C6F"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2500AAC2"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25A3A34E" w14:textId="77777777" w:rsidR="0014629A" w:rsidRPr="00326189" w:rsidRDefault="0014629A" w:rsidP="00B369C2">
            <w:pPr>
              <w:jc w:val="right"/>
              <w:rPr>
                <w:color w:val="000000"/>
                <w:sz w:val="18"/>
                <w:szCs w:val="18"/>
              </w:rPr>
            </w:pPr>
            <w:r w:rsidRPr="00326189">
              <w:rPr>
                <w:color w:val="000000"/>
                <w:sz w:val="18"/>
                <w:szCs w:val="18"/>
              </w:rPr>
              <w:t xml:space="preserve">             279,00 </w:t>
            </w:r>
          </w:p>
        </w:tc>
        <w:tc>
          <w:tcPr>
            <w:tcW w:w="1334" w:type="dxa"/>
            <w:noWrap/>
            <w:hideMark/>
          </w:tcPr>
          <w:p w14:paraId="11BC9E1D" w14:textId="77777777" w:rsidR="0014629A" w:rsidRPr="00326189" w:rsidRDefault="0014629A" w:rsidP="00B369C2">
            <w:pPr>
              <w:jc w:val="right"/>
              <w:rPr>
                <w:color w:val="000000"/>
                <w:sz w:val="18"/>
                <w:szCs w:val="18"/>
              </w:rPr>
            </w:pPr>
            <w:r w:rsidRPr="00326189">
              <w:rPr>
                <w:color w:val="000000"/>
                <w:sz w:val="18"/>
                <w:szCs w:val="18"/>
              </w:rPr>
              <w:t xml:space="preserve">                   3.348,00 </w:t>
            </w:r>
          </w:p>
        </w:tc>
      </w:tr>
      <w:tr w:rsidR="0014629A" w14:paraId="6DDB709E" w14:textId="77777777" w:rsidTr="00B369C2">
        <w:trPr>
          <w:trHeight w:val="1890"/>
        </w:trPr>
        <w:tc>
          <w:tcPr>
            <w:tcW w:w="603" w:type="dxa"/>
            <w:hideMark/>
          </w:tcPr>
          <w:p w14:paraId="067FDD61" w14:textId="77777777" w:rsidR="0014629A" w:rsidRPr="00326189" w:rsidRDefault="0014629A" w:rsidP="00B369C2">
            <w:pPr>
              <w:jc w:val="center"/>
              <w:rPr>
                <w:color w:val="000000"/>
                <w:sz w:val="18"/>
                <w:szCs w:val="18"/>
              </w:rPr>
            </w:pPr>
            <w:r w:rsidRPr="00326189">
              <w:rPr>
                <w:color w:val="000000"/>
                <w:sz w:val="18"/>
                <w:szCs w:val="18"/>
              </w:rPr>
              <w:t>68</w:t>
            </w:r>
          </w:p>
        </w:tc>
        <w:tc>
          <w:tcPr>
            <w:tcW w:w="4070" w:type="dxa"/>
            <w:noWrap/>
            <w:hideMark/>
          </w:tcPr>
          <w:p w14:paraId="725C8A95" w14:textId="77777777" w:rsidR="0014629A" w:rsidRPr="00326189" w:rsidRDefault="0014629A" w:rsidP="00B369C2">
            <w:pPr>
              <w:jc w:val="both"/>
              <w:rPr>
                <w:b/>
                <w:bCs/>
                <w:sz w:val="18"/>
                <w:szCs w:val="18"/>
              </w:rPr>
            </w:pPr>
            <w:r w:rsidRPr="00326189">
              <w:rPr>
                <w:b/>
                <w:bCs/>
                <w:sz w:val="18"/>
                <w:szCs w:val="18"/>
              </w:rPr>
              <w:t>Placa de vídeo 1gb</w:t>
            </w:r>
            <w:r w:rsidRPr="00326189">
              <w:rPr>
                <w:sz w:val="18"/>
                <w:szCs w:val="18"/>
              </w:rPr>
              <w:t xml:space="preserve">; Barramento: PCI Express 2.0 padrão; Memória de vídeo: DDR3 1024MB; Relógio do motor: 589 MHz; </w:t>
            </w:r>
            <w:proofErr w:type="spellStart"/>
            <w:r w:rsidRPr="00326189">
              <w:rPr>
                <w:sz w:val="18"/>
                <w:szCs w:val="18"/>
              </w:rPr>
              <w:t>Clock</w:t>
            </w:r>
            <w:proofErr w:type="spellEnd"/>
            <w:r w:rsidRPr="00326189">
              <w:rPr>
                <w:sz w:val="18"/>
                <w:szCs w:val="18"/>
              </w:rPr>
              <w:t xml:space="preserve"> da memória: 1000 MHz; RAMDAC: 400MHz; Interface de memória de: 64 bits; Resolução máxima: 2048 x 1536 (60 Hz); Saída DVI; Saída HDMI; Saída D-Sub; Suporte HDCP; Suporte de perfil baixo incluído (1 slots x 2); </w:t>
            </w:r>
            <w:r w:rsidRPr="00326189">
              <w:rPr>
                <w:b/>
                <w:bCs/>
                <w:sz w:val="18"/>
                <w:szCs w:val="18"/>
              </w:rPr>
              <w:t>1 ANO DE GARANTIA (conforme descrito no termo de referência)</w:t>
            </w:r>
            <w:r w:rsidRPr="00326189">
              <w:rPr>
                <w:sz w:val="18"/>
                <w:szCs w:val="18"/>
              </w:rPr>
              <w:t>.</w:t>
            </w:r>
          </w:p>
        </w:tc>
        <w:tc>
          <w:tcPr>
            <w:tcW w:w="284" w:type="dxa"/>
            <w:noWrap/>
            <w:hideMark/>
          </w:tcPr>
          <w:p w14:paraId="633D66BF"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459B8787"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AAB0D39" w14:textId="77777777" w:rsidR="0014629A" w:rsidRPr="00326189" w:rsidRDefault="0014629A" w:rsidP="00B369C2">
            <w:pPr>
              <w:jc w:val="right"/>
              <w:rPr>
                <w:color w:val="000000"/>
                <w:sz w:val="18"/>
                <w:szCs w:val="18"/>
              </w:rPr>
            </w:pPr>
            <w:r w:rsidRPr="00326189">
              <w:rPr>
                <w:color w:val="000000"/>
                <w:sz w:val="18"/>
                <w:szCs w:val="18"/>
              </w:rPr>
              <w:t xml:space="preserve">             179,00 </w:t>
            </w:r>
          </w:p>
        </w:tc>
        <w:tc>
          <w:tcPr>
            <w:tcW w:w="1334" w:type="dxa"/>
            <w:noWrap/>
            <w:hideMark/>
          </w:tcPr>
          <w:p w14:paraId="0F2732FB" w14:textId="77777777" w:rsidR="0014629A" w:rsidRPr="00326189" w:rsidRDefault="0014629A" w:rsidP="00B369C2">
            <w:pPr>
              <w:jc w:val="right"/>
              <w:rPr>
                <w:color w:val="000000"/>
                <w:sz w:val="18"/>
                <w:szCs w:val="18"/>
              </w:rPr>
            </w:pPr>
            <w:r w:rsidRPr="00326189">
              <w:rPr>
                <w:color w:val="000000"/>
                <w:sz w:val="18"/>
                <w:szCs w:val="18"/>
              </w:rPr>
              <w:t xml:space="preserve">                   4.296,00 </w:t>
            </w:r>
          </w:p>
        </w:tc>
      </w:tr>
      <w:tr w:rsidR="0014629A" w14:paraId="3316E093" w14:textId="77777777" w:rsidTr="00B369C2">
        <w:trPr>
          <w:trHeight w:val="1575"/>
        </w:trPr>
        <w:tc>
          <w:tcPr>
            <w:tcW w:w="603" w:type="dxa"/>
            <w:hideMark/>
          </w:tcPr>
          <w:p w14:paraId="167C4866" w14:textId="77777777" w:rsidR="0014629A" w:rsidRPr="00326189" w:rsidRDefault="0014629A" w:rsidP="00B369C2">
            <w:pPr>
              <w:jc w:val="center"/>
              <w:rPr>
                <w:color w:val="000000"/>
                <w:sz w:val="18"/>
                <w:szCs w:val="18"/>
              </w:rPr>
            </w:pPr>
            <w:r w:rsidRPr="00326189">
              <w:rPr>
                <w:color w:val="000000"/>
                <w:sz w:val="18"/>
                <w:szCs w:val="18"/>
              </w:rPr>
              <w:t>69</w:t>
            </w:r>
          </w:p>
        </w:tc>
        <w:tc>
          <w:tcPr>
            <w:tcW w:w="4070" w:type="dxa"/>
            <w:noWrap/>
            <w:hideMark/>
          </w:tcPr>
          <w:p w14:paraId="38F23338" w14:textId="77777777" w:rsidR="0014629A" w:rsidRPr="00326189" w:rsidRDefault="0014629A" w:rsidP="00B369C2">
            <w:pPr>
              <w:jc w:val="both"/>
              <w:rPr>
                <w:b/>
                <w:bCs/>
                <w:sz w:val="18"/>
                <w:szCs w:val="18"/>
              </w:rPr>
            </w:pPr>
            <w:r w:rsidRPr="00326189">
              <w:rPr>
                <w:b/>
                <w:bCs/>
                <w:sz w:val="18"/>
                <w:szCs w:val="18"/>
              </w:rPr>
              <w:t>Placa de vídeo 2gb</w:t>
            </w:r>
            <w:r w:rsidRPr="00326189">
              <w:rPr>
                <w:sz w:val="18"/>
                <w:szCs w:val="18"/>
              </w:rPr>
              <w:t xml:space="preserve">; Barramento: PCI Express; Núcleos </w:t>
            </w:r>
            <w:proofErr w:type="spellStart"/>
            <w:r w:rsidRPr="00326189">
              <w:rPr>
                <w:sz w:val="18"/>
                <w:szCs w:val="18"/>
              </w:rPr>
              <w:t>cuda</w:t>
            </w:r>
            <w:proofErr w:type="spellEnd"/>
            <w:r w:rsidRPr="00326189">
              <w:rPr>
                <w:sz w:val="18"/>
                <w:szCs w:val="18"/>
              </w:rPr>
              <w:t xml:space="preserve"> 192; </w:t>
            </w:r>
            <w:proofErr w:type="spellStart"/>
            <w:r w:rsidRPr="00326189">
              <w:rPr>
                <w:sz w:val="18"/>
                <w:szCs w:val="18"/>
              </w:rPr>
              <w:t>Clock</w:t>
            </w:r>
            <w:proofErr w:type="spellEnd"/>
            <w:r w:rsidRPr="00326189">
              <w:rPr>
                <w:sz w:val="18"/>
                <w:szCs w:val="18"/>
              </w:rPr>
              <w:t xml:space="preserve"> Base: 954 MHz; Memória de vídeo 2 </w:t>
            </w:r>
            <w:proofErr w:type="spellStart"/>
            <w:r w:rsidRPr="00326189">
              <w:rPr>
                <w:sz w:val="18"/>
                <w:szCs w:val="18"/>
              </w:rPr>
              <w:t>gb</w:t>
            </w:r>
            <w:proofErr w:type="spellEnd"/>
            <w:r w:rsidRPr="00326189">
              <w:rPr>
                <w:sz w:val="18"/>
                <w:szCs w:val="18"/>
              </w:rPr>
              <w:t xml:space="preserve">; Tipo de memória DDR3; Largura de Banda 8 GB/s; Barramento de Memória 64-bits; Interface </w:t>
            </w:r>
            <w:proofErr w:type="spellStart"/>
            <w:r w:rsidRPr="00326189">
              <w:rPr>
                <w:sz w:val="18"/>
                <w:szCs w:val="18"/>
              </w:rPr>
              <w:t>pci-e</w:t>
            </w:r>
            <w:proofErr w:type="spellEnd"/>
            <w:r w:rsidRPr="00326189">
              <w:rPr>
                <w:sz w:val="18"/>
                <w:szCs w:val="18"/>
              </w:rPr>
              <w:t xml:space="preserve"> 2.0; OpenGL 4.4; entradas </w:t>
            </w:r>
            <w:proofErr w:type="spellStart"/>
            <w:r w:rsidRPr="00326189">
              <w:rPr>
                <w:sz w:val="18"/>
                <w:szCs w:val="18"/>
              </w:rPr>
              <w:t>vga</w:t>
            </w:r>
            <w:proofErr w:type="spellEnd"/>
            <w:r w:rsidRPr="00326189">
              <w:rPr>
                <w:sz w:val="18"/>
                <w:szCs w:val="18"/>
              </w:rPr>
              <w:t xml:space="preserve">, </w:t>
            </w:r>
            <w:proofErr w:type="spellStart"/>
            <w:r w:rsidRPr="00326189">
              <w:rPr>
                <w:sz w:val="18"/>
                <w:szCs w:val="18"/>
              </w:rPr>
              <w:t>hdmi</w:t>
            </w:r>
            <w:proofErr w:type="spellEnd"/>
            <w:r w:rsidRPr="00326189">
              <w:rPr>
                <w:sz w:val="18"/>
                <w:szCs w:val="18"/>
              </w:rPr>
              <w:t xml:space="preserve"> 2.0b, </w:t>
            </w:r>
            <w:proofErr w:type="spellStart"/>
            <w:r w:rsidRPr="00326189">
              <w:rPr>
                <w:sz w:val="18"/>
                <w:szCs w:val="18"/>
              </w:rPr>
              <w:t>dvi</w:t>
            </w:r>
            <w:proofErr w:type="spellEnd"/>
            <w:r w:rsidRPr="00326189">
              <w:rPr>
                <w:sz w:val="18"/>
                <w:szCs w:val="18"/>
              </w:rPr>
              <w:t xml:space="preserve">-d; </w:t>
            </w:r>
            <w:r w:rsidRPr="00326189">
              <w:rPr>
                <w:b/>
                <w:bCs/>
                <w:sz w:val="18"/>
                <w:szCs w:val="18"/>
              </w:rPr>
              <w:t>1 ANO DE GARANTIA (conforme descrito no termo de referência)</w:t>
            </w:r>
            <w:r w:rsidRPr="00326189">
              <w:rPr>
                <w:sz w:val="18"/>
                <w:szCs w:val="18"/>
              </w:rPr>
              <w:t>.</w:t>
            </w:r>
          </w:p>
        </w:tc>
        <w:tc>
          <w:tcPr>
            <w:tcW w:w="284" w:type="dxa"/>
            <w:noWrap/>
            <w:hideMark/>
          </w:tcPr>
          <w:p w14:paraId="3EA3ADBB" w14:textId="77777777" w:rsidR="0014629A" w:rsidRPr="00326189" w:rsidRDefault="0014629A" w:rsidP="00B369C2">
            <w:pPr>
              <w:jc w:val="center"/>
              <w:rPr>
                <w:color w:val="000000"/>
                <w:sz w:val="18"/>
                <w:szCs w:val="18"/>
              </w:rPr>
            </w:pPr>
            <w:r w:rsidRPr="00326189">
              <w:rPr>
                <w:color w:val="000000"/>
                <w:sz w:val="18"/>
                <w:szCs w:val="18"/>
              </w:rPr>
              <w:t>12</w:t>
            </w:r>
          </w:p>
        </w:tc>
        <w:tc>
          <w:tcPr>
            <w:tcW w:w="992" w:type="dxa"/>
            <w:hideMark/>
          </w:tcPr>
          <w:p w14:paraId="284CB63A"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21F79A00" w14:textId="77777777" w:rsidR="0014629A" w:rsidRPr="00326189" w:rsidRDefault="0014629A" w:rsidP="00B369C2">
            <w:pPr>
              <w:jc w:val="right"/>
              <w:rPr>
                <w:color w:val="000000"/>
                <w:sz w:val="18"/>
                <w:szCs w:val="18"/>
              </w:rPr>
            </w:pPr>
            <w:r w:rsidRPr="00326189">
              <w:rPr>
                <w:color w:val="000000"/>
                <w:sz w:val="18"/>
                <w:szCs w:val="18"/>
              </w:rPr>
              <w:t xml:space="preserve">             235,00 </w:t>
            </w:r>
          </w:p>
        </w:tc>
        <w:tc>
          <w:tcPr>
            <w:tcW w:w="1334" w:type="dxa"/>
            <w:noWrap/>
            <w:hideMark/>
          </w:tcPr>
          <w:p w14:paraId="32DBBE0E" w14:textId="77777777" w:rsidR="0014629A" w:rsidRPr="00326189" w:rsidRDefault="0014629A" w:rsidP="00B369C2">
            <w:pPr>
              <w:jc w:val="right"/>
              <w:rPr>
                <w:color w:val="000000"/>
                <w:sz w:val="18"/>
                <w:szCs w:val="18"/>
              </w:rPr>
            </w:pPr>
            <w:r w:rsidRPr="00326189">
              <w:rPr>
                <w:color w:val="000000"/>
                <w:sz w:val="18"/>
                <w:szCs w:val="18"/>
              </w:rPr>
              <w:t xml:space="preserve">                   2.820,00 </w:t>
            </w:r>
          </w:p>
        </w:tc>
      </w:tr>
      <w:tr w:rsidR="0014629A" w14:paraId="424013C9" w14:textId="77777777" w:rsidTr="00B369C2">
        <w:trPr>
          <w:trHeight w:val="5355"/>
        </w:trPr>
        <w:tc>
          <w:tcPr>
            <w:tcW w:w="603" w:type="dxa"/>
            <w:hideMark/>
          </w:tcPr>
          <w:p w14:paraId="0FB237CE" w14:textId="77777777" w:rsidR="0014629A" w:rsidRPr="00326189" w:rsidRDefault="0014629A" w:rsidP="00B369C2">
            <w:pPr>
              <w:jc w:val="center"/>
              <w:rPr>
                <w:color w:val="000000"/>
                <w:sz w:val="18"/>
                <w:szCs w:val="18"/>
              </w:rPr>
            </w:pPr>
            <w:r w:rsidRPr="00326189">
              <w:rPr>
                <w:color w:val="000000"/>
                <w:sz w:val="18"/>
                <w:szCs w:val="18"/>
              </w:rPr>
              <w:lastRenderedPageBreak/>
              <w:t>70</w:t>
            </w:r>
          </w:p>
        </w:tc>
        <w:tc>
          <w:tcPr>
            <w:tcW w:w="4070" w:type="dxa"/>
            <w:noWrap/>
            <w:hideMark/>
          </w:tcPr>
          <w:p w14:paraId="4313897E" w14:textId="77777777" w:rsidR="0014629A" w:rsidRPr="00326189" w:rsidRDefault="0014629A" w:rsidP="00B369C2">
            <w:pPr>
              <w:jc w:val="both"/>
              <w:rPr>
                <w:b/>
                <w:bCs/>
                <w:sz w:val="18"/>
                <w:szCs w:val="18"/>
              </w:rPr>
            </w:pPr>
            <w:r w:rsidRPr="00326189">
              <w:rPr>
                <w:b/>
                <w:bCs/>
                <w:sz w:val="18"/>
                <w:szCs w:val="18"/>
              </w:rPr>
              <w:t xml:space="preserve">IMPRESSORA MULTIFUNCIONAL LASER MONOCROMÁTICA COM ADF: </w:t>
            </w:r>
            <w:r w:rsidRPr="00326189">
              <w:rPr>
                <w:sz w:val="18"/>
                <w:szCs w:val="18"/>
              </w:rPr>
              <w:t xml:space="preserve">Deve possuir suporte para  Impressão Frente e Verso Automática; Possuir visor LCD colorido; Tipo de impressão laser em preto com resolução máxima de impressão de 1200x1200dpi; Função: impressora / copiadora / scanner; Velocidade Máxima de impressão (A4 / carta): em preto: 40 </w:t>
            </w:r>
            <w:proofErr w:type="spellStart"/>
            <w:r w:rsidRPr="00326189">
              <w:rPr>
                <w:sz w:val="18"/>
                <w:szCs w:val="18"/>
              </w:rPr>
              <w:t>ppm</w:t>
            </w:r>
            <w:proofErr w:type="spellEnd"/>
            <w:r w:rsidRPr="00326189">
              <w:rPr>
                <w:sz w:val="18"/>
                <w:szCs w:val="18"/>
              </w:rPr>
              <w:t>; Alimentador Automático (ADF) de 50 páginas (A4 / carta); Tamanhos de papel suportados: A4, A6, Carta, Meia Carta, Legal, Executivo, Oficio 9; Gramatura de papel suportado: Papel normal de 60 ~ 120 g/m²; Capacidade de carga do papel: 350 folhas de papel normal; Capacidade da bandeja de saída 150 folhas de papel normal; Conexões: USB 2.0 de alta velocidade / Wireless / Wi-Fi Direct / Rede Ethernet;</w:t>
            </w:r>
            <w:r w:rsidRPr="00326189">
              <w:rPr>
                <w:b/>
                <w:bCs/>
                <w:sz w:val="18"/>
                <w:szCs w:val="18"/>
              </w:rPr>
              <w:t xml:space="preserve"> </w:t>
            </w:r>
            <w:r w:rsidRPr="00326189">
              <w:rPr>
                <w:sz w:val="18"/>
                <w:szCs w:val="18"/>
              </w:rPr>
              <w:t xml:space="preserve">voltagem de entrada entre 100 - 240 V; Conteúdo da Embalagem: Impressora multifuncional; 1 Cartucho de toner Preto original; Cabo de alimentação elétrica; Cabo USB; Driver de instalação da impressora; Guia de instalação rápida; </w:t>
            </w:r>
            <w:r w:rsidRPr="00326189">
              <w:rPr>
                <w:b/>
                <w:bCs/>
                <w:sz w:val="18"/>
                <w:szCs w:val="18"/>
              </w:rPr>
              <w:t>1 ANO DE GARANTIA (conforme descrito no termo de referência)</w:t>
            </w:r>
            <w:r w:rsidRPr="00326189">
              <w:rPr>
                <w:sz w:val="18"/>
                <w:szCs w:val="18"/>
              </w:rPr>
              <w:t xml:space="preserve">. </w:t>
            </w:r>
            <w:r w:rsidRPr="00326189">
              <w:rPr>
                <w:b/>
                <w:bCs/>
                <w:sz w:val="18"/>
                <w:szCs w:val="18"/>
              </w:rPr>
              <w:t>Referência: Marca: HP Modelo: LaserJet Pro MFP 4103fdw</w:t>
            </w:r>
          </w:p>
        </w:tc>
        <w:tc>
          <w:tcPr>
            <w:tcW w:w="284" w:type="dxa"/>
            <w:noWrap/>
            <w:hideMark/>
          </w:tcPr>
          <w:p w14:paraId="5F8E6E54" w14:textId="77777777" w:rsidR="0014629A" w:rsidRPr="00326189" w:rsidRDefault="0014629A" w:rsidP="00B369C2">
            <w:pPr>
              <w:jc w:val="center"/>
              <w:rPr>
                <w:color w:val="000000"/>
                <w:sz w:val="18"/>
                <w:szCs w:val="18"/>
              </w:rPr>
            </w:pPr>
            <w:r>
              <w:rPr>
                <w:color w:val="000000"/>
                <w:sz w:val="18"/>
                <w:szCs w:val="18"/>
              </w:rPr>
              <w:t>9</w:t>
            </w:r>
          </w:p>
        </w:tc>
        <w:tc>
          <w:tcPr>
            <w:tcW w:w="992" w:type="dxa"/>
            <w:hideMark/>
          </w:tcPr>
          <w:p w14:paraId="762B7842"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CB183D1" w14:textId="77777777" w:rsidR="0014629A" w:rsidRPr="00326189" w:rsidRDefault="0014629A" w:rsidP="00B369C2">
            <w:pPr>
              <w:jc w:val="right"/>
              <w:rPr>
                <w:color w:val="000000"/>
                <w:sz w:val="18"/>
                <w:szCs w:val="18"/>
              </w:rPr>
            </w:pPr>
            <w:r w:rsidRPr="00326189">
              <w:rPr>
                <w:color w:val="000000"/>
                <w:sz w:val="18"/>
                <w:szCs w:val="18"/>
              </w:rPr>
              <w:t xml:space="preserve">          3.080,00 </w:t>
            </w:r>
          </w:p>
        </w:tc>
        <w:tc>
          <w:tcPr>
            <w:tcW w:w="1334" w:type="dxa"/>
            <w:noWrap/>
            <w:hideMark/>
          </w:tcPr>
          <w:p w14:paraId="411AF544" w14:textId="77777777" w:rsidR="0014629A" w:rsidRPr="00326189" w:rsidRDefault="0014629A" w:rsidP="00B369C2">
            <w:pPr>
              <w:jc w:val="right"/>
              <w:rPr>
                <w:color w:val="000000"/>
                <w:sz w:val="18"/>
                <w:szCs w:val="18"/>
              </w:rPr>
            </w:pPr>
            <w:r w:rsidRPr="00326189">
              <w:rPr>
                <w:color w:val="000000"/>
                <w:sz w:val="18"/>
                <w:szCs w:val="18"/>
              </w:rPr>
              <w:t xml:space="preserve">               </w:t>
            </w:r>
            <w:r>
              <w:rPr>
                <w:color w:val="000000"/>
                <w:sz w:val="18"/>
                <w:szCs w:val="18"/>
              </w:rPr>
              <w:t>27.720</w:t>
            </w:r>
            <w:r w:rsidRPr="00326189">
              <w:rPr>
                <w:color w:val="000000"/>
                <w:sz w:val="18"/>
                <w:szCs w:val="18"/>
              </w:rPr>
              <w:t xml:space="preserve">,00 </w:t>
            </w:r>
          </w:p>
        </w:tc>
      </w:tr>
      <w:tr w:rsidR="0014629A" w14:paraId="55FD526C" w14:textId="77777777" w:rsidTr="00B369C2">
        <w:trPr>
          <w:trHeight w:val="6300"/>
        </w:trPr>
        <w:tc>
          <w:tcPr>
            <w:tcW w:w="603" w:type="dxa"/>
            <w:hideMark/>
          </w:tcPr>
          <w:p w14:paraId="2F43D6F2" w14:textId="77777777" w:rsidR="0014629A" w:rsidRPr="00326189" w:rsidRDefault="0014629A" w:rsidP="00B369C2">
            <w:pPr>
              <w:jc w:val="center"/>
              <w:rPr>
                <w:color w:val="000000"/>
                <w:sz w:val="18"/>
                <w:szCs w:val="18"/>
              </w:rPr>
            </w:pPr>
            <w:r w:rsidRPr="00326189">
              <w:rPr>
                <w:color w:val="000000"/>
                <w:sz w:val="18"/>
                <w:szCs w:val="18"/>
              </w:rPr>
              <w:t>71</w:t>
            </w:r>
          </w:p>
        </w:tc>
        <w:tc>
          <w:tcPr>
            <w:tcW w:w="4070" w:type="dxa"/>
            <w:noWrap/>
            <w:hideMark/>
          </w:tcPr>
          <w:p w14:paraId="5899BBFB" w14:textId="77777777" w:rsidR="0014629A" w:rsidRPr="00326189" w:rsidRDefault="0014629A" w:rsidP="00B369C2">
            <w:pPr>
              <w:jc w:val="both"/>
              <w:rPr>
                <w:b/>
                <w:bCs/>
                <w:sz w:val="18"/>
                <w:szCs w:val="18"/>
              </w:rPr>
            </w:pPr>
            <w:r w:rsidRPr="00326189">
              <w:rPr>
                <w:b/>
                <w:bCs/>
                <w:sz w:val="18"/>
                <w:szCs w:val="18"/>
              </w:rPr>
              <w:t xml:space="preserve">IMPRESSORA MULTIFUNCIONAL TANQUE DE TINTA COLORIDA COM ADF: </w:t>
            </w:r>
            <w:r w:rsidRPr="00326189">
              <w:rPr>
                <w:sz w:val="18"/>
                <w:szCs w:val="18"/>
              </w:rPr>
              <w:t xml:space="preserve">Deve possuir tanque frontal de tinta original de fábrica; Visor LCD colorido; Tipo de impressão colorida jato de tinta de 4 cores (CMYK); Função: impressora / copiadora / scanner; Velocidade Máxima de impressão (A4 / carta): em preto: 33 </w:t>
            </w:r>
            <w:proofErr w:type="spellStart"/>
            <w:r w:rsidRPr="00326189">
              <w:rPr>
                <w:sz w:val="18"/>
                <w:szCs w:val="18"/>
              </w:rPr>
              <w:t>ppm</w:t>
            </w:r>
            <w:proofErr w:type="spellEnd"/>
            <w:r w:rsidRPr="00326189">
              <w:rPr>
                <w:sz w:val="18"/>
                <w:szCs w:val="18"/>
              </w:rPr>
              <w:t xml:space="preserve"> / colorida: 20 </w:t>
            </w:r>
            <w:proofErr w:type="spellStart"/>
            <w:r w:rsidRPr="00326189">
              <w:rPr>
                <w:sz w:val="18"/>
                <w:szCs w:val="18"/>
              </w:rPr>
              <w:t>ppm</w:t>
            </w:r>
            <w:proofErr w:type="spellEnd"/>
            <w:r w:rsidRPr="00326189">
              <w:rPr>
                <w:sz w:val="18"/>
                <w:szCs w:val="18"/>
              </w:rPr>
              <w:t xml:space="preserve">; Velocidade Máxima de cópia (A4 / carta): em preto: 10 </w:t>
            </w:r>
            <w:proofErr w:type="spellStart"/>
            <w:r w:rsidRPr="00326189">
              <w:rPr>
                <w:sz w:val="18"/>
                <w:szCs w:val="18"/>
              </w:rPr>
              <w:t>cpm</w:t>
            </w:r>
            <w:proofErr w:type="spellEnd"/>
            <w:r w:rsidRPr="00326189">
              <w:rPr>
                <w:sz w:val="18"/>
                <w:szCs w:val="18"/>
              </w:rPr>
              <w:t xml:space="preserve"> / colorida: 8 com; Velocidade do scanner: 12 segundos preto e branco / 29 segundos em cores PDF e tamanho A4 a 200 </w:t>
            </w:r>
            <w:proofErr w:type="spellStart"/>
            <w:r w:rsidRPr="00326189">
              <w:rPr>
                <w:sz w:val="18"/>
                <w:szCs w:val="18"/>
              </w:rPr>
              <w:t>dpi</w:t>
            </w:r>
            <w:proofErr w:type="spellEnd"/>
            <w:r w:rsidRPr="00326189">
              <w:rPr>
                <w:sz w:val="18"/>
                <w:szCs w:val="18"/>
              </w:rPr>
              <w:t xml:space="preserve">; Alimentador Automático (ADF) de 30 páginas (A4 / carta); Impressão até o formato A3; Digitalizador com suporte para até tamanho ofício; Tamanhos de papel suportados: A4, A6, Carta, Meia Carta, Legal, Executivo, Oficio 9; Gramatura de papel suportado: Papel normal de 64 ~ 90 g/m²; Capacidade de carga do papel: 100 folhas de papel normal; Capacidade da bandeja de saída 30 folhas de papel normal; Conexões: USB 2.0 de alta velocidade / Wireless / Wi-Fi Direct; voltagem de entrada entre 100 - 240 V; Conteúdo da Embalagem : Impressora multifuncional; 4 garrafas de tinta originais (preta, ciano, magenta e amarela); Cabo de alimentação elétrica; Cabo USB; Driver de instalação da impressora; Guia de instalação rápida; </w:t>
            </w:r>
            <w:r w:rsidRPr="00326189">
              <w:rPr>
                <w:b/>
                <w:bCs/>
                <w:sz w:val="18"/>
                <w:szCs w:val="18"/>
              </w:rPr>
              <w:t>1 ANO DE GARANTIA (conforme descrito no termo de referência)</w:t>
            </w:r>
            <w:r w:rsidRPr="00326189">
              <w:rPr>
                <w:sz w:val="18"/>
                <w:szCs w:val="18"/>
              </w:rPr>
              <w:t xml:space="preserve">. </w:t>
            </w:r>
            <w:r w:rsidRPr="00326189">
              <w:rPr>
                <w:b/>
                <w:bCs/>
                <w:sz w:val="18"/>
                <w:szCs w:val="18"/>
              </w:rPr>
              <w:t xml:space="preserve">Referência: Marca: Epson Modelo: Multifuncional </w:t>
            </w:r>
            <w:proofErr w:type="spellStart"/>
            <w:r w:rsidRPr="00326189">
              <w:rPr>
                <w:b/>
                <w:bCs/>
                <w:sz w:val="18"/>
                <w:szCs w:val="18"/>
              </w:rPr>
              <w:t>EcoTank</w:t>
            </w:r>
            <w:proofErr w:type="spellEnd"/>
            <w:r w:rsidRPr="00326189">
              <w:rPr>
                <w:b/>
                <w:bCs/>
                <w:sz w:val="18"/>
                <w:szCs w:val="18"/>
              </w:rPr>
              <w:t>® L5590.</w:t>
            </w:r>
          </w:p>
        </w:tc>
        <w:tc>
          <w:tcPr>
            <w:tcW w:w="284" w:type="dxa"/>
            <w:noWrap/>
            <w:hideMark/>
          </w:tcPr>
          <w:p w14:paraId="1CCD839F" w14:textId="77777777" w:rsidR="0014629A" w:rsidRPr="00326189" w:rsidRDefault="0014629A" w:rsidP="00B369C2">
            <w:pPr>
              <w:jc w:val="center"/>
              <w:rPr>
                <w:color w:val="000000"/>
                <w:sz w:val="18"/>
                <w:szCs w:val="18"/>
              </w:rPr>
            </w:pPr>
            <w:r w:rsidRPr="00326189">
              <w:rPr>
                <w:color w:val="000000"/>
                <w:sz w:val="18"/>
                <w:szCs w:val="18"/>
              </w:rPr>
              <w:t>24</w:t>
            </w:r>
          </w:p>
        </w:tc>
        <w:tc>
          <w:tcPr>
            <w:tcW w:w="992" w:type="dxa"/>
            <w:hideMark/>
          </w:tcPr>
          <w:p w14:paraId="133F32C5"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A8B7865" w14:textId="77777777" w:rsidR="0014629A" w:rsidRPr="00326189" w:rsidRDefault="0014629A" w:rsidP="00B369C2">
            <w:pPr>
              <w:jc w:val="right"/>
              <w:rPr>
                <w:color w:val="000000"/>
                <w:sz w:val="18"/>
                <w:szCs w:val="18"/>
              </w:rPr>
            </w:pPr>
            <w:r w:rsidRPr="00326189">
              <w:rPr>
                <w:color w:val="000000"/>
                <w:sz w:val="18"/>
                <w:szCs w:val="18"/>
              </w:rPr>
              <w:t xml:space="preserve">          2.093,00 </w:t>
            </w:r>
          </w:p>
        </w:tc>
        <w:tc>
          <w:tcPr>
            <w:tcW w:w="1334" w:type="dxa"/>
            <w:noWrap/>
            <w:hideMark/>
          </w:tcPr>
          <w:p w14:paraId="5396A9CF" w14:textId="77777777" w:rsidR="0014629A" w:rsidRPr="00326189" w:rsidRDefault="0014629A" w:rsidP="00B369C2">
            <w:pPr>
              <w:jc w:val="right"/>
              <w:rPr>
                <w:color w:val="000000"/>
                <w:sz w:val="18"/>
                <w:szCs w:val="18"/>
              </w:rPr>
            </w:pPr>
            <w:r w:rsidRPr="00326189">
              <w:rPr>
                <w:color w:val="000000"/>
                <w:sz w:val="18"/>
                <w:szCs w:val="18"/>
              </w:rPr>
              <w:t xml:space="preserve">                 50.232,00 </w:t>
            </w:r>
          </w:p>
        </w:tc>
      </w:tr>
      <w:tr w:rsidR="0014629A" w14:paraId="0464B11D" w14:textId="77777777" w:rsidTr="00B369C2">
        <w:trPr>
          <w:trHeight w:val="3780"/>
        </w:trPr>
        <w:tc>
          <w:tcPr>
            <w:tcW w:w="603" w:type="dxa"/>
            <w:hideMark/>
          </w:tcPr>
          <w:p w14:paraId="724FEC79" w14:textId="77777777" w:rsidR="0014629A" w:rsidRPr="00326189" w:rsidRDefault="0014629A" w:rsidP="00B369C2">
            <w:pPr>
              <w:jc w:val="center"/>
              <w:rPr>
                <w:color w:val="000000"/>
                <w:sz w:val="18"/>
                <w:szCs w:val="18"/>
              </w:rPr>
            </w:pPr>
            <w:r w:rsidRPr="00326189">
              <w:rPr>
                <w:color w:val="000000"/>
                <w:sz w:val="18"/>
                <w:szCs w:val="18"/>
              </w:rPr>
              <w:lastRenderedPageBreak/>
              <w:t>72</w:t>
            </w:r>
          </w:p>
        </w:tc>
        <w:tc>
          <w:tcPr>
            <w:tcW w:w="4070" w:type="dxa"/>
            <w:noWrap/>
            <w:hideMark/>
          </w:tcPr>
          <w:p w14:paraId="7F2FC5BB" w14:textId="77777777" w:rsidR="0014629A" w:rsidRPr="00326189" w:rsidRDefault="0014629A" w:rsidP="00B369C2">
            <w:pPr>
              <w:jc w:val="both"/>
              <w:rPr>
                <w:b/>
                <w:bCs/>
                <w:sz w:val="18"/>
                <w:szCs w:val="18"/>
              </w:rPr>
            </w:pPr>
            <w:r w:rsidRPr="00326189">
              <w:rPr>
                <w:b/>
                <w:bCs/>
                <w:sz w:val="18"/>
                <w:szCs w:val="18"/>
              </w:rPr>
              <w:t xml:space="preserve">IMPRESSORA TANQUE DE TINTA MONOCROMÁTICA: </w:t>
            </w:r>
            <w:r w:rsidRPr="00326189">
              <w:rPr>
                <w:sz w:val="18"/>
                <w:szCs w:val="18"/>
              </w:rPr>
              <w:t xml:space="preserve">Deve possuir tanque de tinta original de fábrica; Tipo de impressão monocromática, velocidade máxima de 32 </w:t>
            </w:r>
            <w:proofErr w:type="spellStart"/>
            <w:r w:rsidRPr="00326189">
              <w:rPr>
                <w:sz w:val="18"/>
                <w:szCs w:val="18"/>
              </w:rPr>
              <w:t>ppm</w:t>
            </w:r>
            <w:proofErr w:type="spellEnd"/>
            <w:r w:rsidRPr="00326189">
              <w:rPr>
                <w:sz w:val="18"/>
                <w:szCs w:val="18"/>
              </w:rPr>
              <w:t xml:space="preserve">; Tamanho da gota: 3 </w:t>
            </w:r>
            <w:proofErr w:type="spellStart"/>
            <w:r w:rsidRPr="00326189">
              <w:rPr>
                <w:sz w:val="18"/>
                <w:szCs w:val="18"/>
              </w:rPr>
              <w:t>picolitros</w:t>
            </w:r>
            <w:proofErr w:type="spellEnd"/>
            <w:r w:rsidRPr="00326189">
              <w:rPr>
                <w:sz w:val="18"/>
                <w:szCs w:val="18"/>
              </w:rPr>
              <w:t xml:space="preserve">; Capacidade de Entrada do papel: 150 folhas; Capacidade de Saída 30 folhas; Tamanhos de papel suportados: A4, A6, Carta, Meia Carta, Legal, Executivo, Oficio 9; Gramatura máxima do papel: 64 ~ 90 g/m²; Conexões: USB 2.0 de alta velocidade / Wireless / WiFi Direct; voltagem de entrada entre 100 - 240 V;  Conteúdo da Embalagem : Impressora tanque de tinta; 2 garrafas de tinta originais (preta); Cabo de alimentação elétrica; Cabo USB; Driver de instalação da impressora; Guia de instalação rápida; </w:t>
            </w:r>
            <w:r w:rsidRPr="00326189">
              <w:rPr>
                <w:b/>
                <w:bCs/>
                <w:sz w:val="18"/>
                <w:szCs w:val="18"/>
              </w:rPr>
              <w:t xml:space="preserve">1 ANO DE GARANTIA (conforme descrito no termo de referência). Referência: Marca: Epson Modelo: Multifuncional </w:t>
            </w:r>
            <w:proofErr w:type="spellStart"/>
            <w:r w:rsidRPr="00326189">
              <w:rPr>
                <w:b/>
                <w:bCs/>
                <w:sz w:val="18"/>
                <w:szCs w:val="18"/>
              </w:rPr>
              <w:t>EcoTank</w:t>
            </w:r>
            <w:proofErr w:type="spellEnd"/>
            <w:r w:rsidRPr="00326189">
              <w:rPr>
                <w:b/>
                <w:bCs/>
                <w:sz w:val="18"/>
                <w:szCs w:val="18"/>
              </w:rPr>
              <w:t xml:space="preserve"> M2120</w:t>
            </w:r>
          </w:p>
        </w:tc>
        <w:tc>
          <w:tcPr>
            <w:tcW w:w="284" w:type="dxa"/>
            <w:noWrap/>
            <w:hideMark/>
          </w:tcPr>
          <w:p w14:paraId="66C186CD" w14:textId="77777777" w:rsidR="0014629A" w:rsidRPr="00326189" w:rsidRDefault="0014629A" w:rsidP="00B369C2">
            <w:pPr>
              <w:jc w:val="center"/>
              <w:rPr>
                <w:color w:val="000000"/>
                <w:sz w:val="18"/>
                <w:szCs w:val="18"/>
              </w:rPr>
            </w:pPr>
            <w:r w:rsidRPr="00326189">
              <w:rPr>
                <w:color w:val="000000"/>
                <w:sz w:val="18"/>
                <w:szCs w:val="18"/>
              </w:rPr>
              <w:t>36</w:t>
            </w:r>
          </w:p>
        </w:tc>
        <w:tc>
          <w:tcPr>
            <w:tcW w:w="992" w:type="dxa"/>
            <w:hideMark/>
          </w:tcPr>
          <w:p w14:paraId="295D47A8"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A92C20F" w14:textId="77777777" w:rsidR="0014629A" w:rsidRPr="00326189" w:rsidRDefault="0014629A" w:rsidP="00B369C2">
            <w:pPr>
              <w:jc w:val="right"/>
              <w:rPr>
                <w:color w:val="000000"/>
                <w:sz w:val="18"/>
                <w:szCs w:val="18"/>
              </w:rPr>
            </w:pPr>
            <w:r w:rsidRPr="00326189">
              <w:rPr>
                <w:color w:val="000000"/>
                <w:sz w:val="18"/>
                <w:szCs w:val="18"/>
              </w:rPr>
              <w:t xml:space="preserve">          1.657,00 </w:t>
            </w:r>
          </w:p>
        </w:tc>
        <w:tc>
          <w:tcPr>
            <w:tcW w:w="1334" w:type="dxa"/>
            <w:noWrap/>
            <w:hideMark/>
          </w:tcPr>
          <w:p w14:paraId="6B2BA4F8" w14:textId="77777777" w:rsidR="0014629A" w:rsidRPr="00326189" w:rsidRDefault="0014629A" w:rsidP="00B369C2">
            <w:pPr>
              <w:jc w:val="right"/>
              <w:rPr>
                <w:color w:val="000000"/>
                <w:sz w:val="18"/>
                <w:szCs w:val="18"/>
              </w:rPr>
            </w:pPr>
            <w:r w:rsidRPr="00326189">
              <w:rPr>
                <w:color w:val="000000"/>
                <w:sz w:val="18"/>
                <w:szCs w:val="18"/>
              </w:rPr>
              <w:t xml:space="preserve">                 59.652,00 </w:t>
            </w:r>
          </w:p>
        </w:tc>
      </w:tr>
      <w:tr w:rsidR="0014629A" w14:paraId="7F3B1B53" w14:textId="77777777" w:rsidTr="00B369C2">
        <w:trPr>
          <w:trHeight w:val="5040"/>
        </w:trPr>
        <w:tc>
          <w:tcPr>
            <w:tcW w:w="603" w:type="dxa"/>
            <w:hideMark/>
          </w:tcPr>
          <w:p w14:paraId="25EB521F" w14:textId="77777777" w:rsidR="0014629A" w:rsidRPr="00326189" w:rsidRDefault="0014629A" w:rsidP="00B369C2">
            <w:pPr>
              <w:jc w:val="center"/>
              <w:rPr>
                <w:color w:val="000000"/>
                <w:sz w:val="18"/>
                <w:szCs w:val="18"/>
              </w:rPr>
            </w:pPr>
            <w:r w:rsidRPr="00326189">
              <w:rPr>
                <w:color w:val="000000"/>
                <w:sz w:val="18"/>
                <w:szCs w:val="18"/>
              </w:rPr>
              <w:t>73</w:t>
            </w:r>
          </w:p>
        </w:tc>
        <w:tc>
          <w:tcPr>
            <w:tcW w:w="4070" w:type="dxa"/>
            <w:noWrap/>
            <w:hideMark/>
          </w:tcPr>
          <w:p w14:paraId="4FBA25A9" w14:textId="77777777" w:rsidR="0014629A" w:rsidRPr="00326189" w:rsidRDefault="0014629A" w:rsidP="00B369C2">
            <w:pPr>
              <w:jc w:val="both"/>
              <w:rPr>
                <w:b/>
                <w:bCs/>
                <w:sz w:val="18"/>
                <w:szCs w:val="18"/>
              </w:rPr>
            </w:pPr>
            <w:r w:rsidRPr="00326189">
              <w:rPr>
                <w:b/>
                <w:bCs/>
                <w:sz w:val="18"/>
                <w:szCs w:val="18"/>
              </w:rPr>
              <w:t xml:space="preserve">SCANNER DE MESA: </w:t>
            </w:r>
            <w:r w:rsidRPr="00326189">
              <w:rPr>
                <w:sz w:val="18"/>
                <w:szCs w:val="18"/>
              </w:rPr>
              <w:t xml:space="preserve">Deve possuir alimentação por folhas; Digitalização monocromática e colorida; Velocidade máxima de digitalização simplex de 50  </w:t>
            </w:r>
            <w:proofErr w:type="spellStart"/>
            <w:r w:rsidRPr="00326189">
              <w:rPr>
                <w:sz w:val="18"/>
                <w:szCs w:val="18"/>
              </w:rPr>
              <w:t>ipm</w:t>
            </w:r>
            <w:proofErr w:type="spellEnd"/>
            <w:r w:rsidRPr="00326189">
              <w:rPr>
                <w:sz w:val="18"/>
                <w:szCs w:val="18"/>
              </w:rPr>
              <w:t xml:space="preserve"> e duplex de 100 </w:t>
            </w:r>
            <w:proofErr w:type="spellStart"/>
            <w:r w:rsidRPr="00326189">
              <w:rPr>
                <w:sz w:val="18"/>
                <w:szCs w:val="18"/>
              </w:rPr>
              <w:t>ipm</w:t>
            </w:r>
            <w:proofErr w:type="spellEnd"/>
            <w:r w:rsidRPr="00326189">
              <w:rPr>
                <w:sz w:val="18"/>
                <w:szCs w:val="18"/>
              </w:rPr>
              <w:t xml:space="preserve">; Resolução óptica máxima de 600 x 600 </w:t>
            </w:r>
            <w:proofErr w:type="spellStart"/>
            <w:r w:rsidRPr="00326189">
              <w:rPr>
                <w:sz w:val="18"/>
                <w:szCs w:val="18"/>
              </w:rPr>
              <w:t>dpi</w:t>
            </w:r>
            <w:proofErr w:type="spellEnd"/>
            <w:r w:rsidRPr="00326189">
              <w:rPr>
                <w:sz w:val="18"/>
                <w:szCs w:val="18"/>
              </w:rPr>
              <w:t xml:space="preserve"> e interpolada de até 1200 x 1200 </w:t>
            </w:r>
            <w:proofErr w:type="spellStart"/>
            <w:r w:rsidRPr="00326189">
              <w:rPr>
                <w:sz w:val="18"/>
                <w:szCs w:val="18"/>
              </w:rPr>
              <w:t>dpi</w:t>
            </w:r>
            <w:proofErr w:type="spellEnd"/>
            <w:r w:rsidRPr="00326189">
              <w:rPr>
                <w:sz w:val="18"/>
                <w:szCs w:val="18"/>
              </w:rPr>
              <w:t xml:space="preserve">; Capacidade do alimentador automático de documentos: 50 folhas; Tamanhos de papel suportados: mínimo de 5,1cm x 5,1 cm e máximo de 21,5 x 35,5 cm; Tipos de mídia suportados: A4, A6, Carta, Meia Carta, Legal, Executivo, Oficio 9; Interfaces: USB 2.0 ou superior, Ethernet, Wi-Fi Dual Band (2,4 GHz e 5 GHz); Recursos: Digitalização continua; digitalização frente e verso automática, tela LCD sensível ao toque de 4,3", Sistemas operacionais compatíveis: Windows, Mac OS, Linux; Formatos de arquivos de digitalização: PDF uma página ou </w:t>
            </w:r>
            <w:proofErr w:type="spellStart"/>
            <w:r w:rsidRPr="00326189">
              <w:rPr>
                <w:sz w:val="18"/>
                <w:szCs w:val="18"/>
              </w:rPr>
              <w:t>multiplas</w:t>
            </w:r>
            <w:proofErr w:type="spellEnd"/>
            <w:r w:rsidRPr="00326189">
              <w:rPr>
                <w:sz w:val="18"/>
                <w:szCs w:val="18"/>
              </w:rPr>
              <w:t xml:space="preserve">, JPEG, TIFF; Voltagem de entrada entre 100 - 240 V;  Conteúdo da Embalagem: 1 scanner, 1 fonte de alimentação bivolt (100-240V 50/60Hz), 1 cabo USB 3.0 </w:t>
            </w:r>
            <w:proofErr w:type="spellStart"/>
            <w:r w:rsidRPr="00326189">
              <w:rPr>
                <w:sz w:val="18"/>
                <w:szCs w:val="18"/>
              </w:rPr>
              <w:t>SuperSpeed</w:t>
            </w:r>
            <w:proofErr w:type="spellEnd"/>
            <w:r w:rsidRPr="00326189">
              <w:rPr>
                <w:sz w:val="18"/>
                <w:szCs w:val="18"/>
              </w:rPr>
              <w:t xml:space="preserve">, 1 guia de instalação rápida.; </w:t>
            </w:r>
            <w:r w:rsidRPr="00326189">
              <w:rPr>
                <w:b/>
                <w:bCs/>
                <w:sz w:val="18"/>
                <w:szCs w:val="18"/>
              </w:rPr>
              <w:t>1 ANO DE GARANTIA (conforme descrito no termo de referência)</w:t>
            </w:r>
            <w:r w:rsidRPr="00326189">
              <w:rPr>
                <w:sz w:val="18"/>
                <w:szCs w:val="18"/>
              </w:rPr>
              <w:t xml:space="preserve">. </w:t>
            </w:r>
            <w:r w:rsidRPr="00326189">
              <w:rPr>
                <w:b/>
                <w:bCs/>
                <w:sz w:val="18"/>
                <w:szCs w:val="18"/>
              </w:rPr>
              <w:t>Referência: Marca: Brother Modelo: ADS-3600w.</w:t>
            </w:r>
          </w:p>
        </w:tc>
        <w:tc>
          <w:tcPr>
            <w:tcW w:w="284" w:type="dxa"/>
            <w:noWrap/>
            <w:hideMark/>
          </w:tcPr>
          <w:p w14:paraId="3343994A" w14:textId="77777777" w:rsidR="0014629A" w:rsidRPr="00326189" w:rsidRDefault="0014629A" w:rsidP="00B369C2">
            <w:pPr>
              <w:jc w:val="center"/>
              <w:rPr>
                <w:color w:val="000000"/>
                <w:sz w:val="18"/>
                <w:szCs w:val="18"/>
              </w:rPr>
            </w:pPr>
            <w:r w:rsidRPr="00326189">
              <w:rPr>
                <w:color w:val="000000"/>
                <w:sz w:val="18"/>
                <w:szCs w:val="18"/>
              </w:rPr>
              <w:t>4</w:t>
            </w:r>
          </w:p>
        </w:tc>
        <w:tc>
          <w:tcPr>
            <w:tcW w:w="992" w:type="dxa"/>
            <w:hideMark/>
          </w:tcPr>
          <w:p w14:paraId="435C7E01"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4E5AC933" w14:textId="77777777" w:rsidR="0014629A" w:rsidRPr="00326189" w:rsidRDefault="0014629A" w:rsidP="00B369C2">
            <w:pPr>
              <w:jc w:val="right"/>
              <w:rPr>
                <w:color w:val="000000"/>
                <w:sz w:val="18"/>
                <w:szCs w:val="18"/>
              </w:rPr>
            </w:pPr>
            <w:r w:rsidRPr="00326189">
              <w:rPr>
                <w:color w:val="000000"/>
                <w:sz w:val="18"/>
                <w:szCs w:val="18"/>
              </w:rPr>
              <w:t xml:space="preserve">          3.745,00 </w:t>
            </w:r>
          </w:p>
        </w:tc>
        <w:tc>
          <w:tcPr>
            <w:tcW w:w="1334" w:type="dxa"/>
            <w:noWrap/>
            <w:hideMark/>
          </w:tcPr>
          <w:p w14:paraId="0BE58565" w14:textId="77777777" w:rsidR="0014629A" w:rsidRPr="00326189" w:rsidRDefault="0014629A" w:rsidP="00B369C2">
            <w:pPr>
              <w:jc w:val="right"/>
              <w:rPr>
                <w:color w:val="000000"/>
                <w:sz w:val="18"/>
                <w:szCs w:val="18"/>
              </w:rPr>
            </w:pPr>
            <w:r w:rsidRPr="00326189">
              <w:rPr>
                <w:color w:val="000000"/>
                <w:sz w:val="18"/>
                <w:szCs w:val="18"/>
              </w:rPr>
              <w:t xml:space="preserve">                 14.980,00 </w:t>
            </w:r>
          </w:p>
        </w:tc>
      </w:tr>
      <w:tr w:rsidR="0014629A" w14:paraId="2FB3EF29" w14:textId="77777777" w:rsidTr="00B369C2">
        <w:trPr>
          <w:trHeight w:val="3780"/>
        </w:trPr>
        <w:tc>
          <w:tcPr>
            <w:tcW w:w="603" w:type="dxa"/>
            <w:hideMark/>
          </w:tcPr>
          <w:p w14:paraId="199442BB" w14:textId="77777777" w:rsidR="0014629A" w:rsidRPr="00326189" w:rsidRDefault="0014629A" w:rsidP="00B369C2">
            <w:pPr>
              <w:jc w:val="center"/>
              <w:rPr>
                <w:color w:val="000000"/>
                <w:sz w:val="18"/>
                <w:szCs w:val="18"/>
              </w:rPr>
            </w:pPr>
            <w:r w:rsidRPr="00326189">
              <w:rPr>
                <w:color w:val="000000"/>
                <w:sz w:val="18"/>
                <w:szCs w:val="18"/>
              </w:rPr>
              <w:t>74</w:t>
            </w:r>
          </w:p>
        </w:tc>
        <w:tc>
          <w:tcPr>
            <w:tcW w:w="4070" w:type="dxa"/>
            <w:noWrap/>
            <w:hideMark/>
          </w:tcPr>
          <w:p w14:paraId="67D0B1E9" w14:textId="77777777" w:rsidR="0014629A" w:rsidRPr="00326189" w:rsidRDefault="0014629A" w:rsidP="00B369C2">
            <w:pPr>
              <w:jc w:val="both"/>
              <w:rPr>
                <w:b/>
                <w:bCs/>
                <w:sz w:val="18"/>
                <w:szCs w:val="18"/>
              </w:rPr>
            </w:pPr>
            <w:r w:rsidRPr="00326189">
              <w:rPr>
                <w:b/>
                <w:bCs/>
                <w:sz w:val="18"/>
                <w:szCs w:val="18"/>
              </w:rPr>
              <w:t xml:space="preserve">NOBREAK: </w:t>
            </w:r>
            <w:r w:rsidRPr="00326189">
              <w:rPr>
                <w:sz w:val="18"/>
                <w:szCs w:val="18"/>
              </w:rPr>
              <w:t xml:space="preserve">Nobreak de ao menos 1200VA, bivolt, com estabilizador interno com no mínimo 4 estágios de regulação; Entrada: Tensão de entrada: 115/127/220 V (seleção automática); </w:t>
            </w:r>
            <w:proofErr w:type="spellStart"/>
            <w:r w:rsidRPr="00326189">
              <w:rPr>
                <w:sz w:val="18"/>
                <w:szCs w:val="18"/>
              </w:rPr>
              <w:t>Freqüência</w:t>
            </w:r>
            <w:proofErr w:type="spellEnd"/>
            <w:r w:rsidRPr="00326189">
              <w:rPr>
                <w:sz w:val="18"/>
                <w:szCs w:val="18"/>
              </w:rPr>
              <w:t xml:space="preserve"> da tensão de entrada: 60 Hz +/- 1 %; Corrente nominal: 10,5/9,5/6 A; Tipo de conexão: NBR 14136; Saída: Tensão de saída: 115 V com +/- 10%; </w:t>
            </w:r>
            <w:proofErr w:type="spellStart"/>
            <w:r w:rsidRPr="00326189">
              <w:rPr>
                <w:sz w:val="18"/>
                <w:szCs w:val="18"/>
              </w:rPr>
              <w:t>Freqüência</w:t>
            </w:r>
            <w:proofErr w:type="spellEnd"/>
            <w:r w:rsidRPr="00326189">
              <w:rPr>
                <w:sz w:val="18"/>
                <w:szCs w:val="18"/>
              </w:rPr>
              <w:t xml:space="preserve"> da tensão de entrada: 60 Hz +/- 1 %; Numero de tomadas: 8 tomadas no novo padrão de tomadas NBR 14136; Painel traseiro:8 tomadas padrão NBR 14136 com proteção e atuação do nobreak; 1 porta fusíveis; Energia: plugue: NBR 14136 (padrão novo); Bateria:12 V, 7 A; tipo de bateria: selada; Tempo de recarga: aproximadamente 12 horas; Conteúdo da Embalagem: Nobreak com bateria. 1 Guia de Usuário;</w:t>
            </w:r>
            <w:r w:rsidRPr="00326189">
              <w:rPr>
                <w:b/>
                <w:bCs/>
                <w:sz w:val="18"/>
                <w:szCs w:val="18"/>
              </w:rPr>
              <w:t xml:space="preserve"> 1 ANO DE GARANTIA (conforme descrito no termo de referência).</w:t>
            </w:r>
          </w:p>
        </w:tc>
        <w:tc>
          <w:tcPr>
            <w:tcW w:w="284" w:type="dxa"/>
            <w:noWrap/>
            <w:hideMark/>
          </w:tcPr>
          <w:p w14:paraId="4C461767" w14:textId="77777777" w:rsidR="0014629A" w:rsidRPr="00326189" w:rsidRDefault="0014629A" w:rsidP="00B369C2">
            <w:pPr>
              <w:jc w:val="center"/>
              <w:rPr>
                <w:color w:val="000000"/>
                <w:sz w:val="18"/>
                <w:szCs w:val="18"/>
              </w:rPr>
            </w:pPr>
            <w:r w:rsidRPr="00326189">
              <w:rPr>
                <w:color w:val="000000"/>
                <w:sz w:val="18"/>
                <w:szCs w:val="18"/>
              </w:rPr>
              <w:t>72</w:t>
            </w:r>
          </w:p>
        </w:tc>
        <w:tc>
          <w:tcPr>
            <w:tcW w:w="992" w:type="dxa"/>
            <w:hideMark/>
          </w:tcPr>
          <w:p w14:paraId="37FCA981"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2FF8098" w14:textId="77777777" w:rsidR="0014629A" w:rsidRPr="00326189" w:rsidRDefault="0014629A" w:rsidP="00B369C2">
            <w:pPr>
              <w:jc w:val="right"/>
              <w:rPr>
                <w:color w:val="000000"/>
                <w:sz w:val="18"/>
                <w:szCs w:val="18"/>
              </w:rPr>
            </w:pPr>
            <w:r w:rsidRPr="00326189">
              <w:rPr>
                <w:color w:val="000000"/>
                <w:sz w:val="18"/>
                <w:szCs w:val="18"/>
              </w:rPr>
              <w:t xml:space="preserve">             973,00 </w:t>
            </w:r>
          </w:p>
        </w:tc>
        <w:tc>
          <w:tcPr>
            <w:tcW w:w="1334" w:type="dxa"/>
            <w:noWrap/>
            <w:hideMark/>
          </w:tcPr>
          <w:p w14:paraId="4EF5330A" w14:textId="77777777" w:rsidR="0014629A" w:rsidRPr="00326189" w:rsidRDefault="0014629A" w:rsidP="00B369C2">
            <w:pPr>
              <w:jc w:val="right"/>
              <w:rPr>
                <w:color w:val="000000"/>
                <w:sz w:val="18"/>
                <w:szCs w:val="18"/>
              </w:rPr>
            </w:pPr>
            <w:r w:rsidRPr="00326189">
              <w:rPr>
                <w:color w:val="000000"/>
                <w:sz w:val="18"/>
                <w:szCs w:val="18"/>
              </w:rPr>
              <w:t xml:space="preserve">                 70.056,00 </w:t>
            </w:r>
          </w:p>
        </w:tc>
      </w:tr>
      <w:tr w:rsidR="0014629A" w14:paraId="5EE9CB8E" w14:textId="77777777" w:rsidTr="00B369C2">
        <w:trPr>
          <w:trHeight w:val="8190"/>
        </w:trPr>
        <w:tc>
          <w:tcPr>
            <w:tcW w:w="603" w:type="dxa"/>
            <w:hideMark/>
          </w:tcPr>
          <w:p w14:paraId="24EABA48" w14:textId="77777777" w:rsidR="0014629A" w:rsidRPr="00326189" w:rsidRDefault="0014629A" w:rsidP="00B369C2">
            <w:pPr>
              <w:jc w:val="center"/>
              <w:rPr>
                <w:color w:val="000000"/>
                <w:sz w:val="18"/>
                <w:szCs w:val="18"/>
              </w:rPr>
            </w:pPr>
            <w:r w:rsidRPr="00326189">
              <w:rPr>
                <w:color w:val="000000"/>
                <w:sz w:val="18"/>
                <w:szCs w:val="18"/>
              </w:rPr>
              <w:lastRenderedPageBreak/>
              <w:t>75</w:t>
            </w:r>
          </w:p>
        </w:tc>
        <w:tc>
          <w:tcPr>
            <w:tcW w:w="4070" w:type="dxa"/>
            <w:noWrap/>
            <w:hideMark/>
          </w:tcPr>
          <w:p w14:paraId="5BF93372" w14:textId="77777777" w:rsidR="0014629A" w:rsidRPr="00326189" w:rsidRDefault="0014629A" w:rsidP="00B369C2">
            <w:pPr>
              <w:jc w:val="both"/>
              <w:rPr>
                <w:b/>
                <w:bCs/>
                <w:sz w:val="18"/>
                <w:szCs w:val="18"/>
              </w:rPr>
            </w:pPr>
            <w:r w:rsidRPr="00326189">
              <w:rPr>
                <w:b/>
                <w:bCs/>
                <w:sz w:val="18"/>
                <w:szCs w:val="18"/>
              </w:rPr>
              <w:t>COMPUTADOR 01:</w:t>
            </w:r>
            <w:r w:rsidRPr="00326189">
              <w:rPr>
                <w:sz w:val="18"/>
                <w:szCs w:val="18"/>
              </w:rPr>
              <w:t xml:space="preserve"> </w:t>
            </w:r>
            <w:r w:rsidRPr="00326189">
              <w:rPr>
                <w:b/>
                <w:bCs/>
                <w:sz w:val="18"/>
                <w:szCs w:val="18"/>
              </w:rPr>
              <w:t xml:space="preserve">Processador: </w:t>
            </w:r>
            <w:r w:rsidRPr="00326189">
              <w:rPr>
                <w:sz w:val="18"/>
                <w:szCs w:val="18"/>
              </w:rPr>
              <w:t xml:space="preserve">com 8 núcleos Performance, 4 núcleos </w:t>
            </w:r>
            <w:proofErr w:type="spellStart"/>
            <w:r w:rsidRPr="00326189">
              <w:rPr>
                <w:sz w:val="18"/>
                <w:szCs w:val="18"/>
              </w:rPr>
              <w:t>Efficient</w:t>
            </w:r>
            <w:proofErr w:type="spellEnd"/>
            <w:r w:rsidRPr="00326189">
              <w:rPr>
                <w:sz w:val="18"/>
                <w:szCs w:val="18"/>
              </w:rPr>
              <w:t xml:space="preserve">; 20 threads; frequência turbo máx. 4.90 GHz; 4.90 GHz; base Performance-core 2.10 GHz, base </w:t>
            </w:r>
            <w:proofErr w:type="spellStart"/>
            <w:r w:rsidRPr="00326189">
              <w:rPr>
                <w:sz w:val="18"/>
                <w:szCs w:val="18"/>
              </w:rPr>
              <w:t>Efficient</w:t>
            </w:r>
            <w:proofErr w:type="spellEnd"/>
            <w:r w:rsidRPr="00326189">
              <w:rPr>
                <w:sz w:val="18"/>
                <w:szCs w:val="18"/>
              </w:rPr>
              <w:t>-core 1.60 GHz;</w:t>
            </w:r>
            <w:r w:rsidRPr="00326189">
              <w:rPr>
                <w:b/>
                <w:bCs/>
                <w:sz w:val="18"/>
                <w:szCs w:val="18"/>
              </w:rPr>
              <w:t xml:space="preserve"> </w:t>
            </w:r>
            <w:r w:rsidRPr="00326189">
              <w:rPr>
                <w:sz w:val="18"/>
                <w:szCs w:val="18"/>
              </w:rPr>
              <w:t xml:space="preserve">Cache: 25MB; TDP: 65W; memória máx. 128GB DDR5 4800 MT/s, 2 canais; GPU Integrada com frequência de 300 MHz, máx. 1.50 GHz; Soquete: FCLGA1700; Ou Similar com vídeo integrado; </w:t>
            </w:r>
            <w:r w:rsidRPr="00326189">
              <w:rPr>
                <w:b/>
                <w:bCs/>
                <w:sz w:val="18"/>
                <w:szCs w:val="18"/>
              </w:rPr>
              <w:t>Memória:</w:t>
            </w:r>
            <w:r w:rsidRPr="00326189">
              <w:rPr>
                <w:sz w:val="18"/>
                <w:szCs w:val="18"/>
              </w:rPr>
              <w:t xml:space="preserve"> 16GB DDR5 4800Mhz ou superior;  </w:t>
            </w:r>
            <w:r w:rsidRPr="00326189">
              <w:rPr>
                <w:b/>
                <w:bCs/>
                <w:sz w:val="18"/>
                <w:szCs w:val="18"/>
              </w:rPr>
              <w:t>Unidade de armazenamento:</w:t>
            </w:r>
            <w:r w:rsidRPr="00326189">
              <w:rPr>
                <w:sz w:val="18"/>
                <w:szCs w:val="18"/>
              </w:rPr>
              <w:t xml:space="preserve"> SSD 512GB SATA 6.0 GB/s; </w:t>
            </w:r>
            <w:r w:rsidRPr="00326189">
              <w:rPr>
                <w:b/>
                <w:bCs/>
                <w:sz w:val="18"/>
                <w:szCs w:val="18"/>
              </w:rPr>
              <w:t xml:space="preserve">Placa Mãe: : </w:t>
            </w:r>
            <w:r w:rsidRPr="00326189">
              <w:rPr>
                <w:sz w:val="18"/>
                <w:szCs w:val="18"/>
              </w:rPr>
              <w:t xml:space="preserve">LGA 1700; Chipset mínimo H610-M; áudio: </w:t>
            </w:r>
            <w:proofErr w:type="spellStart"/>
            <w:r w:rsidRPr="00326189">
              <w:rPr>
                <w:sz w:val="18"/>
                <w:szCs w:val="18"/>
              </w:rPr>
              <w:t>Realtek</w:t>
            </w:r>
            <w:proofErr w:type="spellEnd"/>
            <w:r w:rsidRPr="00326189">
              <w:rPr>
                <w:sz w:val="18"/>
                <w:szCs w:val="18"/>
              </w:rPr>
              <w:t xml:space="preserve"> Áudio CODEC 2/4/5.1/7.1 </w:t>
            </w:r>
            <w:proofErr w:type="spellStart"/>
            <w:r w:rsidRPr="00326189">
              <w:rPr>
                <w:sz w:val="18"/>
                <w:szCs w:val="18"/>
              </w:rPr>
              <w:t>channel</w:t>
            </w:r>
            <w:proofErr w:type="spellEnd"/>
            <w:r w:rsidRPr="00326189">
              <w:rPr>
                <w:sz w:val="18"/>
                <w:szCs w:val="18"/>
              </w:rPr>
              <w:t xml:space="preserve">; Rede: 10/100/1000 Mbps; Memória: 2 Slots - 2xDDR5 64GB (Até 32GB Por Módulo); 1x slot PCI Express x16; 1x slot PCI Express x1; Pelo menos com as seguintes conexões: 4 x conectores SATA 6gb,- 1 x conector M.2, 1 x porta D-Sub/VGA, 1 x porta HDMI, 2 x USB 3.2, 4 x USB 2.0, 1 x porta RJ-45 de rede com indicador de </w:t>
            </w:r>
            <w:proofErr w:type="spellStart"/>
            <w:r w:rsidRPr="00326189">
              <w:rPr>
                <w:sz w:val="18"/>
                <w:szCs w:val="18"/>
              </w:rPr>
              <w:t>led</w:t>
            </w:r>
            <w:proofErr w:type="spellEnd"/>
            <w:r w:rsidRPr="00326189">
              <w:rPr>
                <w:sz w:val="18"/>
                <w:szCs w:val="18"/>
              </w:rPr>
              <w:t xml:space="preserve"> Gigabyte, 3 x conectores de Áudio; </w:t>
            </w:r>
            <w:r w:rsidRPr="00326189">
              <w:rPr>
                <w:b/>
                <w:bCs/>
                <w:sz w:val="18"/>
                <w:szCs w:val="18"/>
              </w:rPr>
              <w:t xml:space="preserve"> Gabinete: </w:t>
            </w:r>
            <w:r w:rsidRPr="00326189">
              <w:rPr>
                <w:sz w:val="18"/>
                <w:szCs w:val="18"/>
              </w:rPr>
              <w:t xml:space="preserve">ATX 4 Baias, construído em aço e plástico ABS na cor preta; 6 slots para placas de expansão; Painel do topo com pelo menos 2 X USB 2.0, 1 X USB 3.0 e 1 X Áudio HD; Sistema de gerenciamento de cabos; Painel lateral de acrílico; com ventoinha de resfriamento de 120mm na parte traseira, com local para instalação da fonte na parte de baixo do gabinete; </w:t>
            </w:r>
            <w:r w:rsidRPr="00326189">
              <w:rPr>
                <w:b/>
                <w:bCs/>
                <w:sz w:val="18"/>
                <w:szCs w:val="18"/>
              </w:rPr>
              <w:t xml:space="preserve"> Fonte: </w:t>
            </w:r>
            <w:r w:rsidRPr="00326189">
              <w:rPr>
                <w:sz w:val="18"/>
                <w:szCs w:val="18"/>
              </w:rPr>
              <w:t>Fonte de Energia de no mínimo 500W Bivolt com cabo de energia de pelo menos 1.5M;</w:t>
            </w:r>
            <w:r w:rsidRPr="00326189">
              <w:rPr>
                <w:b/>
                <w:bCs/>
                <w:sz w:val="18"/>
                <w:szCs w:val="18"/>
              </w:rPr>
              <w:t xml:space="preserve">  Mouse: </w:t>
            </w:r>
            <w:r w:rsidRPr="00326189">
              <w:rPr>
                <w:sz w:val="18"/>
                <w:szCs w:val="18"/>
              </w:rPr>
              <w:t xml:space="preserve">Mouse Óptico com fio 1600 </w:t>
            </w:r>
            <w:proofErr w:type="spellStart"/>
            <w:r w:rsidRPr="00326189">
              <w:rPr>
                <w:sz w:val="18"/>
                <w:szCs w:val="18"/>
              </w:rPr>
              <w:t>Dpi</w:t>
            </w:r>
            <w:proofErr w:type="spellEnd"/>
            <w:r w:rsidRPr="00326189">
              <w:rPr>
                <w:sz w:val="18"/>
                <w:szCs w:val="18"/>
              </w:rPr>
              <w:t>; Comprimento do Cabo de pelo menos 150 cm; Conexão por Usb (plug-</w:t>
            </w:r>
            <w:proofErr w:type="spellStart"/>
            <w:r w:rsidRPr="00326189">
              <w:rPr>
                <w:sz w:val="18"/>
                <w:szCs w:val="18"/>
              </w:rPr>
              <w:t>and</w:t>
            </w:r>
            <w:proofErr w:type="spellEnd"/>
            <w:r w:rsidRPr="00326189">
              <w:rPr>
                <w:sz w:val="18"/>
                <w:szCs w:val="18"/>
              </w:rPr>
              <w:t xml:space="preserve">-play); </w:t>
            </w:r>
            <w:r w:rsidRPr="00326189">
              <w:rPr>
                <w:b/>
                <w:bCs/>
                <w:sz w:val="18"/>
                <w:szCs w:val="18"/>
              </w:rPr>
              <w:t xml:space="preserve">Teclado: </w:t>
            </w:r>
            <w:r w:rsidRPr="00326189">
              <w:rPr>
                <w:sz w:val="18"/>
                <w:szCs w:val="18"/>
              </w:rPr>
              <w:t>Teclado com fio, Padrão ABNT2 (Versão em Português); Comprimento do Cabo de pelo menos 130 cm; Conexão por Usb (plug-</w:t>
            </w:r>
            <w:proofErr w:type="spellStart"/>
            <w:r w:rsidRPr="00326189">
              <w:rPr>
                <w:sz w:val="18"/>
                <w:szCs w:val="18"/>
              </w:rPr>
              <w:t>and</w:t>
            </w:r>
            <w:proofErr w:type="spellEnd"/>
            <w:r w:rsidRPr="00326189">
              <w:rPr>
                <w:sz w:val="18"/>
                <w:szCs w:val="18"/>
              </w:rPr>
              <w:t>-play);</w:t>
            </w:r>
            <w:r w:rsidRPr="00326189">
              <w:rPr>
                <w:b/>
                <w:bCs/>
                <w:sz w:val="18"/>
                <w:szCs w:val="18"/>
              </w:rPr>
              <w:t xml:space="preserve"> Deve acompanhar cabo de força de no mínimo 1,5m; O computador deve possuir sistema operacional Windows 10 x64 pro original ou superior; 1 ANO DE GARANTIA (conforme descrito no termo de referência); Referência: Marca: Intel Modelo: I7 da 12ª Geração com vídeo integrado.</w:t>
            </w:r>
          </w:p>
        </w:tc>
        <w:tc>
          <w:tcPr>
            <w:tcW w:w="284" w:type="dxa"/>
            <w:noWrap/>
            <w:hideMark/>
          </w:tcPr>
          <w:p w14:paraId="02378DB6" w14:textId="77777777" w:rsidR="0014629A" w:rsidRPr="00326189" w:rsidRDefault="0014629A" w:rsidP="00B369C2">
            <w:pPr>
              <w:jc w:val="center"/>
              <w:rPr>
                <w:color w:val="000000"/>
                <w:sz w:val="18"/>
                <w:szCs w:val="18"/>
              </w:rPr>
            </w:pPr>
            <w:r>
              <w:rPr>
                <w:color w:val="000000"/>
                <w:sz w:val="18"/>
                <w:szCs w:val="18"/>
              </w:rPr>
              <w:t>9</w:t>
            </w:r>
          </w:p>
        </w:tc>
        <w:tc>
          <w:tcPr>
            <w:tcW w:w="992" w:type="dxa"/>
            <w:hideMark/>
          </w:tcPr>
          <w:p w14:paraId="284424CF"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5944DAB0" w14:textId="77777777" w:rsidR="0014629A" w:rsidRPr="00326189" w:rsidRDefault="0014629A" w:rsidP="00B369C2">
            <w:pPr>
              <w:jc w:val="right"/>
              <w:rPr>
                <w:color w:val="000000"/>
                <w:sz w:val="18"/>
                <w:szCs w:val="18"/>
              </w:rPr>
            </w:pPr>
            <w:r w:rsidRPr="00326189">
              <w:rPr>
                <w:color w:val="000000"/>
                <w:sz w:val="18"/>
                <w:szCs w:val="18"/>
              </w:rPr>
              <w:t xml:space="preserve">  5.207,00 </w:t>
            </w:r>
          </w:p>
        </w:tc>
        <w:tc>
          <w:tcPr>
            <w:tcW w:w="1334" w:type="dxa"/>
            <w:noWrap/>
            <w:hideMark/>
          </w:tcPr>
          <w:p w14:paraId="41867957" w14:textId="77777777" w:rsidR="0014629A" w:rsidRPr="00326189" w:rsidRDefault="0014629A" w:rsidP="00B369C2">
            <w:pPr>
              <w:jc w:val="right"/>
              <w:rPr>
                <w:color w:val="000000"/>
                <w:sz w:val="18"/>
                <w:szCs w:val="18"/>
              </w:rPr>
            </w:pPr>
            <w:r>
              <w:rPr>
                <w:color w:val="000000"/>
                <w:sz w:val="18"/>
                <w:szCs w:val="18"/>
              </w:rPr>
              <w:t>46.863,00</w:t>
            </w:r>
          </w:p>
        </w:tc>
      </w:tr>
      <w:tr w:rsidR="0014629A" w14:paraId="5961EDFB" w14:textId="77777777" w:rsidTr="00B369C2">
        <w:trPr>
          <w:trHeight w:val="8190"/>
        </w:trPr>
        <w:tc>
          <w:tcPr>
            <w:tcW w:w="603" w:type="dxa"/>
            <w:hideMark/>
          </w:tcPr>
          <w:p w14:paraId="4A32F554" w14:textId="77777777" w:rsidR="0014629A" w:rsidRPr="00326189" w:rsidRDefault="0014629A" w:rsidP="00B369C2">
            <w:pPr>
              <w:jc w:val="center"/>
              <w:rPr>
                <w:color w:val="000000"/>
                <w:sz w:val="18"/>
                <w:szCs w:val="18"/>
              </w:rPr>
            </w:pPr>
            <w:r w:rsidRPr="00326189">
              <w:rPr>
                <w:color w:val="000000"/>
                <w:sz w:val="18"/>
                <w:szCs w:val="18"/>
              </w:rPr>
              <w:lastRenderedPageBreak/>
              <w:t>76</w:t>
            </w:r>
          </w:p>
        </w:tc>
        <w:tc>
          <w:tcPr>
            <w:tcW w:w="4070" w:type="dxa"/>
            <w:noWrap/>
            <w:hideMark/>
          </w:tcPr>
          <w:p w14:paraId="1FFA8331" w14:textId="77777777" w:rsidR="0014629A" w:rsidRPr="00326189" w:rsidRDefault="0014629A" w:rsidP="00B369C2">
            <w:pPr>
              <w:jc w:val="both"/>
              <w:rPr>
                <w:b/>
                <w:bCs/>
                <w:sz w:val="18"/>
                <w:szCs w:val="18"/>
              </w:rPr>
            </w:pPr>
            <w:r w:rsidRPr="00326189">
              <w:rPr>
                <w:b/>
                <w:bCs/>
                <w:sz w:val="18"/>
                <w:szCs w:val="18"/>
              </w:rPr>
              <w:t xml:space="preserve">COMPUTADOR 02: Processador: </w:t>
            </w:r>
            <w:r w:rsidRPr="00326189">
              <w:rPr>
                <w:sz w:val="18"/>
                <w:szCs w:val="18"/>
              </w:rPr>
              <w:t xml:space="preserve">com 6 núcleos Performance, 0 núcleos </w:t>
            </w:r>
            <w:proofErr w:type="spellStart"/>
            <w:r w:rsidRPr="00326189">
              <w:rPr>
                <w:sz w:val="18"/>
                <w:szCs w:val="18"/>
              </w:rPr>
              <w:t>Efficient</w:t>
            </w:r>
            <w:proofErr w:type="spellEnd"/>
            <w:r w:rsidRPr="00326189">
              <w:rPr>
                <w:sz w:val="18"/>
                <w:szCs w:val="18"/>
              </w:rPr>
              <w:t xml:space="preserve">; 12 threads; frequência turbo 4.40 GHz; base Performance-core 2.50 GHz; Cache 18; TDP 65W; memória máx. 128GB DDR5 até 4800 MT/s, 2 canais; GPU Integrada com frequência base 300 MHz, máx. 1.45 GHz; Socket FCLGA1700. Ou Similar com vídeo integrado; </w:t>
            </w:r>
            <w:r w:rsidRPr="00326189">
              <w:rPr>
                <w:b/>
                <w:bCs/>
                <w:sz w:val="18"/>
                <w:szCs w:val="18"/>
              </w:rPr>
              <w:t>Memória:</w:t>
            </w:r>
            <w:r w:rsidRPr="00326189">
              <w:rPr>
                <w:sz w:val="18"/>
                <w:szCs w:val="18"/>
              </w:rPr>
              <w:t xml:space="preserve"> 8GB DDR4 3200Mhz ou superior;  </w:t>
            </w:r>
            <w:r w:rsidRPr="00326189">
              <w:rPr>
                <w:b/>
                <w:bCs/>
                <w:sz w:val="18"/>
                <w:szCs w:val="18"/>
              </w:rPr>
              <w:t>Unidade de armazenamento:</w:t>
            </w:r>
            <w:r w:rsidRPr="00326189">
              <w:rPr>
                <w:sz w:val="18"/>
                <w:szCs w:val="18"/>
              </w:rPr>
              <w:t xml:space="preserve"> SSD 512GB SATA 6.0 GB/s; </w:t>
            </w:r>
            <w:r w:rsidRPr="00326189">
              <w:rPr>
                <w:b/>
                <w:bCs/>
                <w:sz w:val="18"/>
                <w:szCs w:val="18"/>
              </w:rPr>
              <w:t xml:space="preserve">Placa Mãe: : </w:t>
            </w:r>
            <w:r w:rsidRPr="00326189">
              <w:rPr>
                <w:sz w:val="18"/>
                <w:szCs w:val="18"/>
              </w:rPr>
              <w:t xml:space="preserve">LGA 1700; Chipset mínimo H610-M; áudio: </w:t>
            </w:r>
            <w:proofErr w:type="spellStart"/>
            <w:r w:rsidRPr="00326189">
              <w:rPr>
                <w:sz w:val="18"/>
                <w:szCs w:val="18"/>
              </w:rPr>
              <w:t>Realtek</w:t>
            </w:r>
            <w:proofErr w:type="spellEnd"/>
            <w:r w:rsidRPr="00326189">
              <w:rPr>
                <w:sz w:val="18"/>
                <w:szCs w:val="18"/>
              </w:rPr>
              <w:t xml:space="preserve"> Áudio CODEC 2/4/5.1/7.1 </w:t>
            </w:r>
            <w:proofErr w:type="spellStart"/>
            <w:r w:rsidRPr="00326189">
              <w:rPr>
                <w:sz w:val="18"/>
                <w:szCs w:val="18"/>
              </w:rPr>
              <w:t>channel</w:t>
            </w:r>
            <w:proofErr w:type="spellEnd"/>
            <w:r w:rsidRPr="00326189">
              <w:rPr>
                <w:sz w:val="18"/>
                <w:szCs w:val="18"/>
              </w:rPr>
              <w:t>; Rede: 10/100/1000 Mbps; Memória: 2 Slots - 2xDDR5 64GB (Até 32GB Por Módulo); 1x slot PCI Express x16; 1x slot PCI Express x1; Pelo menos com as seguintes conexões: 4 x conectores SATA 6gb,- 1 x conector M.2, 1 x porta D-Sub/VGA, 1 x porta HDMI,</w:t>
            </w:r>
            <w:r w:rsidRPr="00326189">
              <w:rPr>
                <w:b/>
                <w:bCs/>
                <w:sz w:val="18"/>
                <w:szCs w:val="18"/>
              </w:rPr>
              <w:t xml:space="preserve"> </w:t>
            </w:r>
            <w:r w:rsidRPr="00326189">
              <w:rPr>
                <w:sz w:val="18"/>
                <w:szCs w:val="18"/>
              </w:rPr>
              <w:t>2 x USB 3.2, 4 x USB 2.0,</w:t>
            </w:r>
            <w:r w:rsidRPr="00326189">
              <w:rPr>
                <w:b/>
                <w:bCs/>
                <w:sz w:val="18"/>
                <w:szCs w:val="18"/>
              </w:rPr>
              <w:t xml:space="preserve"> </w:t>
            </w:r>
            <w:r w:rsidRPr="00326189">
              <w:rPr>
                <w:sz w:val="18"/>
                <w:szCs w:val="18"/>
              </w:rPr>
              <w:t xml:space="preserve">1 x porta RJ-45 de rede com indicador de </w:t>
            </w:r>
            <w:proofErr w:type="spellStart"/>
            <w:r w:rsidRPr="00326189">
              <w:rPr>
                <w:sz w:val="18"/>
                <w:szCs w:val="18"/>
              </w:rPr>
              <w:t>led</w:t>
            </w:r>
            <w:proofErr w:type="spellEnd"/>
            <w:r w:rsidRPr="00326189">
              <w:rPr>
                <w:sz w:val="18"/>
                <w:szCs w:val="18"/>
              </w:rPr>
              <w:t xml:space="preserve"> Gigabyte, 3 x conectores de Áudio; </w:t>
            </w:r>
            <w:r w:rsidRPr="00326189">
              <w:rPr>
                <w:b/>
                <w:bCs/>
                <w:sz w:val="18"/>
                <w:szCs w:val="18"/>
              </w:rPr>
              <w:t xml:space="preserve">Gabinete: </w:t>
            </w:r>
            <w:r w:rsidRPr="00326189">
              <w:rPr>
                <w:sz w:val="18"/>
                <w:szCs w:val="18"/>
              </w:rPr>
              <w:t xml:space="preserve">ATX 4 Baias, construído em aço e plástico ABS na cor preta; 6 slots para placas de expansão; Painel do topo com pelo menos 2 X USB 2.0, 1 X USB 3.0 e 1 X Áudio HD; Sistema de gerenciamento de cabos; Painel lateral de acrílico; com ventoinha de resfriamento de 120mm na parte traseira, com local para instalação da fonte na parte de baixo do gabinete; </w:t>
            </w:r>
            <w:r w:rsidRPr="00326189">
              <w:rPr>
                <w:b/>
                <w:bCs/>
                <w:sz w:val="18"/>
                <w:szCs w:val="18"/>
              </w:rPr>
              <w:t xml:space="preserve"> Fonte: </w:t>
            </w:r>
            <w:r w:rsidRPr="00326189">
              <w:rPr>
                <w:sz w:val="18"/>
                <w:szCs w:val="18"/>
              </w:rPr>
              <w:t xml:space="preserve">Fonte de Energia de no mínimo 500W Bivolt com cabo de energia de pelo menos 1.5M; </w:t>
            </w:r>
            <w:r w:rsidRPr="00326189">
              <w:rPr>
                <w:b/>
                <w:bCs/>
                <w:sz w:val="18"/>
                <w:szCs w:val="18"/>
              </w:rPr>
              <w:t xml:space="preserve"> Mouse: </w:t>
            </w:r>
            <w:r w:rsidRPr="00326189">
              <w:rPr>
                <w:sz w:val="18"/>
                <w:szCs w:val="18"/>
              </w:rPr>
              <w:t xml:space="preserve">Mouse Óptico com fio 1600 </w:t>
            </w:r>
            <w:proofErr w:type="spellStart"/>
            <w:r w:rsidRPr="00326189">
              <w:rPr>
                <w:sz w:val="18"/>
                <w:szCs w:val="18"/>
              </w:rPr>
              <w:t>Dpi</w:t>
            </w:r>
            <w:proofErr w:type="spellEnd"/>
            <w:r w:rsidRPr="00326189">
              <w:rPr>
                <w:sz w:val="18"/>
                <w:szCs w:val="18"/>
              </w:rPr>
              <w:t>; Comprimento do Cabo de pelo menos 150 cm; Conexão por Usb (plug-</w:t>
            </w:r>
            <w:proofErr w:type="spellStart"/>
            <w:r w:rsidRPr="00326189">
              <w:rPr>
                <w:sz w:val="18"/>
                <w:szCs w:val="18"/>
              </w:rPr>
              <w:t>and</w:t>
            </w:r>
            <w:proofErr w:type="spellEnd"/>
            <w:r w:rsidRPr="00326189">
              <w:rPr>
                <w:sz w:val="18"/>
                <w:szCs w:val="18"/>
              </w:rPr>
              <w:t>-play);</w:t>
            </w:r>
            <w:r w:rsidRPr="00326189">
              <w:rPr>
                <w:b/>
                <w:bCs/>
                <w:sz w:val="18"/>
                <w:szCs w:val="18"/>
              </w:rPr>
              <w:t xml:space="preserve"> Teclado: </w:t>
            </w:r>
            <w:r w:rsidRPr="00326189">
              <w:rPr>
                <w:sz w:val="18"/>
                <w:szCs w:val="18"/>
              </w:rPr>
              <w:t>Teclado com fio, Padrão ABNT2 (Versão em Português); Comprimento do Cabo de pelo menos 130 cm; Conexão por Usb (plug-</w:t>
            </w:r>
            <w:proofErr w:type="spellStart"/>
            <w:r w:rsidRPr="00326189">
              <w:rPr>
                <w:sz w:val="18"/>
                <w:szCs w:val="18"/>
              </w:rPr>
              <w:t>and</w:t>
            </w:r>
            <w:proofErr w:type="spellEnd"/>
            <w:r w:rsidRPr="00326189">
              <w:rPr>
                <w:sz w:val="18"/>
                <w:szCs w:val="18"/>
              </w:rPr>
              <w:t>-play);</w:t>
            </w:r>
            <w:r w:rsidRPr="00326189">
              <w:rPr>
                <w:b/>
                <w:bCs/>
                <w:sz w:val="18"/>
                <w:szCs w:val="18"/>
              </w:rPr>
              <w:t xml:space="preserve"> Deve acompanhar cabo de força de no mínimo 1,5m; O computador deve possuir sistema operacional Windows 10 x64 pro original ou superior; 1 ANO DE GARANTIA (conforme descrito no termo de referência); Referência: Marca: Intel Modelo: I5 da 12ª Geração com vídeo integrado</w:t>
            </w:r>
          </w:p>
        </w:tc>
        <w:tc>
          <w:tcPr>
            <w:tcW w:w="284" w:type="dxa"/>
            <w:noWrap/>
            <w:hideMark/>
          </w:tcPr>
          <w:p w14:paraId="6887A2F3" w14:textId="77777777" w:rsidR="0014629A" w:rsidRPr="00326189" w:rsidRDefault="0014629A" w:rsidP="00B369C2">
            <w:pPr>
              <w:jc w:val="center"/>
              <w:rPr>
                <w:color w:val="000000"/>
                <w:sz w:val="18"/>
                <w:szCs w:val="18"/>
              </w:rPr>
            </w:pPr>
            <w:r>
              <w:rPr>
                <w:color w:val="000000"/>
                <w:sz w:val="18"/>
                <w:szCs w:val="18"/>
              </w:rPr>
              <w:t>12</w:t>
            </w:r>
          </w:p>
        </w:tc>
        <w:tc>
          <w:tcPr>
            <w:tcW w:w="992" w:type="dxa"/>
            <w:hideMark/>
          </w:tcPr>
          <w:p w14:paraId="36832E4D"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61941AA2" w14:textId="77777777" w:rsidR="0014629A" w:rsidRPr="00326189" w:rsidRDefault="0014629A" w:rsidP="00B369C2">
            <w:pPr>
              <w:jc w:val="right"/>
              <w:rPr>
                <w:color w:val="000000"/>
                <w:sz w:val="18"/>
                <w:szCs w:val="18"/>
              </w:rPr>
            </w:pPr>
            <w:r w:rsidRPr="00326189">
              <w:rPr>
                <w:color w:val="000000"/>
                <w:sz w:val="18"/>
                <w:szCs w:val="18"/>
              </w:rPr>
              <w:t xml:space="preserve">          3.438,00 </w:t>
            </w:r>
          </w:p>
        </w:tc>
        <w:tc>
          <w:tcPr>
            <w:tcW w:w="1334" w:type="dxa"/>
            <w:noWrap/>
            <w:hideMark/>
          </w:tcPr>
          <w:p w14:paraId="09CEB0D1" w14:textId="77777777" w:rsidR="0014629A" w:rsidRPr="00326189" w:rsidRDefault="0014629A" w:rsidP="00B369C2">
            <w:pPr>
              <w:jc w:val="right"/>
              <w:rPr>
                <w:color w:val="000000"/>
                <w:sz w:val="18"/>
                <w:szCs w:val="18"/>
              </w:rPr>
            </w:pPr>
            <w:r>
              <w:rPr>
                <w:color w:val="000000"/>
                <w:sz w:val="18"/>
                <w:szCs w:val="18"/>
              </w:rPr>
              <w:t>41.256,00</w:t>
            </w:r>
          </w:p>
        </w:tc>
      </w:tr>
      <w:tr w:rsidR="0014629A" w14:paraId="15271858" w14:textId="77777777" w:rsidTr="00B369C2">
        <w:trPr>
          <w:trHeight w:val="5985"/>
        </w:trPr>
        <w:tc>
          <w:tcPr>
            <w:tcW w:w="603" w:type="dxa"/>
            <w:hideMark/>
          </w:tcPr>
          <w:p w14:paraId="1CF3AEE5" w14:textId="77777777" w:rsidR="0014629A" w:rsidRPr="00326189" w:rsidRDefault="0014629A" w:rsidP="00B369C2">
            <w:pPr>
              <w:jc w:val="center"/>
              <w:rPr>
                <w:color w:val="000000"/>
                <w:sz w:val="18"/>
                <w:szCs w:val="18"/>
              </w:rPr>
            </w:pPr>
            <w:r w:rsidRPr="00326189">
              <w:rPr>
                <w:color w:val="000000"/>
                <w:sz w:val="18"/>
                <w:szCs w:val="18"/>
              </w:rPr>
              <w:lastRenderedPageBreak/>
              <w:t>77</w:t>
            </w:r>
          </w:p>
        </w:tc>
        <w:tc>
          <w:tcPr>
            <w:tcW w:w="4070" w:type="dxa"/>
            <w:noWrap/>
            <w:hideMark/>
          </w:tcPr>
          <w:p w14:paraId="4B895292" w14:textId="77777777" w:rsidR="0014629A" w:rsidRPr="00326189" w:rsidRDefault="0014629A" w:rsidP="00B369C2">
            <w:pPr>
              <w:jc w:val="both"/>
              <w:rPr>
                <w:b/>
                <w:bCs/>
                <w:sz w:val="18"/>
                <w:szCs w:val="18"/>
              </w:rPr>
            </w:pPr>
            <w:r w:rsidRPr="00326189">
              <w:rPr>
                <w:b/>
                <w:bCs/>
                <w:sz w:val="18"/>
                <w:szCs w:val="18"/>
              </w:rPr>
              <w:t xml:space="preserve">COMPUTADOR 03: Processador: </w:t>
            </w:r>
            <w:r w:rsidRPr="00326189">
              <w:rPr>
                <w:sz w:val="18"/>
                <w:szCs w:val="18"/>
              </w:rPr>
              <w:t xml:space="preserve">com frequência de até 4.1ghz no turbo </w:t>
            </w:r>
            <w:proofErr w:type="spellStart"/>
            <w:r w:rsidRPr="00326189">
              <w:rPr>
                <w:sz w:val="18"/>
                <w:szCs w:val="18"/>
              </w:rPr>
              <w:t>max</w:t>
            </w:r>
            <w:proofErr w:type="spellEnd"/>
            <w:r w:rsidRPr="00326189">
              <w:rPr>
                <w:sz w:val="18"/>
                <w:szCs w:val="18"/>
              </w:rPr>
              <w:t xml:space="preserve">; litografia de 14nm; 2 núcleos e 4 threads; Cache: 4MB; Velocidade de barramento 8GT/s; GPU Integrada com frequência base 350 MHz, máx. 1.05 GHz; TDP de 58w; Socket: FCLGA 1200 Ou Similar com vídeo integrado; </w:t>
            </w:r>
            <w:r w:rsidRPr="00326189">
              <w:rPr>
                <w:b/>
                <w:bCs/>
                <w:sz w:val="18"/>
                <w:szCs w:val="18"/>
              </w:rPr>
              <w:t>Memória:</w:t>
            </w:r>
            <w:r w:rsidRPr="00326189">
              <w:rPr>
                <w:sz w:val="18"/>
                <w:szCs w:val="18"/>
              </w:rPr>
              <w:t xml:space="preserve"> 4GB DDR4 2666Mhz ou superior;  </w:t>
            </w:r>
            <w:r w:rsidRPr="00326189">
              <w:rPr>
                <w:b/>
                <w:bCs/>
                <w:sz w:val="18"/>
                <w:szCs w:val="18"/>
              </w:rPr>
              <w:t xml:space="preserve">Unidade de armazenamento: </w:t>
            </w:r>
            <w:r w:rsidRPr="00326189">
              <w:rPr>
                <w:sz w:val="18"/>
                <w:szCs w:val="18"/>
              </w:rPr>
              <w:t>SSD 240GB SATA;</w:t>
            </w:r>
            <w:r w:rsidRPr="00326189">
              <w:rPr>
                <w:b/>
                <w:bCs/>
                <w:sz w:val="18"/>
                <w:szCs w:val="18"/>
              </w:rPr>
              <w:t xml:space="preserve"> Placa Mãe: </w:t>
            </w:r>
            <w:r w:rsidRPr="00326189">
              <w:rPr>
                <w:sz w:val="18"/>
                <w:szCs w:val="18"/>
              </w:rPr>
              <w:t xml:space="preserve">LGA 1200, Chipset </w:t>
            </w:r>
            <w:proofErr w:type="spellStart"/>
            <w:r w:rsidRPr="00326189">
              <w:rPr>
                <w:sz w:val="18"/>
                <w:szCs w:val="18"/>
              </w:rPr>
              <w:t>Minimo</w:t>
            </w:r>
            <w:proofErr w:type="spellEnd"/>
            <w:r w:rsidRPr="00326189">
              <w:rPr>
                <w:sz w:val="18"/>
                <w:szCs w:val="18"/>
              </w:rPr>
              <w:t xml:space="preserve"> H410; Som </w:t>
            </w:r>
            <w:proofErr w:type="spellStart"/>
            <w:r w:rsidRPr="00326189">
              <w:rPr>
                <w:sz w:val="18"/>
                <w:szCs w:val="18"/>
              </w:rPr>
              <w:t>Onbord</w:t>
            </w:r>
            <w:proofErr w:type="spellEnd"/>
            <w:r w:rsidRPr="00326189">
              <w:rPr>
                <w:sz w:val="18"/>
                <w:szCs w:val="18"/>
              </w:rPr>
              <w:t xml:space="preserve"> HD de alta definição; Rede: 10/100/1000 Mbps; Memória: 2 Slots - 2xDDR4; </w:t>
            </w:r>
            <w:r w:rsidRPr="00326189">
              <w:rPr>
                <w:b/>
                <w:bCs/>
                <w:sz w:val="18"/>
                <w:szCs w:val="18"/>
              </w:rPr>
              <w:t xml:space="preserve">Gabinete: </w:t>
            </w:r>
            <w:r w:rsidRPr="00326189">
              <w:rPr>
                <w:sz w:val="18"/>
                <w:szCs w:val="18"/>
              </w:rPr>
              <w:t xml:space="preserve">ATX 4 Baias, construído em aço e plástico ABS na cor preta; 6 slots para placas de expansão; Painel do topo com pelo menos 2 X USB 2.0, 1 X USB 3.0 e 1 X Áudio HD; </w:t>
            </w:r>
            <w:r w:rsidRPr="00326189">
              <w:rPr>
                <w:b/>
                <w:bCs/>
                <w:sz w:val="18"/>
                <w:szCs w:val="18"/>
              </w:rPr>
              <w:t xml:space="preserve">Fonte: </w:t>
            </w:r>
            <w:r w:rsidRPr="00326189">
              <w:rPr>
                <w:sz w:val="18"/>
                <w:szCs w:val="18"/>
              </w:rPr>
              <w:t>Fonte de Energia de no mínimo 350w Bivolt com cabo de energia de pelo menos 1.5M;</w:t>
            </w:r>
            <w:r w:rsidRPr="00326189">
              <w:rPr>
                <w:b/>
                <w:bCs/>
                <w:sz w:val="18"/>
                <w:szCs w:val="18"/>
              </w:rPr>
              <w:t xml:space="preserve"> Mouse: </w:t>
            </w:r>
            <w:r w:rsidRPr="00326189">
              <w:rPr>
                <w:sz w:val="18"/>
                <w:szCs w:val="18"/>
              </w:rPr>
              <w:t xml:space="preserve">Mouse Óptico com fio 1200 </w:t>
            </w:r>
            <w:proofErr w:type="spellStart"/>
            <w:r w:rsidRPr="00326189">
              <w:rPr>
                <w:sz w:val="18"/>
                <w:szCs w:val="18"/>
              </w:rPr>
              <w:t>Dpi</w:t>
            </w:r>
            <w:proofErr w:type="spellEnd"/>
            <w:r w:rsidRPr="00326189">
              <w:rPr>
                <w:sz w:val="18"/>
                <w:szCs w:val="18"/>
              </w:rPr>
              <w:t>; Comprimento do Cabo de pelo menos 150 cm; Conexão por Usb (plug-</w:t>
            </w:r>
            <w:proofErr w:type="spellStart"/>
            <w:r w:rsidRPr="00326189">
              <w:rPr>
                <w:sz w:val="18"/>
                <w:szCs w:val="18"/>
              </w:rPr>
              <w:t>and</w:t>
            </w:r>
            <w:proofErr w:type="spellEnd"/>
            <w:r w:rsidRPr="00326189">
              <w:rPr>
                <w:sz w:val="18"/>
                <w:szCs w:val="18"/>
              </w:rPr>
              <w:t>-play);</w:t>
            </w:r>
            <w:r w:rsidRPr="00326189">
              <w:rPr>
                <w:b/>
                <w:bCs/>
                <w:sz w:val="18"/>
                <w:szCs w:val="18"/>
              </w:rPr>
              <w:t xml:space="preserve"> Teclado: </w:t>
            </w:r>
            <w:r w:rsidRPr="00326189">
              <w:rPr>
                <w:sz w:val="18"/>
                <w:szCs w:val="18"/>
              </w:rPr>
              <w:t>Teclado com fio, Padrão ABNT2 (Versão em Português); Comprimento do Cabo de pelo menos 130 cm; Conexão por Usb (plug-</w:t>
            </w:r>
            <w:proofErr w:type="spellStart"/>
            <w:r w:rsidRPr="00326189">
              <w:rPr>
                <w:sz w:val="18"/>
                <w:szCs w:val="18"/>
              </w:rPr>
              <w:t>and</w:t>
            </w:r>
            <w:proofErr w:type="spellEnd"/>
            <w:r w:rsidRPr="00326189">
              <w:rPr>
                <w:sz w:val="18"/>
                <w:szCs w:val="18"/>
              </w:rPr>
              <w:t>-play);</w:t>
            </w:r>
            <w:r w:rsidRPr="00326189">
              <w:rPr>
                <w:b/>
                <w:bCs/>
                <w:sz w:val="18"/>
                <w:szCs w:val="18"/>
              </w:rPr>
              <w:t xml:space="preserve"> Deve acompanhar cabo de força de no mínimo 1,5m; O computador deve possuir sistema operacional Windows 10 x64 pro original ou superior; 1 ANO DE GARANTIA (conforme descrito no termo de referência); Referência: Marca: Intel Modelo: Intel® Pentium® Gold com vídeo integrado</w:t>
            </w:r>
          </w:p>
        </w:tc>
        <w:tc>
          <w:tcPr>
            <w:tcW w:w="284" w:type="dxa"/>
            <w:noWrap/>
            <w:hideMark/>
          </w:tcPr>
          <w:p w14:paraId="6E317A89" w14:textId="77777777" w:rsidR="0014629A" w:rsidRPr="00326189" w:rsidRDefault="0014629A" w:rsidP="00B369C2">
            <w:pPr>
              <w:jc w:val="center"/>
              <w:rPr>
                <w:color w:val="000000"/>
                <w:sz w:val="18"/>
                <w:szCs w:val="18"/>
              </w:rPr>
            </w:pPr>
            <w:r>
              <w:rPr>
                <w:color w:val="000000"/>
                <w:sz w:val="18"/>
                <w:szCs w:val="18"/>
              </w:rPr>
              <w:t>12</w:t>
            </w:r>
          </w:p>
        </w:tc>
        <w:tc>
          <w:tcPr>
            <w:tcW w:w="992" w:type="dxa"/>
            <w:hideMark/>
          </w:tcPr>
          <w:p w14:paraId="7B36CF41"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00B9E9A0" w14:textId="77777777" w:rsidR="0014629A" w:rsidRPr="00326189" w:rsidRDefault="0014629A" w:rsidP="00B369C2">
            <w:pPr>
              <w:jc w:val="right"/>
              <w:rPr>
                <w:color w:val="000000"/>
                <w:sz w:val="18"/>
                <w:szCs w:val="18"/>
              </w:rPr>
            </w:pPr>
            <w:r w:rsidRPr="00326189">
              <w:rPr>
                <w:color w:val="000000"/>
                <w:sz w:val="18"/>
                <w:szCs w:val="18"/>
              </w:rPr>
              <w:t xml:space="preserve">          2.037,00 </w:t>
            </w:r>
          </w:p>
        </w:tc>
        <w:tc>
          <w:tcPr>
            <w:tcW w:w="1334" w:type="dxa"/>
            <w:noWrap/>
            <w:hideMark/>
          </w:tcPr>
          <w:p w14:paraId="77446016" w14:textId="77777777" w:rsidR="0014629A" w:rsidRPr="00326189" w:rsidRDefault="0014629A" w:rsidP="00B369C2">
            <w:pPr>
              <w:jc w:val="right"/>
              <w:rPr>
                <w:color w:val="000000"/>
                <w:sz w:val="18"/>
                <w:szCs w:val="18"/>
              </w:rPr>
            </w:pPr>
            <w:r>
              <w:rPr>
                <w:color w:val="000000"/>
                <w:sz w:val="18"/>
                <w:szCs w:val="18"/>
              </w:rPr>
              <w:t>24.444,00</w:t>
            </w:r>
          </w:p>
        </w:tc>
      </w:tr>
      <w:tr w:rsidR="0014629A" w14:paraId="1F0BD2D3" w14:textId="77777777" w:rsidTr="00B369C2">
        <w:trPr>
          <w:trHeight w:val="7245"/>
        </w:trPr>
        <w:tc>
          <w:tcPr>
            <w:tcW w:w="603" w:type="dxa"/>
            <w:hideMark/>
          </w:tcPr>
          <w:p w14:paraId="17DD99A6" w14:textId="77777777" w:rsidR="0014629A" w:rsidRPr="00326189" w:rsidRDefault="0014629A" w:rsidP="00B369C2">
            <w:pPr>
              <w:jc w:val="center"/>
              <w:rPr>
                <w:color w:val="000000"/>
                <w:sz w:val="18"/>
                <w:szCs w:val="18"/>
              </w:rPr>
            </w:pPr>
            <w:r w:rsidRPr="00326189">
              <w:rPr>
                <w:color w:val="000000"/>
                <w:sz w:val="18"/>
                <w:szCs w:val="18"/>
              </w:rPr>
              <w:lastRenderedPageBreak/>
              <w:t>78</w:t>
            </w:r>
          </w:p>
        </w:tc>
        <w:tc>
          <w:tcPr>
            <w:tcW w:w="4070" w:type="dxa"/>
            <w:noWrap/>
            <w:hideMark/>
          </w:tcPr>
          <w:p w14:paraId="2B5C3931" w14:textId="77777777" w:rsidR="0014629A" w:rsidRPr="00326189" w:rsidRDefault="0014629A" w:rsidP="00B369C2">
            <w:pPr>
              <w:jc w:val="both"/>
              <w:rPr>
                <w:b/>
                <w:bCs/>
                <w:sz w:val="18"/>
                <w:szCs w:val="18"/>
              </w:rPr>
            </w:pPr>
            <w:r w:rsidRPr="00326189">
              <w:rPr>
                <w:b/>
                <w:bCs/>
                <w:sz w:val="18"/>
                <w:szCs w:val="18"/>
              </w:rPr>
              <w:t xml:space="preserve">COMPUTADOR PORTÁTIL (NOTEBOOK): Processador: </w:t>
            </w:r>
            <w:r w:rsidRPr="00326189">
              <w:rPr>
                <w:sz w:val="18"/>
                <w:szCs w:val="18"/>
              </w:rPr>
              <w:t xml:space="preserve">8 núcleos (4 P-cores, 4 </w:t>
            </w:r>
            <w:proofErr w:type="spellStart"/>
            <w:r w:rsidRPr="00326189">
              <w:rPr>
                <w:sz w:val="18"/>
                <w:szCs w:val="18"/>
              </w:rPr>
              <w:t>E-cores</w:t>
            </w:r>
            <w:proofErr w:type="spellEnd"/>
            <w:r w:rsidRPr="00326189">
              <w:rPr>
                <w:sz w:val="18"/>
                <w:szCs w:val="18"/>
              </w:rPr>
              <w:t>), 12 threads, Frequência até 4.40 GHz, Cache 12 MB;</w:t>
            </w:r>
            <w:r w:rsidRPr="00326189">
              <w:rPr>
                <w:b/>
                <w:bCs/>
                <w:sz w:val="18"/>
                <w:szCs w:val="18"/>
              </w:rPr>
              <w:t xml:space="preserve"> </w:t>
            </w:r>
            <w:r w:rsidRPr="00326189">
              <w:rPr>
                <w:sz w:val="18"/>
                <w:szCs w:val="18"/>
              </w:rPr>
              <w:t xml:space="preserve">Ou equivalente. </w:t>
            </w:r>
            <w:r w:rsidRPr="00326189">
              <w:rPr>
                <w:b/>
                <w:bCs/>
                <w:sz w:val="18"/>
                <w:szCs w:val="18"/>
              </w:rPr>
              <w:t xml:space="preserve">Memória RAM: </w:t>
            </w:r>
            <w:r w:rsidRPr="00326189">
              <w:rPr>
                <w:sz w:val="18"/>
                <w:szCs w:val="18"/>
              </w:rPr>
              <w:t>8 GB DDR4 3200 MHz, Expansível até 32 GB DDR4;</w:t>
            </w:r>
            <w:r w:rsidRPr="00326189">
              <w:rPr>
                <w:b/>
                <w:bCs/>
                <w:sz w:val="18"/>
                <w:szCs w:val="18"/>
              </w:rPr>
              <w:t xml:space="preserve"> Tela: </w:t>
            </w:r>
            <w:r w:rsidRPr="00326189">
              <w:rPr>
                <w:sz w:val="18"/>
                <w:szCs w:val="18"/>
              </w:rPr>
              <w:t xml:space="preserve">15.6” LED, Resolução: Full HD (1920 x 1080), Proporção 16:9, Taxa de atualização 60 Hz, Brilho 220 </w:t>
            </w:r>
            <w:proofErr w:type="spellStart"/>
            <w:r w:rsidRPr="00326189">
              <w:rPr>
                <w:sz w:val="18"/>
                <w:szCs w:val="18"/>
              </w:rPr>
              <w:t>nits</w:t>
            </w:r>
            <w:proofErr w:type="spellEnd"/>
            <w:r w:rsidRPr="00326189">
              <w:rPr>
                <w:sz w:val="18"/>
                <w:szCs w:val="18"/>
              </w:rPr>
              <w:t xml:space="preserve">, Tempo de resposta 8 ~ 11 </w:t>
            </w:r>
            <w:proofErr w:type="spellStart"/>
            <w:r w:rsidRPr="00326189">
              <w:rPr>
                <w:sz w:val="18"/>
                <w:szCs w:val="18"/>
              </w:rPr>
              <w:t>ms</w:t>
            </w:r>
            <w:proofErr w:type="spellEnd"/>
            <w:r w:rsidRPr="00326189">
              <w:rPr>
                <w:sz w:val="18"/>
                <w:szCs w:val="18"/>
              </w:rPr>
              <w:t>, Contraste 400:1,</w:t>
            </w:r>
            <w:r w:rsidRPr="00326189">
              <w:rPr>
                <w:b/>
                <w:bCs/>
                <w:sz w:val="18"/>
                <w:szCs w:val="18"/>
              </w:rPr>
              <w:t xml:space="preserve"> </w:t>
            </w:r>
            <w:r w:rsidRPr="00326189">
              <w:rPr>
                <w:sz w:val="18"/>
                <w:szCs w:val="18"/>
              </w:rPr>
              <w:t>Espaço de cor 45% NTSC, Tecnologia antirreflexo;</w:t>
            </w:r>
            <w:r w:rsidRPr="00326189">
              <w:rPr>
                <w:b/>
                <w:bCs/>
                <w:sz w:val="18"/>
                <w:szCs w:val="18"/>
              </w:rPr>
              <w:t xml:space="preserve"> Áudio: </w:t>
            </w:r>
            <w:r w:rsidRPr="00326189">
              <w:rPr>
                <w:sz w:val="18"/>
                <w:szCs w:val="18"/>
              </w:rPr>
              <w:t>Alto-falantes duplos estéreo, Microfone duplo;</w:t>
            </w:r>
            <w:r w:rsidRPr="00326189">
              <w:rPr>
                <w:b/>
                <w:bCs/>
                <w:sz w:val="18"/>
                <w:szCs w:val="18"/>
              </w:rPr>
              <w:t xml:space="preserve"> Armazenamento: </w:t>
            </w:r>
            <w:r w:rsidRPr="00326189">
              <w:rPr>
                <w:sz w:val="18"/>
                <w:szCs w:val="18"/>
              </w:rPr>
              <w:t xml:space="preserve">256 GB SSD </w:t>
            </w:r>
            <w:proofErr w:type="spellStart"/>
            <w:r w:rsidRPr="00326189">
              <w:rPr>
                <w:sz w:val="18"/>
                <w:szCs w:val="18"/>
              </w:rPr>
              <w:t>NVMe</w:t>
            </w:r>
            <w:proofErr w:type="spellEnd"/>
            <w:r w:rsidRPr="00326189">
              <w:rPr>
                <w:sz w:val="18"/>
                <w:szCs w:val="18"/>
              </w:rPr>
              <w:t xml:space="preserve"> </w:t>
            </w:r>
            <w:proofErr w:type="spellStart"/>
            <w:r w:rsidRPr="00326189">
              <w:rPr>
                <w:sz w:val="18"/>
                <w:szCs w:val="18"/>
              </w:rPr>
              <w:t>PCIe</w:t>
            </w:r>
            <w:proofErr w:type="spellEnd"/>
            <w:r w:rsidRPr="00326189">
              <w:rPr>
                <w:sz w:val="18"/>
                <w:szCs w:val="18"/>
              </w:rPr>
              <w:t xml:space="preserve"> 4.0 x4 M.2 2280;</w:t>
            </w:r>
            <w:r w:rsidRPr="00326189">
              <w:rPr>
                <w:b/>
                <w:bCs/>
                <w:sz w:val="18"/>
                <w:szCs w:val="18"/>
              </w:rPr>
              <w:t xml:space="preserve"> Webcam: </w:t>
            </w:r>
            <w:r w:rsidRPr="00326189">
              <w:rPr>
                <w:sz w:val="18"/>
                <w:szCs w:val="18"/>
              </w:rPr>
              <w:t>Resolução HD (1280 x 720), gravação de áudio e vídeo 720p a 30 FPS, tecnologia TNR;</w:t>
            </w:r>
            <w:r w:rsidRPr="00326189">
              <w:rPr>
                <w:b/>
                <w:bCs/>
                <w:sz w:val="18"/>
                <w:szCs w:val="18"/>
              </w:rPr>
              <w:t xml:space="preserve"> Wireless e Rede: </w:t>
            </w:r>
            <w:r w:rsidRPr="00326189">
              <w:rPr>
                <w:sz w:val="18"/>
                <w:szCs w:val="18"/>
              </w:rPr>
              <w:t xml:space="preserve">Wi-Fi 802.11 a/b/g/n/ac R2 + </w:t>
            </w:r>
            <w:proofErr w:type="spellStart"/>
            <w:r w:rsidRPr="00326189">
              <w:rPr>
                <w:sz w:val="18"/>
                <w:szCs w:val="18"/>
              </w:rPr>
              <w:t>ax</w:t>
            </w:r>
            <w:proofErr w:type="spellEnd"/>
            <w:r w:rsidRPr="00326189">
              <w:rPr>
                <w:sz w:val="18"/>
                <w:szCs w:val="18"/>
              </w:rPr>
              <w:t xml:space="preserve"> Dual </w:t>
            </w:r>
            <w:proofErr w:type="spellStart"/>
            <w:r w:rsidRPr="00326189">
              <w:rPr>
                <w:sz w:val="18"/>
                <w:szCs w:val="18"/>
              </w:rPr>
              <w:t>band</w:t>
            </w:r>
            <w:proofErr w:type="spellEnd"/>
            <w:r w:rsidRPr="00326189">
              <w:rPr>
                <w:sz w:val="18"/>
                <w:szCs w:val="18"/>
              </w:rPr>
              <w:t xml:space="preserve"> (2.4 GHz e 5 GHz), Wi-Fi 6 com tecnologia MU-MIMO 2x2, Bluetooth® 5.0, LAN / RJ-45 Gigabit Ethernet, Wake </w:t>
            </w:r>
            <w:proofErr w:type="spellStart"/>
            <w:r w:rsidRPr="00326189">
              <w:rPr>
                <w:sz w:val="18"/>
                <w:szCs w:val="18"/>
              </w:rPr>
              <w:t>on</w:t>
            </w:r>
            <w:proofErr w:type="spellEnd"/>
            <w:r w:rsidRPr="00326189">
              <w:rPr>
                <w:sz w:val="18"/>
                <w:szCs w:val="18"/>
              </w:rPr>
              <w:t xml:space="preserve"> LAN;</w:t>
            </w:r>
            <w:r w:rsidRPr="00326189">
              <w:rPr>
                <w:b/>
                <w:bCs/>
                <w:sz w:val="18"/>
                <w:szCs w:val="18"/>
              </w:rPr>
              <w:t xml:space="preserve"> Tipo de Bateria: </w:t>
            </w:r>
            <w:r w:rsidRPr="00326189">
              <w:rPr>
                <w:sz w:val="18"/>
                <w:szCs w:val="18"/>
              </w:rPr>
              <w:t>3 células (li-íon) 50Wh, Autonomia até 7 horas,</w:t>
            </w:r>
            <w:r w:rsidRPr="00326189">
              <w:rPr>
                <w:b/>
                <w:bCs/>
                <w:sz w:val="18"/>
                <w:szCs w:val="18"/>
              </w:rPr>
              <w:t xml:space="preserve"> </w:t>
            </w:r>
            <w:r w:rsidRPr="00326189">
              <w:rPr>
                <w:sz w:val="18"/>
                <w:szCs w:val="18"/>
              </w:rPr>
              <w:t xml:space="preserve">alimentação, com bateria recarregável e fonte carregadora bivolt; </w:t>
            </w:r>
            <w:r w:rsidRPr="00326189">
              <w:rPr>
                <w:b/>
                <w:bCs/>
                <w:sz w:val="18"/>
                <w:szCs w:val="18"/>
              </w:rPr>
              <w:t xml:space="preserve">Teclado: </w:t>
            </w:r>
            <w:r w:rsidRPr="00326189">
              <w:rPr>
                <w:sz w:val="18"/>
                <w:szCs w:val="18"/>
              </w:rPr>
              <w:t xml:space="preserve">Português do Brasil no padrão ABNT 2, com teclado numérico independente; </w:t>
            </w:r>
            <w:r w:rsidRPr="00326189">
              <w:rPr>
                <w:b/>
                <w:bCs/>
                <w:sz w:val="18"/>
                <w:szCs w:val="18"/>
              </w:rPr>
              <w:t xml:space="preserve">Touchpad: </w:t>
            </w:r>
            <w:proofErr w:type="spellStart"/>
            <w:r w:rsidRPr="00326189">
              <w:rPr>
                <w:sz w:val="18"/>
                <w:szCs w:val="18"/>
              </w:rPr>
              <w:t>multi</w:t>
            </w:r>
            <w:proofErr w:type="spellEnd"/>
            <w:r w:rsidRPr="00326189">
              <w:rPr>
                <w:sz w:val="18"/>
                <w:szCs w:val="18"/>
              </w:rPr>
              <w:t xml:space="preserve"> gestual resistente à umidade;</w:t>
            </w:r>
            <w:r w:rsidRPr="00326189">
              <w:rPr>
                <w:b/>
                <w:bCs/>
                <w:sz w:val="18"/>
                <w:szCs w:val="18"/>
              </w:rPr>
              <w:t xml:space="preserve"> Conexão:</w:t>
            </w:r>
            <w:r w:rsidRPr="00326189">
              <w:rPr>
                <w:sz w:val="18"/>
                <w:szCs w:val="18"/>
              </w:rPr>
              <w:t xml:space="preserve"> No mínimo, 1 Conexão HDMI, 1 Conexão USB 2.0, 2 Conexão USB 3.0, 1 Conexão USB 3.1 (tipo C), 1 combo (microfone/</w:t>
            </w:r>
            <w:proofErr w:type="spellStart"/>
            <w:r w:rsidRPr="00326189">
              <w:rPr>
                <w:sz w:val="18"/>
                <w:szCs w:val="18"/>
              </w:rPr>
              <w:t>audio</w:t>
            </w:r>
            <w:proofErr w:type="spellEnd"/>
            <w:r w:rsidRPr="00326189">
              <w:rPr>
                <w:sz w:val="18"/>
                <w:szCs w:val="18"/>
              </w:rPr>
              <w:t xml:space="preserve">), 1 Conexão de rede Ethernet (RJ45), 1 Conexão DC (energia); </w:t>
            </w:r>
            <w:r w:rsidRPr="00326189">
              <w:rPr>
                <w:b/>
                <w:bCs/>
                <w:sz w:val="18"/>
                <w:szCs w:val="18"/>
              </w:rPr>
              <w:t xml:space="preserve">Sistema Operacional: </w:t>
            </w:r>
            <w:r w:rsidRPr="00326189">
              <w:rPr>
                <w:sz w:val="18"/>
                <w:szCs w:val="18"/>
              </w:rPr>
              <w:t xml:space="preserve">Windows 10 pro ou superior; </w:t>
            </w:r>
            <w:r w:rsidRPr="00326189">
              <w:rPr>
                <w:b/>
                <w:bCs/>
                <w:sz w:val="18"/>
                <w:szCs w:val="18"/>
              </w:rPr>
              <w:t xml:space="preserve">Conteúdo da Embalagem: </w:t>
            </w:r>
            <w:r w:rsidRPr="00326189">
              <w:rPr>
                <w:sz w:val="18"/>
                <w:szCs w:val="18"/>
              </w:rPr>
              <w:t xml:space="preserve">Notebook, Fonte carregadora do notebook, Manual em português e Termo de garantia; </w:t>
            </w:r>
            <w:r w:rsidRPr="00326189">
              <w:rPr>
                <w:b/>
                <w:bCs/>
                <w:sz w:val="18"/>
                <w:szCs w:val="18"/>
              </w:rPr>
              <w:t>Referência: Marca: Acer Modelo: Acer Aspire 5 A515-57-53Z5 / Marca Samsung Modelo: Samsung book 4 W11H NP750XGJ-KG4BR</w:t>
            </w:r>
          </w:p>
        </w:tc>
        <w:tc>
          <w:tcPr>
            <w:tcW w:w="284" w:type="dxa"/>
            <w:noWrap/>
            <w:hideMark/>
          </w:tcPr>
          <w:p w14:paraId="0C0AD602" w14:textId="77777777" w:rsidR="0014629A" w:rsidRPr="00326189" w:rsidRDefault="0014629A" w:rsidP="00B369C2">
            <w:pPr>
              <w:jc w:val="center"/>
              <w:rPr>
                <w:color w:val="000000"/>
                <w:sz w:val="18"/>
                <w:szCs w:val="18"/>
              </w:rPr>
            </w:pPr>
            <w:r>
              <w:rPr>
                <w:color w:val="000000"/>
                <w:sz w:val="18"/>
                <w:szCs w:val="18"/>
              </w:rPr>
              <w:t>17</w:t>
            </w:r>
          </w:p>
        </w:tc>
        <w:tc>
          <w:tcPr>
            <w:tcW w:w="992" w:type="dxa"/>
            <w:hideMark/>
          </w:tcPr>
          <w:p w14:paraId="16C0CFF7"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7DF6E3E9" w14:textId="77777777" w:rsidR="0014629A" w:rsidRPr="00326189" w:rsidRDefault="0014629A" w:rsidP="00B369C2">
            <w:pPr>
              <w:jc w:val="right"/>
              <w:rPr>
                <w:color w:val="000000"/>
                <w:sz w:val="18"/>
                <w:szCs w:val="18"/>
              </w:rPr>
            </w:pPr>
            <w:r w:rsidRPr="00326189">
              <w:rPr>
                <w:color w:val="000000"/>
                <w:sz w:val="18"/>
                <w:szCs w:val="18"/>
              </w:rPr>
              <w:t xml:space="preserve">          4.054,00 </w:t>
            </w:r>
          </w:p>
        </w:tc>
        <w:tc>
          <w:tcPr>
            <w:tcW w:w="1334" w:type="dxa"/>
            <w:noWrap/>
            <w:hideMark/>
          </w:tcPr>
          <w:p w14:paraId="03924FCB" w14:textId="77777777" w:rsidR="0014629A" w:rsidRPr="00326189" w:rsidRDefault="0014629A" w:rsidP="00B369C2">
            <w:pPr>
              <w:jc w:val="right"/>
              <w:rPr>
                <w:color w:val="000000"/>
                <w:sz w:val="18"/>
                <w:szCs w:val="18"/>
              </w:rPr>
            </w:pPr>
            <w:r>
              <w:rPr>
                <w:color w:val="000000"/>
                <w:sz w:val="18"/>
                <w:szCs w:val="18"/>
              </w:rPr>
              <w:t>68.918,00</w:t>
            </w:r>
          </w:p>
        </w:tc>
      </w:tr>
      <w:tr w:rsidR="0014629A" w14:paraId="21C56A78" w14:textId="77777777" w:rsidTr="00B369C2">
        <w:trPr>
          <w:trHeight w:val="3795"/>
        </w:trPr>
        <w:tc>
          <w:tcPr>
            <w:tcW w:w="603" w:type="dxa"/>
            <w:hideMark/>
          </w:tcPr>
          <w:p w14:paraId="23A3A559" w14:textId="77777777" w:rsidR="0014629A" w:rsidRPr="00326189" w:rsidRDefault="0014629A" w:rsidP="00B369C2">
            <w:pPr>
              <w:jc w:val="center"/>
              <w:rPr>
                <w:color w:val="000000"/>
                <w:sz w:val="18"/>
                <w:szCs w:val="18"/>
              </w:rPr>
            </w:pPr>
            <w:r w:rsidRPr="00326189">
              <w:rPr>
                <w:color w:val="000000"/>
                <w:sz w:val="18"/>
                <w:szCs w:val="18"/>
              </w:rPr>
              <w:t>79</w:t>
            </w:r>
          </w:p>
        </w:tc>
        <w:tc>
          <w:tcPr>
            <w:tcW w:w="4070" w:type="dxa"/>
            <w:noWrap/>
            <w:hideMark/>
          </w:tcPr>
          <w:p w14:paraId="580AFFC0" w14:textId="77777777" w:rsidR="0014629A" w:rsidRPr="00326189" w:rsidRDefault="0014629A" w:rsidP="00B369C2">
            <w:pPr>
              <w:jc w:val="both"/>
              <w:rPr>
                <w:b/>
                <w:bCs/>
                <w:sz w:val="18"/>
                <w:szCs w:val="18"/>
              </w:rPr>
            </w:pPr>
            <w:r w:rsidRPr="00326189">
              <w:rPr>
                <w:b/>
                <w:bCs/>
                <w:sz w:val="18"/>
                <w:szCs w:val="18"/>
              </w:rPr>
              <w:t xml:space="preserve">MONITOR 21,5 POLEGADAS: </w:t>
            </w:r>
            <w:r w:rsidRPr="00326189">
              <w:rPr>
                <w:sz w:val="18"/>
                <w:szCs w:val="18"/>
              </w:rPr>
              <w:t xml:space="preserve">Monitor com pelo menos 21.5 polegadas; Tela em LED de alta resolução (1920x1080 pixels) via conexão VGA e HDMI; Possuir alta definição em Full HD entregando aproximadamente 17 milhões de cores com alta taxa de brilho típico 250 </w:t>
            </w:r>
            <w:proofErr w:type="spellStart"/>
            <w:r w:rsidRPr="00326189">
              <w:rPr>
                <w:sz w:val="18"/>
                <w:szCs w:val="18"/>
              </w:rPr>
              <w:t>cd</w:t>
            </w:r>
            <w:proofErr w:type="spellEnd"/>
            <w:r w:rsidRPr="00326189">
              <w:rPr>
                <w:sz w:val="18"/>
                <w:szCs w:val="18"/>
              </w:rPr>
              <w:t>/</w:t>
            </w:r>
            <w:r w:rsidRPr="00326189">
              <w:rPr>
                <w:rFonts w:ascii="MS Mincho" w:hAnsi="MS Mincho" w:cs="MS Mincho" w:hint="eastAsia"/>
                <w:sz w:val="18"/>
                <w:szCs w:val="18"/>
              </w:rPr>
              <w:t>㎡</w:t>
            </w:r>
            <w:r w:rsidRPr="00326189">
              <w:rPr>
                <w:sz w:val="18"/>
                <w:szCs w:val="18"/>
              </w:rPr>
              <w:t xml:space="preserve">, contraste estático 1000:1 e o contraste dinâmico; Tempo de Resposta 5ms ou menor; Taxa de resposta com até 75Hz; Proporção: </w:t>
            </w:r>
            <w:proofErr w:type="spellStart"/>
            <w:r w:rsidRPr="00326189">
              <w:rPr>
                <w:sz w:val="18"/>
                <w:szCs w:val="18"/>
              </w:rPr>
              <w:t>Widescreen</w:t>
            </w:r>
            <w:proofErr w:type="spellEnd"/>
            <w:r w:rsidRPr="00326189">
              <w:rPr>
                <w:sz w:val="18"/>
                <w:szCs w:val="18"/>
              </w:rPr>
              <w:t xml:space="preserve"> 16:9; Padrão de furação VESA; Bivolt: 110V / 220V; Fonte de Energia por Adaptador; </w:t>
            </w:r>
            <w:r w:rsidRPr="00326189">
              <w:rPr>
                <w:b/>
                <w:bCs/>
                <w:sz w:val="18"/>
                <w:szCs w:val="18"/>
              </w:rPr>
              <w:t>Conteúdo da embalagem: Monitor, fonte de alimentação de energia, cabo HDMI e Manual do usuário; Cor: Preta;1 ANO DE GARANTIA (conforme descrito no termo de referência). Referência: Marca: LG Modelo: LG 21,5” 22MP410-B / Marca: AOC Modelo: AOC 22” 22B30HM2.</w:t>
            </w:r>
          </w:p>
        </w:tc>
        <w:tc>
          <w:tcPr>
            <w:tcW w:w="284" w:type="dxa"/>
            <w:noWrap/>
            <w:hideMark/>
          </w:tcPr>
          <w:p w14:paraId="39026056" w14:textId="77777777" w:rsidR="0014629A" w:rsidRPr="00326189" w:rsidRDefault="0014629A" w:rsidP="00B369C2">
            <w:pPr>
              <w:jc w:val="center"/>
              <w:rPr>
                <w:color w:val="000000"/>
                <w:sz w:val="18"/>
                <w:szCs w:val="18"/>
              </w:rPr>
            </w:pPr>
            <w:r w:rsidRPr="00326189">
              <w:rPr>
                <w:color w:val="000000"/>
                <w:sz w:val="18"/>
                <w:szCs w:val="18"/>
              </w:rPr>
              <w:t>60</w:t>
            </w:r>
          </w:p>
        </w:tc>
        <w:tc>
          <w:tcPr>
            <w:tcW w:w="992" w:type="dxa"/>
            <w:hideMark/>
          </w:tcPr>
          <w:p w14:paraId="2B369930"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689F8706" w14:textId="77777777" w:rsidR="0014629A" w:rsidRPr="00326189" w:rsidRDefault="0014629A" w:rsidP="00B369C2">
            <w:pPr>
              <w:jc w:val="right"/>
              <w:rPr>
                <w:color w:val="000000"/>
                <w:sz w:val="18"/>
                <w:szCs w:val="18"/>
              </w:rPr>
            </w:pPr>
            <w:r w:rsidRPr="00326189">
              <w:rPr>
                <w:color w:val="000000"/>
                <w:sz w:val="18"/>
                <w:szCs w:val="18"/>
              </w:rPr>
              <w:t xml:space="preserve">             563,00 </w:t>
            </w:r>
          </w:p>
        </w:tc>
        <w:tc>
          <w:tcPr>
            <w:tcW w:w="1334" w:type="dxa"/>
            <w:noWrap/>
            <w:hideMark/>
          </w:tcPr>
          <w:p w14:paraId="4B0BE10C" w14:textId="77777777" w:rsidR="0014629A" w:rsidRPr="00326189" w:rsidRDefault="0014629A" w:rsidP="00B369C2">
            <w:pPr>
              <w:jc w:val="right"/>
              <w:rPr>
                <w:color w:val="000000"/>
                <w:sz w:val="18"/>
                <w:szCs w:val="18"/>
              </w:rPr>
            </w:pPr>
            <w:r w:rsidRPr="00326189">
              <w:rPr>
                <w:color w:val="000000"/>
                <w:sz w:val="18"/>
                <w:szCs w:val="18"/>
              </w:rPr>
              <w:t xml:space="preserve">                 33.780,00 </w:t>
            </w:r>
          </w:p>
        </w:tc>
      </w:tr>
      <w:tr w:rsidR="0014629A" w14:paraId="3E2E9322" w14:textId="77777777" w:rsidTr="00B369C2">
        <w:trPr>
          <w:trHeight w:val="3780"/>
        </w:trPr>
        <w:tc>
          <w:tcPr>
            <w:tcW w:w="603" w:type="dxa"/>
            <w:hideMark/>
          </w:tcPr>
          <w:p w14:paraId="2D9240A8" w14:textId="77777777" w:rsidR="0014629A" w:rsidRPr="00326189" w:rsidRDefault="0014629A" w:rsidP="00B369C2">
            <w:pPr>
              <w:jc w:val="center"/>
              <w:rPr>
                <w:color w:val="000000"/>
                <w:sz w:val="18"/>
                <w:szCs w:val="18"/>
              </w:rPr>
            </w:pPr>
            <w:r w:rsidRPr="00326189">
              <w:rPr>
                <w:color w:val="000000"/>
                <w:sz w:val="18"/>
                <w:szCs w:val="18"/>
              </w:rPr>
              <w:lastRenderedPageBreak/>
              <w:t>80</w:t>
            </w:r>
          </w:p>
        </w:tc>
        <w:tc>
          <w:tcPr>
            <w:tcW w:w="4070" w:type="dxa"/>
            <w:noWrap/>
            <w:hideMark/>
          </w:tcPr>
          <w:p w14:paraId="5EC7364F" w14:textId="77777777" w:rsidR="0014629A" w:rsidRPr="00326189" w:rsidRDefault="0014629A" w:rsidP="00B369C2">
            <w:pPr>
              <w:jc w:val="both"/>
              <w:rPr>
                <w:b/>
                <w:bCs/>
                <w:sz w:val="18"/>
                <w:szCs w:val="18"/>
              </w:rPr>
            </w:pPr>
            <w:r w:rsidRPr="00326189">
              <w:rPr>
                <w:b/>
                <w:bCs/>
                <w:sz w:val="18"/>
                <w:szCs w:val="18"/>
              </w:rPr>
              <w:t xml:space="preserve">MONITOR 24 POLEGADAS: </w:t>
            </w:r>
            <w:r w:rsidRPr="00326189">
              <w:rPr>
                <w:sz w:val="18"/>
                <w:szCs w:val="18"/>
              </w:rPr>
              <w:t xml:space="preserve">Monitor com pelo menos 24 polegadas; Tela em LED de alta resolução (1920x1080 pixels) via conexão VGA e HDMI; Possuir alta definição em Full HD entregando aproximadamente 17 milhões de cores com alta taxa de brilho típico 250 </w:t>
            </w:r>
            <w:proofErr w:type="spellStart"/>
            <w:r w:rsidRPr="00326189">
              <w:rPr>
                <w:sz w:val="18"/>
                <w:szCs w:val="18"/>
              </w:rPr>
              <w:t>cd</w:t>
            </w:r>
            <w:proofErr w:type="spellEnd"/>
            <w:r w:rsidRPr="00326189">
              <w:rPr>
                <w:sz w:val="18"/>
                <w:szCs w:val="18"/>
              </w:rPr>
              <w:t>/</w:t>
            </w:r>
            <w:r w:rsidRPr="00326189">
              <w:rPr>
                <w:rFonts w:ascii="MS Mincho" w:hAnsi="MS Mincho" w:cs="MS Mincho" w:hint="eastAsia"/>
                <w:sz w:val="18"/>
                <w:szCs w:val="18"/>
              </w:rPr>
              <w:t>㎡</w:t>
            </w:r>
            <w:r w:rsidRPr="00326189">
              <w:rPr>
                <w:sz w:val="18"/>
                <w:szCs w:val="18"/>
              </w:rPr>
              <w:t xml:space="preserve">,contraste estático 1000:1 e o contraste dinâmico; Tempo de Resposta 5ms ou menor; Taxa de resposta com até 75Hz; Proporção: </w:t>
            </w:r>
            <w:proofErr w:type="spellStart"/>
            <w:r w:rsidRPr="00326189">
              <w:rPr>
                <w:sz w:val="18"/>
                <w:szCs w:val="18"/>
              </w:rPr>
              <w:t>Widescreen</w:t>
            </w:r>
            <w:proofErr w:type="spellEnd"/>
            <w:r w:rsidRPr="00326189">
              <w:rPr>
                <w:sz w:val="18"/>
                <w:szCs w:val="18"/>
              </w:rPr>
              <w:t xml:space="preserve"> 16:9; Padrão de furação VESA; Bivolt: 110V / 220V; Fonte de Energia por Adaptador;</w:t>
            </w:r>
            <w:r w:rsidRPr="00326189">
              <w:rPr>
                <w:b/>
                <w:bCs/>
                <w:sz w:val="18"/>
                <w:szCs w:val="18"/>
              </w:rPr>
              <w:t xml:space="preserve"> Conteúdo da embalagem: Monitor, fonte de alimentação de energia, cabo HDMI e Manual do usuário; Cor: Preta; 1 ANO DE GARANTIA (conforme descrito no termo de referência);.Referência: Marca: Samsung Modelo: T350 24” LF24T350FHLMZD / Marca: AOC Modelo: AOC 24” 24B30HM2</w:t>
            </w:r>
          </w:p>
        </w:tc>
        <w:tc>
          <w:tcPr>
            <w:tcW w:w="284" w:type="dxa"/>
            <w:noWrap/>
            <w:hideMark/>
          </w:tcPr>
          <w:p w14:paraId="1B7B6744" w14:textId="77777777" w:rsidR="0014629A" w:rsidRPr="00326189" w:rsidRDefault="0014629A" w:rsidP="00B369C2">
            <w:pPr>
              <w:jc w:val="center"/>
              <w:rPr>
                <w:color w:val="000000"/>
                <w:sz w:val="18"/>
                <w:szCs w:val="18"/>
              </w:rPr>
            </w:pPr>
            <w:r w:rsidRPr="00326189">
              <w:rPr>
                <w:color w:val="000000"/>
                <w:sz w:val="18"/>
                <w:szCs w:val="18"/>
              </w:rPr>
              <w:t>36</w:t>
            </w:r>
          </w:p>
        </w:tc>
        <w:tc>
          <w:tcPr>
            <w:tcW w:w="992" w:type="dxa"/>
            <w:hideMark/>
          </w:tcPr>
          <w:p w14:paraId="68356B20"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hideMark/>
          </w:tcPr>
          <w:p w14:paraId="645B9924" w14:textId="77777777" w:rsidR="0014629A" w:rsidRPr="00326189" w:rsidRDefault="0014629A" w:rsidP="00B369C2">
            <w:pPr>
              <w:jc w:val="right"/>
              <w:rPr>
                <w:color w:val="000000"/>
                <w:sz w:val="18"/>
                <w:szCs w:val="18"/>
              </w:rPr>
            </w:pPr>
            <w:r w:rsidRPr="00326189">
              <w:rPr>
                <w:color w:val="000000"/>
                <w:sz w:val="18"/>
                <w:szCs w:val="18"/>
              </w:rPr>
              <w:t xml:space="preserve">             775,00 </w:t>
            </w:r>
          </w:p>
        </w:tc>
        <w:tc>
          <w:tcPr>
            <w:tcW w:w="1334" w:type="dxa"/>
            <w:noWrap/>
            <w:hideMark/>
          </w:tcPr>
          <w:p w14:paraId="290EF736" w14:textId="77777777" w:rsidR="0014629A" w:rsidRPr="00326189" w:rsidRDefault="0014629A" w:rsidP="00B369C2">
            <w:pPr>
              <w:jc w:val="right"/>
              <w:rPr>
                <w:color w:val="000000"/>
                <w:sz w:val="18"/>
                <w:szCs w:val="18"/>
              </w:rPr>
            </w:pPr>
            <w:r w:rsidRPr="00326189">
              <w:rPr>
                <w:color w:val="000000"/>
                <w:sz w:val="18"/>
                <w:szCs w:val="18"/>
              </w:rPr>
              <w:t xml:space="preserve">                 27.900,00 </w:t>
            </w:r>
          </w:p>
        </w:tc>
      </w:tr>
      <w:tr w:rsidR="0014629A" w14:paraId="3E62BE67" w14:textId="77777777" w:rsidTr="00B369C2">
        <w:trPr>
          <w:trHeight w:val="3780"/>
        </w:trPr>
        <w:tc>
          <w:tcPr>
            <w:tcW w:w="603" w:type="dxa"/>
          </w:tcPr>
          <w:p w14:paraId="1BCF41E4" w14:textId="77777777" w:rsidR="0014629A" w:rsidRPr="00326189" w:rsidRDefault="0014629A" w:rsidP="00B369C2">
            <w:pPr>
              <w:jc w:val="center"/>
              <w:rPr>
                <w:color w:val="000000"/>
                <w:sz w:val="18"/>
                <w:szCs w:val="18"/>
              </w:rPr>
            </w:pPr>
            <w:r>
              <w:rPr>
                <w:color w:val="000000"/>
                <w:sz w:val="18"/>
                <w:szCs w:val="18"/>
              </w:rPr>
              <w:t>81</w:t>
            </w:r>
          </w:p>
        </w:tc>
        <w:tc>
          <w:tcPr>
            <w:tcW w:w="4070" w:type="dxa"/>
            <w:noWrap/>
          </w:tcPr>
          <w:p w14:paraId="791F86B1" w14:textId="77777777" w:rsidR="0014629A" w:rsidRPr="00326189" w:rsidRDefault="0014629A" w:rsidP="00B369C2">
            <w:pPr>
              <w:jc w:val="both"/>
              <w:rPr>
                <w:b/>
                <w:bCs/>
                <w:sz w:val="18"/>
                <w:szCs w:val="18"/>
              </w:rPr>
            </w:pPr>
            <w:r w:rsidRPr="0089047B">
              <w:rPr>
                <w:b/>
                <w:bCs/>
                <w:sz w:val="18"/>
                <w:szCs w:val="18"/>
                <w:highlight w:val="yellow"/>
              </w:rPr>
              <w:t>ITEM PARA AMPLA CONCORRÊNCIA:</w:t>
            </w:r>
            <w:r>
              <w:rPr>
                <w:b/>
                <w:bCs/>
                <w:sz w:val="18"/>
                <w:szCs w:val="18"/>
              </w:rPr>
              <w:t xml:space="preserve"> </w:t>
            </w:r>
            <w:r w:rsidRPr="00326189">
              <w:rPr>
                <w:b/>
                <w:bCs/>
                <w:sz w:val="18"/>
                <w:szCs w:val="18"/>
              </w:rPr>
              <w:t xml:space="preserve">IMPRESSORA MULTIFUNCIONAL LASER MONOCROMÁTICA COM ADF: </w:t>
            </w:r>
            <w:r w:rsidRPr="00326189">
              <w:rPr>
                <w:sz w:val="18"/>
                <w:szCs w:val="18"/>
              </w:rPr>
              <w:t xml:space="preserve">Deve possuir suporte para  Impressão Frente e Verso Automática; Possuir visor LCD colorido; Tipo de impressão laser em preto com resolução máxima de impressão de 1200x1200dpi; Função: impressora / copiadora / scanner; Velocidade Máxima de impressão (A4 / carta): em preto: 40 </w:t>
            </w:r>
            <w:proofErr w:type="spellStart"/>
            <w:r w:rsidRPr="00326189">
              <w:rPr>
                <w:sz w:val="18"/>
                <w:szCs w:val="18"/>
              </w:rPr>
              <w:t>ppm</w:t>
            </w:r>
            <w:proofErr w:type="spellEnd"/>
            <w:r w:rsidRPr="00326189">
              <w:rPr>
                <w:sz w:val="18"/>
                <w:szCs w:val="18"/>
              </w:rPr>
              <w:t>; Alimentador Automático (ADF) de 50 páginas (A4 / carta); Tamanhos de papel suportados: A4, A6, Carta, Meia Carta, Legal, Executivo, Oficio 9; Gramatura de papel suportado: Papel normal de 60 ~ 120 g/m²; Capacidade de carga do papel: 350 folhas de papel normal; Capacidade da bandeja de saída 150 folhas de papel normal; Conexões: USB 2.0 de alta velocidade / Wireless / Wi-Fi Direct / Rede Ethernet;</w:t>
            </w:r>
            <w:r w:rsidRPr="00326189">
              <w:rPr>
                <w:b/>
                <w:bCs/>
                <w:sz w:val="18"/>
                <w:szCs w:val="18"/>
              </w:rPr>
              <w:t xml:space="preserve"> </w:t>
            </w:r>
            <w:r w:rsidRPr="00326189">
              <w:rPr>
                <w:sz w:val="18"/>
                <w:szCs w:val="18"/>
              </w:rPr>
              <w:t xml:space="preserve">voltagem de entrada entre 100 - 240 V; Conteúdo da Embalagem: Impressora multifuncional; 1 Cartucho de toner Preto original; Cabo de alimentação elétrica; Cabo USB; Driver de instalação da impressora; Guia de instalação rápida; </w:t>
            </w:r>
            <w:r w:rsidRPr="00326189">
              <w:rPr>
                <w:b/>
                <w:bCs/>
                <w:sz w:val="18"/>
                <w:szCs w:val="18"/>
              </w:rPr>
              <w:t>1 ANO DE GARANTIA (conforme descrito no termo de referência)</w:t>
            </w:r>
            <w:r w:rsidRPr="00326189">
              <w:rPr>
                <w:sz w:val="18"/>
                <w:szCs w:val="18"/>
              </w:rPr>
              <w:t xml:space="preserve">. </w:t>
            </w:r>
            <w:r w:rsidRPr="00326189">
              <w:rPr>
                <w:b/>
                <w:bCs/>
                <w:sz w:val="18"/>
                <w:szCs w:val="18"/>
              </w:rPr>
              <w:t>Referência: Marca: HP Modelo: LaserJet Pro MFP 4103fdw</w:t>
            </w:r>
          </w:p>
        </w:tc>
        <w:tc>
          <w:tcPr>
            <w:tcW w:w="284" w:type="dxa"/>
            <w:noWrap/>
          </w:tcPr>
          <w:p w14:paraId="497F1D5A" w14:textId="77777777" w:rsidR="0014629A" w:rsidRPr="00326189" w:rsidRDefault="0014629A" w:rsidP="00B369C2">
            <w:pPr>
              <w:jc w:val="center"/>
              <w:rPr>
                <w:color w:val="000000"/>
                <w:sz w:val="18"/>
                <w:szCs w:val="18"/>
              </w:rPr>
            </w:pPr>
            <w:r>
              <w:rPr>
                <w:color w:val="000000"/>
                <w:sz w:val="18"/>
                <w:szCs w:val="18"/>
              </w:rPr>
              <w:t>27</w:t>
            </w:r>
          </w:p>
        </w:tc>
        <w:tc>
          <w:tcPr>
            <w:tcW w:w="992" w:type="dxa"/>
          </w:tcPr>
          <w:p w14:paraId="2C95D2A6"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tcPr>
          <w:p w14:paraId="0ABEF2B0" w14:textId="77777777" w:rsidR="0014629A" w:rsidRPr="00326189" w:rsidRDefault="0014629A" w:rsidP="00B369C2">
            <w:pPr>
              <w:jc w:val="right"/>
              <w:rPr>
                <w:color w:val="000000"/>
                <w:sz w:val="18"/>
                <w:szCs w:val="18"/>
              </w:rPr>
            </w:pPr>
            <w:r w:rsidRPr="00326189">
              <w:rPr>
                <w:color w:val="000000"/>
                <w:sz w:val="18"/>
                <w:szCs w:val="18"/>
              </w:rPr>
              <w:t xml:space="preserve">          3.080,00 </w:t>
            </w:r>
          </w:p>
        </w:tc>
        <w:tc>
          <w:tcPr>
            <w:tcW w:w="1334" w:type="dxa"/>
            <w:noWrap/>
          </w:tcPr>
          <w:p w14:paraId="5A710F3F" w14:textId="77777777" w:rsidR="0014629A" w:rsidRPr="00326189" w:rsidRDefault="0014629A" w:rsidP="00B369C2">
            <w:pPr>
              <w:jc w:val="right"/>
              <w:rPr>
                <w:color w:val="000000"/>
                <w:sz w:val="18"/>
                <w:szCs w:val="18"/>
              </w:rPr>
            </w:pPr>
            <w:r>
              <w:rPr>
                <w:color w:val="000000"/>
                <w:sz w:val="18"/>
                <w:szCs w:val="18"/>
              </w:rPr>
              <w:t>83.160,00</w:t>
            </w:r>
          </w:p>
        </w:tc>
      </w:tr>
      <w:tr w:rsidR="0014629A" w14:paraId="4864E6B6" w14:textId="77777777" w:rsidTr="00B369C2">
        <w:trPr>
          <w:trHeight w:val="3780"/>
        </w:trPr>
        <w:tc>
          <w:tcPr>
            <w:tcW w:w="603" w:type="dxa"/>
          </w:tcPr>
          <w:p w14:paraId="6D2F3913" w14:textId="77777777" w:rsidR="0014629A" w:rsidRPr="00326189" w:rsidRDefault="0014629A" w:rsidP="00B369C2">
            <w:pPr>
              <w:jc w:val="center"/>
              <w:rPr>
                <w:color w:val="000000"/>
                <w:sz w:val="18"/>
                <w:szCs w:val="18"/>
              </w:rPr>
            </w:pPr>
            <w:r>
              <w:rPr>
                <w:color w:val="000000"/>
                <w:sz w:val="18"/>
                <w:szCs w:val="18"/>
              </w:rPr>
              <w:t>82</w:t>
            </w:r>
          </w:p>
        </w:tc>
        <w:tc>
          <w:tcPr>
            <w:tcW w:w="4070" w:type="dxa"/>
            <w:noWrap/>
          </w:tcPr>
          <w:p w14:paraId="47AD8EEE" w14:textId="77777777" w:rsidR="0014629A" w:rsidRPr="00326189" w:rsidRDefault="0014629A" w:rsidP="00B369C2">
            <w:pPr>
              <w:jc w:val="both"/>
              <w:rPr>
                <w:b/>
                <w:bCs/>
                <w:sz w:val="18"/>
                <w:szCs w:val="18"/>
              </w:rPr>
            </w:pPr>
            <w:r w:rsidRPr="006A2C52">
              <w:rPr>
                <w:b/>
                <w:bCs/>
                <w:sz w:val="18"/>
                <w:szCs w:val="18"/>
                <w:highlight w:val="yellow"/>
              </w:rPr>
              <w:t>ITEM PARA AMPLA CONCORRÊNCIA:</w:t>
            </w:r>
            <w:r>
              <w:rPr>
                <w:b/>
                <w:bCs/>
                <w:sz w:val="18"/>
                <w:szCs w:val="18"/>
              </w:rPr>
              <w:t xml:space="preserve"> </w:t>
            </w:r>
            <w:r w:rsidRPr="00326189">
              <w:rPr>
                <w:b/>
                <w:bCs/>
                <w:sz w:val="18"/>
                <w:szCs w:val="18"/>
              </w:rPr>
              <w:t>COMPUTADOR 01:</w:t>
            </w:r>
            <w:r w:rsidRPr="00326189">
              <w:rPr>
                <w:sz w:val="18"/>
                <w:szCs w:val="18"/>
              </w:rPr>
              <w:t xml:space="preserve"> </w:t>
            </w:r>
            <w:r w:rsidRPr="00326189">
              <w:rPr>
                <w:b/>
                <w:bCs/>
                <w:sz w:val="18"/>
                <w:szCs w:val="18"/>
              </w:rPr>
              <w:t xml:space="preserve">Processador: </w:t>
            </w:r>
            <w:r w:rsidRPr="00326189">
              <w:rPr>
                <w:sz w:val="18"/>
                <w:szCs w:val="18"/>
              </w:rPr>
              <w:t xml:space="preserve">com 8 núcleos Performance, 4 núcleos </w:t>
            </w:r>
            <w:proofErr w:type="spellStart"/>
            <w:r w:rsidRPr="00326189">
              <w:rPr>
                <w:sz w:val="18"/>
                <w:szCs w:val="18"/>
              </w:rPr>
              <w:t>Efficient</w:t>
            </w:r>
            <w:proofErr w:type="spellEnd"/>
            <w:r w:rsidRPr="00326189">
              <w:rPr>
                <w:sz w:val="18"/>
                <w:szCs w:val="18"/>
              </w:rPr>
              <w:t xml:space="preserve">; 20 threads; frequência turbo máx. 4.90 GHz; 4.90 GHz; base Performance-core 2.10 GHz, base </w:t>
            </w:r>
            <w:proofErr w:type="spellStart"/>
            <w:r w:rsidRPr="00326189">
              <w:rPr>
                <w:sz w:val="18"/>
                <w:szCs w:val="18"/>
              </w:rPr>
              <w:t>Efficient</w:t>
            </w:r>
            <w:proofErr w:type="spellEnd"/>
            <w:r w:rsidRPr="00326189">
              <w:rPr>
                <w:sz w:val="18"/>
                <w:szCs w:val="18"/>
              </w:rPr>
              <w:t>-core 1.60 GHz;</w:t>
            </w:r>
            <w:r w:rsidRPr="00326189">
              <w:rPr>
                <w:b/>
                <w:bCs/>
                <w:sz w:val="18"/>
                <w:szCs w:val="18"/>
              </w:rPr>
              <w:t xml:space="preserve"> </w:t>
            </w:r>
            <w:r w:rsidRPr="00326189">
              <w:rPr>
                <w:sz w:val="18"/>
                <w:szCs w:val="18"/>
              </w:rPr>
              <w:t xml:space="preserve">Cache: 25MB; TDP: 65W; memória máx. 128GB DDR5 4800 MT/s, 2 canais; GPU Integrada com frequência de 300 MHz, máx. 1.50 GHz; Soquete: FCLGA1700; Ou Similar com vídeo integrado; </w:t>
            </w:r>
            <w:r w:rsidRPr="00326189">
              <w:rPr>
                <w:b/>
                <w:bCs/>
                <w:sz w:val="18"/>
                <w:szCs w:val="18"/>
              </w:rPr>
              <w:t>Memória:</w:t>
            </w:r>
            <w:r w:rsidRPr="00326189">
              <w:rPr>
                <w:sz w:val="18"/>
                <w:szCs w:val="18"/>
              </w:rPr>
              <w:t xml:space="preserve"> 16GB DDR5 4800Mhz ou superior;  </w:t>
            </w:r>
            <w:r w:rsidRPr="00326189">
              <w:rPr>
                <w:b/>
                <w:bCs/>
                <w:sz w:val="18"/>
                <w:szCs w:val="18"/>
              </w:rPr>
              <w:t>Unidade de armazenamento:</w:t>
            </w:r>
            <w:r w:rsidRPr="00326189">
              <w:rPr>
                <w:sz w:val="18"/>
                <w:szCs w:val="18"/>
              </w:rPr>
              <w:t xml:space="preserve"> SSD 512GB SATA 6.0 GB/s; </w:t>
            </w:r>
            <w:r w:rsidRPr="00326189">
              <w:rPr>
                <w:b/>
                <w:bCs/>
                <w:sz w:val="18"/>
                <w:szCs w:val="18"/>
              </w:rPr>
              <w:t xml:space="preserve">Placa Mãe: : </w:t>
            </w:r>
            <w:r w:rsidRPr="00326189">
              <w:rPr>
                <w:sz w:val="18"/>
                <w:szCs w:val="18"/>
              </w:rPr>
              <w:t xml:space="preserve">LGA 1700; Chipset mínimo H610-M; áudio: </w:t>
            </w:r>
            <w:proofErr w:type="spellStart"/>
            <w:r w:rsidRPr="00326189">
              <w:rPr>
                <w:sz w:val="18"/>
                <w:szCs w:val="18"/>
              </w:rPr>
              <w:t>Realtek</w:t>
            </w:r>
            <w:proofErr w:type="spellEnd"/>
            <w:r w:rsidRPr="00326189">
              <w:rPr>
                <w:sz w:val="18"/>
                <w:szCs w:val="18"/>
              </w:rPr>
              <w:t xml:space="preserve"> Áudio CODEC 2/4/5.1/7.1 </w:t>
            </w:r>
            <w:proofErr w:type="spellStart"/>
            <w:r w:rsidRPr="00326189">
              <w:rPr>
                <w:sz w:val="18"/>
                <w:szCs w:val="18"/>
              </w:rPr>
              <w:t>channel</w:t>
            </w:r>
            <w:proofErr w:type="spellEnd"/>
            <w:r w:rsidRPr="00326189">
              <w:rPr>
                <w:sz w:val="18"/>
                <w:szCs w:val="18"/>
              </w:rPr>
              <w:t xml:space="preserve">; Rede: 10/100/1000 Mbps; Memória: 2 Slots - 2xDDR5 64GB (Até 32GB Por Módulo); 1x slot PCI Express x16; 1x slot PCI Express x1; Pelo menos com as seguintes conexões: 4 x conectores SATA 6gb,- 1 x conector M.2, 1 x porta D-Sub/VGA, 1 x porta HDMI, 2 x USB 3.2, 4 x USB 2.0, 1 x porta RJ-45 de rede com indicador de </w:t>
            </w:r>
            <w:proofErr w:type="spellStart"/>
            <w:r w:rsidRPr="00326189">
              <w:rPr>
                <w:sz w:val="18"/>
                <w:szCs w:val="18"/>
              </w:rPr>
              <w:t>led</w:t>
            </w:r>
            <w:proofErr w:type="spellEnd"/>
            <w:r w:rsidRPr="00326189">
              <w:rPr>
                <w:sz w:val="18"/>
                <w:szCs w:val="18"/>
              </w:rPr>
              <w:t xml:space="preserve"> </w:t>
            </w:r>
            <w:r w:rsidRPr="00326189">
              <w:rPr>
                <w:sz w:val="18"/>
                <w:szCs w:val="18"/>
              </w:rPr>
              <w:lastRenderedPageBreak/>
              <w:t xml:space="preserve">Gigabyte, 3 x conectores de Áudio; </w:t>
            </w:r>
            <w:r w:rsidRPr="00326189">
              <w:rPr>
                <w:b/>
                <w:bCs/>
                <w:sz w:val="18"/>
                <w:szCs w:val="18"/>
              </w:rPr>
              <w:t xml:space="preserve"> Gabinete: </w:t>
            </w:r>
            <w:r w:rsidRPr="00326189">
              <w:rPr>
                <w:sz w:val="18"/>
                <w:szCs w:val="18"/>
              </w:rPr>
              <w:t xml:space="preserve">ATX 4 Baias, construído em aço e plástico ABS na cor preta; 6 slots para placas de expansão; Painel do topo com pelo menos 2 X USB 2.0, 1 X USB 3.0 e 1 X Áudio HD; Sistema de gerenciamento de cabos; Painel lateral de acrílico; com ventoinha de resfriamento de 120mm na parte traseira, com local para instalação da fonte na parte de baixo do gabinete; </w:t>
            </w:r>
            <w:r w:rsidRPr="00326189">
              <w:rPr>
                <w:b/>
                <w:bCs/>
                <w:sz w:val="18"/>
                <w:szCs w:val="18"/>
              </w:rPr>
              <w:t xml:space="preserve"> Fonte: </w:t>
            </w:r>
            <w:r w:rsidRPr="00326189">
              <w:rPr>
                <w:sz w:val="18"/>
                <w:szCs w:val="18"/>
              </w:rPr>
              <w:t>Fonte de Energia de no mínimo 500W Bivolt com cabo de energia de pelo menos 1.5M;</w:t>
            </w:r>
            <w:r w:rsidRPr="00326189">
              <w:rPr>
                <w:b/>
                <w:bCs/>
                <w:sz w:val="18"/>
                <w:szCs w:val="18"/>
              </w:rPr>
              <w:t xml:space="preserve">  Mouse: </w:t>
            </w:r>
            <w:r w:rsidRPr="00326189">
              <w:rPr>
                <w:sz w:val="18"/>
                <w:szCs w:val="18"/>
              </w:rPr>
              <w:t xml:space="preserve">Mouse Óptico com fio 1600 </w:t>
            </w:r>
            <w:proofErr w:type="spellStart"/>
            <w:r w:rsidRPr="00326189">
              <w:rPr>
                <w:sz w:val="18"/>
                <w:szCs w:val="18"/>
              </w:rPr>
              <w:t>Dpi</w:t>
            </w:r>
            <w:proofErr w:type="spellEnd"/>
            <w:r w:rsidRPr="00326189">
              <w:rPr>
                <w:sz w:val="18"/>
                <w:szCs w:val="18"/>
              </w:rPr>
              <w:t>; Comprimento do Cabo de pelo menos 150 cm; Conexão por Usb (plug-</w:t>
            </w:r>
            <w:proofErr w:type="spellStart"/>
            <w:r w:rsidRPr="00326189">
              <w:rPr>
                <w:sz w:val="18"/>
                <w:szCs w:val="18"/>
              </w:rPr>
              <w:t>and</w:t>
            </w:r>
            <w:proofErr w:type="spellEnd"/>
            <w:r w:rsidRPr="00326189">
              <w:rPr>
                <w:sz w:val="18"/>
                <w:szCs w:val="18"/>
              </w:rPr>
              <w:t xml:space="preserve">-play); </w:t>
            </w:r>
            <w:r w:rsidRPr="00326189">
              <w:rPr>
                <w:b/>
                <w:bCs/>
                <w:sz w:val="18"/>
                <w:szCs w:val="18"/>
              </w:rPr>
              <w:t xml:space="preserve">Teclado: </w:t>
            </w:r>
            <w:r w:rsidRPr="00326189">
              <w:rPr>
                <w:sz w:val="18"/>
                <w:szCs w:val="18"/>
              </w:rPr>
              <w:t>Teclado com fio, Padrão ABNT2 (Versão em Português); Comprimento do Cabo de pelo menos 130 cm; Conexão por Usb (plug-</w:t>
            </w:r>
            <w:proofErr w:type="spellStart"/>
            <w:r w:rsidRPr="00326189">
              <w:rPr>
                <w:sz w:val="18"/>
                <w:szCs w:val="18"/>
              </w:rPr>
              <w:t>and</w:t>
            </w:r>
            <w:proofErr w:type="spellEnd"/>
            <w:r w:rsidRPr="00326189">
              <w:rPr>
                <w:sz w:val="18"/>
                <w:szCs w:val="18"/>
              </w:rPr>
              <w:t>-play);</w:t>
            </w:r>
            <w:r w:rsidRPr="00326189">
              <w:rPr>
                <w:b/>
                <w:bCs/>
                <w:sz w:val="18"/>
                <w:szCs w:val="18"/>
              </w:rPr>
              <w:t xml:space="preserve"> Deve acompanhar cabo de força de no mínimo 1,5m; O computador deve possuir sistema operacional Windows 10 x64 pro original ou superior; 1 ANO DE GARANTIA (conforme descrito no termo de referência); Referência: Marca: Intel Modelo: I7 da 12ª Geração com vídeo integrado.</w:t>
            </w:r>
          </w:p>
        </w:tc>
        <w:tc>
          <w:tcPr>
            <w:tcW w:w="284" w:type="dxa"/>
            <w:noWrap/>
          </w:tcPr>
          <w:p w14:paraId="68511235" w14:textId="77777777" w:rsidR="0014629A" w:rsidRPr="00326189" w:rsidRDefault="0014629A" w:rsidP="00B369C2">
            <w:pPr>
              <w:jc w:val="center"/>
              <w:rPr>
                <w:color w:val="000000"/>
                <w:sz w:val="18"/>
                <w:szCs w:val="18"/>
              </w:rPr>
            </w:pPr>
            <w:r>
              <w:rPr>
                <w:color w:val="000000"/>
                <w:sz w:val="18"/>
                <w:szCs w:val="18"/>
              </w:rPr>
              <w:lastRenderedPageBreak/>
              <w:t>27</w:t>
            </w:r>
          </w:p>
        </w:tc>
        <w:tc>
          <w:tcPr>
            <w:tcW w:w="992" w:type="dxa"/>
          </w:tcPr>
          <w:p w14:paraId="09345B9E"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tcPr>
          <w:p w14:paraId="38AB6024" w14:textId="77777777" w:rsidR="0014629A" w:rsidRPr="00326189" w:rsidRDefault="0014629A" w:rsidP="00B369C2">
            <w:pPr>
              <w:jc w:val="right"/>
              <w:rPr>
                <w:color w:val="000000"/>
                <w:sz w:val="18"/>
                <w:szCs w:val="18"/>
              </w:rPr>
            </w:pPr>
            <w:r w:rsidRPr="00326189">
              <w:rPr>
                <w:color w:val="000000"/>
                <w:sz w:val="18"/>
                <w:szCs w:val="18"/>
              </w:rPr>
              <w:t xml:space="preserve">  5.207,00 </w:t>
            </w:r>
          </w:p>
        </w:tc>
        <w:tc>
          <w:tcPr>
            <w:tcW w:w="1334" w:type="dxa"/>
            <w:noWrap/>
          </w:tcPr>
          <w:p w14:paraId="21941135" w14:textId="77777777" w:rsidR="0014629A" w:rsidRPr="00326189" w:rsidRDefault="0014629A" w:rsidP="00B369C2">
            <w:pPr>
              <w:jc w:val="right"/>
              <w:rPr>
                <w:color w:val="000000"/>
                <w:sz w:val="18"/>
                <w:szCs w:val="18"/>
              </w:rPr>
            </w:pPr>
            <w:r>
              <w:rPr>
                <w:color w:val="000000"/>
                <w:sz w:val="18"/>
                <w:szCs w:val="18"/>
              </w:rPr>
              <w:t>140.859,00</w:t>
            </w:r>
          </w:p>
        </w:tc>
      </w:tr>
      <w:tr w:rsidR="0014629A" w14:paraId="50933937" w14:textId="77777777" w:rsidTr="00B369C2">
        <w:trPr>
          <w:trHeight w:val="640"/>
        </w:trPr>
        <w:tc>
          <w:tcPr>
            <w:tcW w:w="603" w:type="dxa"/>
          </w:tcPr>
          <w:p w14:paraId="61F3A064" w14:textId="77777777" w:rsidR="0014629A" w:rsidRPr="00326189" w:rsidRDefault="0014629A" w:rsidP="00B369C2">
            <w:pPr>
              <w:jc w:val="center"/>
              <w:rPr>
                <w:color w:val="000000"/>
                <w:sz w:val="18"/>
                <w:szCs w:val="18"/>
              </w:rPr>
            </w:pPr>
            <w:r>
              <w:rPr>
                <w:color w:val="000000"/>
                <w:sz w:val="18"/>
                <w:szCs w:val="18"/>
              </w:rPr>
              <w:t>83</w:t>
            </w:r>
          </w:p>
        </w:tc>
        <w:tc>
          <w:tcPr>
            <w:tcW w:w="4070" w:type="dxa"/>
            <w:noWrap/>
          </w:tcPr>
          <w:p w14:paraId="5A5D1915" w14:textId="77777777" w:rsidR="0014629A" w:rsidRPr="00326189" w:rsidRDefault="0014629A" w:rsidP="00B369C2">
            <w:pPr>
              <w:jc w:val="both"/>
              <w:rPr>
                <w:b/>
                <w:bCs/>
                <w:sz w:val="18"/>
                <w:szCs w:val="18"/>
              </w:rPr>
            </w:pPr>
            <w:r w:rsidRPr="00015F0D">
              <w:rPr>
                <w:b/>
                <w:bCs/>
                <w:sz w:val="18"/>
                <w:szCs w:val="18"/>
                <w:highlight w:val="yellow"/>
              </w:rPr>
              <w:t>ITEM PARA AMPLA CONCORRÊNCIA:</w:t>
            </w:r>
            <w:r>
              <w:rPr>
                <w:b/>
                <w:bCs/>
                <w:sz w:val="18"/>
                <w:szCs w:val="18"/>
              </w:rPr>
              <w:t xml:space="preserve"> </w:t>
            </w:r>
            <w:r w:rsidRPr="00326189">
              <w:rPr>
                <w:b/>
                <w:bCs/>
                <w:sz w:val="18"/>
                <w:szCs w:val="18"/>
              </w:rPr>
              <w:t xml:space="preserve">COMPUTADOR 02: Processador: </w:t>
            </w:r>
            <w:r w:rsidRPr="00326189">
              <w:rPr>
                <w:sz w:val="18"/>
                <w:szCs w:val="18"/>
              </w:rPr>
              <w:t xml:space="preserve">com 6 núcleos Performance, 0 núcleos </w:t>
            </w:r>
            <w:proofErr w:type="spellStart"/>
            <w:r w:rsidRPr="00326189">
              <w:rPr>
                <w:sz w:val="18"/>
                <w:szCs w:val="18"/>
              </w:rPr>
              <w:t>Efficient</w:t>
            </w:r>
            <w:proofErr w:type="spellEnd"/>
            <w:r w:rsidRPr="00326189">
              <w:rPr>
                <w:sz w:val="18"/>
                <w:szCs w:val="18"/>
              </w:rPr>
              <w:t xml:space="preserve">; 12 threads; frequência turbo 4.40 GHz; base Performance-core 2.50 GHz; Cache 18; TDP 65W; memória máx. 128GB DDR5 até 4800 MT/s, 2 canais; GPU Integrada com frequência base 300 MHz, máx. 1.45 GHz; Socket FCLGA1700. Ou Similar com vídeo integrado; </w:t>
            </w:r>
            <w:r w:rsidRPr="00326189">
              <w:rPr>
                <w:b/>
                <w:bCs/>
                <w:sz w:val="18"/>
                <w:szCs w:val="18"/>
              </w:rPr>
              <w:t>Memória:</w:t>
            </w:r>
            <w:r w:rsidRPr="00326189">
              <w:rPr>
                <w:sz w:val="18"/>
                <w:szCs w:val="18"/>
              </w:rPr>
              <w:t xml:space="preserve"> 8GB DDR4 3200Mhz ou superior;  </w:t>
            </w:r>
            <w:r w:rsidRPr="00326189">
              <w:rPr>
                <w:b/>
                <w:bCs/>
                <w:sz w:val="18"/>
                <w:szCs w:val="18"/>
              </w:rPr>
              <w:t>Unidade de armazenamento:</w:t>
            </w:r>
            <w:r w:rsidRPr="00326189">
              <w:rPr>
                <w:sz w:val="18"/>
                <w:szCs w:val="18"/>
              </w:rPr>
              <w:t xml:space="preserve"> SSD 512GB SATA 6.0 GB/s; </w:t>
            </w:r>
            <w:r w:rsidRPr="00326189">
              <w:rPr>
                <w:b/>
                <w:bCs/>
                <w:sz w:val="18"/>
                <w:szCs w:val="18"/>
              </w:rPr>
              <w:t xml:space="preserve">Placa Mãe: : </w:t>
            </w:r>
            <w:r w:rsidRPr="00326189">
              <w:rPr>
                <w:sz w:val="18"/>
                <w:szCs w:val="18"/>
              </w:rPr>
              <w:t xml:space="preserve">LGA 1700; Chipset mínimo H610-M; áudio: </w:t>
            </w:r>
            <w:proofErr w:type="spellStart"/>
            <w:r w:rsidRPr="00326189">
              <w:rPr>
                <w:sz w:val="18"/>
                <w:szCs w:val="18"/>
              </w:rPr>
              <w:t>Realtek</w:t>
            </w:r>
            <w:proofErr w:type="spellEnd"/>
            <w:r w:rsidRPr="00326189">
              <w:rPr>
                <w:sz w:val="18"/>
                <w:szCs w:val="18"/>
              </w:rPr>
              <w:t xml:space="preserve"> Áudio CODEC 2/4/5.1/7.1 </w:t>
            </w:r>
            <w:proofErr w:type="spellStart"/>
            <w:r w:rsidRPr="00326189">
              <w:rPr>
                <w:sz w:val="18"/>
                <w:szCs w:val="18"/>
              </w:rPr>
              <w:t>channel</w:t>
            </w:r>
            <w:proofErr w:type="spellEnd"/>
            <w:r w:rsidRPr="00326189">
              <w:rPr>
                <w:sz w:val="18"/>
                <w:szCs w:val="18"/>
              </w:rPr>
              <w:t>; Rede: 10/100/1000 Mbps; Memória: 2 Slots - 2xDDR5 64GB (Até 32GB Por Módulo); 1x slot PCI Express x16; 1x slot PCI Express x1; Pelo menos com as seguintes conexões: 4 x conectores SATA 6gb,- 1 x conector M.2, 1 x porta D-Sub/VGA, 1 x porta HDMI,</w:t>
            </w:r>
            <w:r w:rsidRPr="00326189">
              <w:rPr>
                <w:b/>
                <w:bCs/>
                <w:sz w:val="18"/>
                <w:szCs w:val="18"/>
              </w:rPr>
              <w:t xml:space="preserve"> </w:t>
            </w:r>
            <w:r w:rsidRPr="00326189">
              <w:rPr>
                <w:sz w:val="18"/>
                <w:szCs w:val="18"/>
              </w:rPr>
              <w:t>2 x USB 3.2, 4 x USB 2.0,</w:t>
            </w:r>
            <w:r w:rsidRPr="00326189">
              <w:rPr>
                <w:b/>
                <w:bCs/>
                <w:sz w:val="18"/>
                <w:szCs w:val="18"/>
              </w:rPr>
              <w:t xml:space="preserve"> </w:t>
            </w:r>
            <w:r w:rsidRPr="00326189">
              <w:rPr>
                <w:sz w:val="18"/>
                <w:szCs w:val="18"/>
              </w:rPr>
              <w:t xml:space="preserve">1 x porta RJ-45 de rede com indicador de </w:t>
            </w:r>
            <w:proofErr w:type="spellStart"/>
            <w:r w:rsidRPr="00326189">
              <w:rPr>
                <w:sz w:val="18"/>
                <w:szCs w:val="18"/>
              </w:rPr>
              <w:t>led</w:t>
            </w:r>
            <w:proofErr w:type="spellEnd"/>
            <w:r w:rsidRPr="00326189">
              <w:rPr>
                <w:sz w:val="18"/>
                <w:szCs w:val="18"/>
              </w:rPr>
              <w:t xml:space="preserve"> Gigabyte, 3 x conectores de Áudio; </w:t>
            </w:r>
            <w:r w:rsidRPr="00326189">
              <w:rPr>
                <w:b/>
                <w:bCs/>
                <w:sz w:val="18"/>
                <w:szCs w:val="18"/>
              </w:rPr>
              <w:t xml:space="preserve">Gabinete: </w:t>
            </w:r>
            <w:r w:rsidRPr="00326189">
              <w:rPr>
                <w:sz w:val="18"/>
                <w:szCs w:val="18"/>
              </w:rPr>
              <w:t xml:space="preserve">ATX 4 Baias, construído em aço e plástico ABS na cor preta; 6 slots para placas de expansão; Painel do topo com pelo menos 2 X USB 2.0, 1 X USB 3.0 e 1 X Áudio HD; Sistema de gerenciamento de cabos; Painel lateral de acrílico; com ventoinha de resfriamento de 120mm na parte traseira, com local para instalação da fonte na parte de baixo do gabinete; </w:t>
            </w:r>
            <w:r w:rsidRPr="00326189">
              <w:rPr>
                <w:b/>
                <w:bCs/>
                <w:sz w:val="18"/>
                <w:szCs w:val="18"/>
              </w:rPr>
              <w:t xml:space="preserve"> Fonte: </w:t>
            </w:r>
            <w:r w:rsidRPr="00326189">
              <w:rPr>
                <w:sz w:val="18"/>
                <w:szCs w:val="18"/>
              </w:rPr>
              <w:t xml:space="preserve">Fonte de Energia de no mínimo 500W Bivolt com cabo de energia de pelo menos 1.5M; </w:t>
            </w:r>
            <w:r w:rsidRPr="00326189">
              <w:rPr>
                <w:b/>
                <w:bCs/>
                <w:sz w:val="18"/>
                <w:szCs w:val="18"/>
              </w:rPr>
              <w:t xml:space="preserve"> Mouse: </w:t>
            </w:r>
            <w:r w:rsidRPr="00326189">
              <w:rPr>
                <w:sz w:val="18"/>
                <w:szCs w:val="18"/>
              </w:rPr>
              <w:t xml:space="preserve">Mouse Óptico com fio 1600 </w:t>
            </w:r>
            <w:proofErr w:type="spellStart"/>
            <w:r w:rsidRPr="00326189">
              <w:rPr>
                <w:sz w:val="18"/>
                <w:szCs w:val="18"/>
              </w:rPr>
              <w:t>Dpi</w:t>
            </w:r>
            <w:proofErr w:type="spellEnd"/>
            <w:r w:rsidRPr="00326189">
              <w:rPr>
                <w:sz w:val="18"/>
                <w:szCs w:val="18"/>
              </w:rPr>
              <w:t>; Comprimento do Cabo de pelo menos 150 cm; Conexão por Usb (plug-</w:t>
            </w:r>
            <w:proofErr w:type="spellStart"/>
            <w:r w:rsidRPr="00326189">
              <w:rPr>
                <w:sz w:val="18"/>
                <w:szCs w:val="18"/>
              </w:rPr>
              <w:t>and</w:t>
            </w:r>
            <w:proofErr w:type="spellEnd"/>
            <w:r w:rsidRPr="00326189">
              <w:rPr>
                <w:sz w:val="18"/>
                <w:szCs w:val="18"/>
              </w:rPr>
              <w:t>-play);</w:t>
            </w:r>
            <w:r w:rsidRPr="00326189">
              <w:rPr>
                <w:b/>
                <w:bCs/>
                <w:sz w:val="18"/>
                <w:szCs w:val="18"/>
              </w:rPr>
              <w:t xml:space="preserve"> Teclado: </w:t>
            </w:r>
            <w:r w:rsidRPr="00326189">
              <w:rPr>
                <w:sz w:val="18"/>
                <w:szCs w:val="18"/>
              </w:rPr>
              <w:t>Teclado com fio, Padrão ABNT2 (Versão em Português); Comprimento do Cabo de pelo menos 130 cm; Conexão por Usb (plug-</w:t>
            </w:r>
            <w:proofErr w:type="spellStart"/>
            <w:r w:rsidRPr="00326189">
              <w:rPr>
                <w:sz w:val="18"/>
                <w:szCs w:val="18"/>
              </w:rPr>
              <w:t>and</w:t>
            </w:r>
            <w:proofErr w:type="spellEnd"/>
            <w:r w:rsidRPr="00326189">
              <w:rPr>
                <w:sz w:val="18"/>
                <w:szCs w:val="18"/>
              </w:rPr>
              <w:t>-play);</w:t>
            </w:r>
            <w:r w:rsidRPr="00326189">
              <w:rPr>
                <w:b/>
                <w:bCs/>
                <w:sz w:val="18"/>
                <w:szCs w:val="18"/>
              </w:rPr>
              <w:t xml:space="preserve"> Deve acompanhar cabo de força de no mínimo 1,5m; O computador deve possuir sistema operacional Windows 10 x64 pro original ou superior; 1 ANO DE GARANTIA (conforme descrito no termo de referência); Referência: Marca: Intel Modelo: I5 da 12ª Geração com vídeo integrado</w:t>
            </w:r>
          </w:p>
        </w:tc>
        <w:tc>
          <w:tcPr>
            <w:tcW w:w="284" w:type="dxa"/>
            <w:noWrap/>
          </w:tcPr>
          <w:p w14:paraId="40982507" w14:textId="77777777" w:rsidR="0014629A" w:rsidRPr="00326189" w:rsidRDefault="0014629A" w:rsidP="00B369C2">
            <w:pPr>
              <w:jc w:val="center"/>
              <w:rPr>
                <w:color w:val="000000"/>
                <w:sz w:val="18"/>
                <w:szCs w:val="18"/>
              </w:rPr>
            </w:pPr>
            <w:r>
              <w:rPr>
                <w:color w:val="000000"/>
                <w:sz w:val="18"/>
                <w:szCs w:val="18"/>
              </w:rPr>
              <w:t>36</w:t>
            </w:r>
          </w:p>
        </w:tc>
        <w:tc>
          <w:tcPr>
            <w:tcW w:w="992" w:type="dxa"/>
          </w:tcPr>
          <w:p w14:paraId="27D154B0"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tcPr>
          <w:p w14:paraId="24AAA0EE" w14:textId="77777777" w:rsidR="0014629A" w:rsidRPr="00326189" w:rsidRDefault="0014629A" w:rsidP="00B369C2">
            <w:pPr>
              <w:jc w:val="right"/>
              <w:rPr>
                <w:color w:val="000000"/>
                <w:sz w:val="18"/>
                <w:szCs w:val="18"/>
              </w:rPr>
            </w:pPr>
            <w:r w:rsidRPr="00326189">
              <w:rPr>
                <w:color w:val="000000"/>
                <w:sz w:val="18"/>
                <w:szCs w:val="18"/>
              </w:rPr>
              <w:t xml:space="preserve">          3.438,00 </w:t>
            </w:r>
          </w:p>
        </w:tc>
        <w:tc>
          <w:tcPr>
            <w:tcW w:w="1334" w:type="dxa"/>
            <w:noWrap/>
          </w:tcPr>
          <w:p w14:paraId="40EC9EC1" w14:textId="77777777" w:rsidR="0014629A" w:rsidRPr="00326189" w:rsidRDefault="0014629A" w:rsidP="00B369C2">
            <w:pPr>
              <w:jc w:val="right"/>
              <w:rPr>
                <w:color w:val="000000"/>
                <w:sz w:val="18"/>
                <w:szCs w:val="18"/>
              </w:rPr>
            </w:pPr>
            <w:r>
              <w:rPr>
                <w:color w:val="000000"/>
                <w:sz w:val="18"/>
                <w:szCs w:val="18"/>
              </w:rPr>
              <w:t>123.768,00</w:t>
            </w:r>
          </w:p>
        </w:tc>
      </w:tr>
      <w:tr w:rsidR="0014629A" w14:paraId="5469A3F6" w14:textId="77777777" w:rsidTr="00B369C2">
        <w:trPr>
          <w:trHeight w:val="3780"/>
        </w:trPr>
        <w:tc>
          <w:tcPr>
            <w:tcW w:w="603" w:type="dxa"/>
          </w:tcPr>
          <w:p w14:paraId="3B06CA6C" w14:textId="77777777" w:rsidR="0014629A" w:rsidRDefault="0014629A" w:rsidP="00B369C2">
            <w:pPr>
              <w:jc w:val="center"/>
              <w:rPr>
                <w:color w:val="000000"/>
                <w:sz w:val="18"/>
                <w:szCs w:val="18"/>
              </w:rPr>
            </w:pPr>
            <w:r>
              <w:rPr>
                <w:color w:val="000000"/>
                <w:sz w:val="18"/>
                <w:szCs w:val="18"/>
              </w:rPr>
              <w:lastRenderedPageBreak/>
              <w:t>84</w:t>
            </w:r>
          </w:p>
        </w:tc>
        <w:tc>
          <w:tcPr>
            <w:tcW w:w="4070" w:type="dxa"/>
            <w:noWrap/>
          </w:tcPr>
          <w:p w14:paraId="0E906A1A" w14:textId="77777777" w:rsidR="0014629A" w:rsidRPr="00015F0D" w:rsidRDefault="0014629A" w:rsidP="00B369C2">
            <w:pPr>
              <w:jc w:val="both"/>
              <w:rPr>
                <w:b/>
                <w:bCs/>
                <w:sz w:val="18"/>
                <w:szCs w:val="18"/>
                <w:highlight w:val="yellow"/>
              </w:rPr>
            </w:pPr>
            <w:r w:rsidRPr="0061758B">
              <w:rPr>
                <w:b/>
                <w:bCs/>
                <w:sz w:val="18"/>
                <w:szCs w:val="18"/>
                <w:highlight w:val="yellow"/>
              </w:rPr>
              <w:t>ITEM PARA AMPLA CONCORRÊNCIA:</w:t>
            </w:r>
            <w:r>
              <w:rPr>
                <w:b/>
                <w:bCs/>
                <w:sz w:val="18"/>
                <w:szCs w:val="18"/>
              </w:rPr>
              <w:t xml:space="preserve"> </w:t>
            </w:r>
            <w:r w:rsidRPr="00326189">
              <w:rPr>
                <w:b/>
                <w:bCs/>
                <w:sz w:val="18"/>
                <w:szCs w:val="18"/>
              </w:rPr>
              <w:t xml:space="preserve">COMPUTADOR 03: Processador: </w:t>
            </w:r>
            <w:r w:rsidRPr="00326189">
              <w:rPr>
                <w:sz w:val="18"/>
                <w:szCs w:val="18"/>
              </w:rPr>
              <w:t xml:space="preserve">com frequência de até 4.1ghz no turbo </w:t>
            </w:r>
            <w:proofErr w:type="spellStart"/>
            <w:r w:rsidRPr="00326189">
              <w:rPr>
                <w:sz w:val="18"/>
                <w:szCs w:val="18"/>
              </w:rPr>
              <w:t>max</w:t>
            </w:r>
            <w:proofErr w:type="spellEnd"/>
            <w:r w:rsidRPr="00326189">
              <w:rPr>
                <w:sz w:val="18"/>
                <w:szCs w:val="18"/>
              </w:rPr>
              <w:t xml:space="preserve">; litografia de 14nm; 2 núcleos e 4 threads; Cache: 4MB; Velocidade de barramento 8GT/s; GPU Integrada com frequência base 350 MHz, máx. 1.05 GHz; TDP de 58w; Socket: FCLGA 1200 Ou Similar com vídeo integrado; </w:t>
            </w:r>
            <w:r w:rsidRPr="00326189">
              <w:rPr>
                <w:b/>
                <w:bCs/>
                <w:sz w:val="18"/>
                <w:szCs w:val="18"/>
              </w:rPr>
              <w:t>Memória:</w:t>
            </w:r>
            <w:r w:rsidRPr="00326189">
              <w:rPr>
                <w:sz w:val="18"/>
                <w:szCs w:val="18"/>
              </w:rPr>
              <w:t xml:space="preserve"> 4GB DDR4 2666Mhz ou superior;  </w:t>
            </w:r>
            <w:r w:rsidRPr="00326189">
              <w:rPr>
                <w:b/>
                <w:bCs/>
                <w:sz w:val="18"/>
                <w:szCs w:val="18"/>
              </w:rPr>
              <w:t xml:space="preserve">Unidade de armazenamento: </w:t>
            </w:r>
            <w:r w:rsidRPr="00326189">
              <w:rPr>
                <w:sz w:val="18"/>
                <w:szCs w:val="18"/>
              </w:rPr>
              <w:t>SSD 240GB SATA;</w:t>
            </w:r>
            <w:r w:rsidRPr="00326189">
              <w:rPr>
                <w:b/>
                <w:bCs/>
                <w:sz w:val="18"/>
                <w:szCs w:val="18"/>
              </w:rPr>
              <w:t xml:space="preserve"> Placa Mãe: </w:t>
            </w:r>
            <w:r w:rsidRPr="00326189">
              <w:rPr>
                <w:sz w:val="18"/>
                <w:szCs w:val="18"/>
              </w:rPr>
              <w:t xml:space="preserve">LGA 1200, Chipset </w:t>
            </w:r>
            <w:proofErr w:type="spellStart"/>
            <w:r w:rsidRPr="00326189">
              <w:rPr>
                <w:sz w:val="18"/>
                <w:szCs w:val="18"/>
              </w:rPr>
              <w:t>Minimo</w:t>
            </w:r>
            <w:proofErr w:type="spellEnd"/>
            <w:r w:rsidRPr="00326189">
              <w:rPr>
                <w:sz w:val="18"/>
                <w:szCs w:val="18"/>
              </w:rPr>
              <w:t xml:space="preserve"> H410; Som </w:t>
            </w:r>
            <w:proofErr w:type="spellStart"/>
            <w:r w:rsidRPr="00326189">
              <w:rPr>
                <w:sz w:val="18"/>
                <w:szCs w:val="18"/>
              </w:rPr>
              <w:t>Onbord</w:t>
            </w:r>
            <w:proofErr w:type="spellEnd"/>
            <w:r w:rsidRPr="00326189">
              <w:rPr>
                <w:sz w:val="18"/>
                <w:szCs w:val="18"/>
              </w:rPr>
              <w:t xml:space="preserve"> HD de alta definição; Rede: 10/100/1000 Mbps; Memória: 2 Slots - 2xDDR4; </w:t>
            </w:r>
            <w:r w:rsidRPr="00326189">
              <w:rPr>
                <w:b/>
                <w:bCs/>
                <w:sz w:val="18"/>
                <w:szCs w:val="18"/>
              </w:rPr>
              <w:t xml:space="preserve">Gabinete: </w:t>
            </w:r>
            <w:r w:rsidRPr="00326189">
              <w:rPr>
                <w:sz w:val="18"/>
                <w:szCs w:val="18"/>
              </w:rPr>
              <w:t xml:space="preserve">ATX 4 Baias, construído em aço e plástico ABS na cor preta; 6 slots para placas de expansão; Painel do topo com pelo menos 2 X USB 2.0, 1 X USB 3.0 e 1 X Áudio HD; </w:t>
            </w:r>
            <w:r w:rsidRPr="00326189">
              <w:rPr>
                <w:b/>
                <w:bCs/>
                <w:sz w:val="18"/>
                <w:szCs w:val="18"/>
              </w:rPr>
              <w:t xml:space="preserve">Fonte: </w:t>
            </w:r>
            <w:r w:rsidRPr="00326189">
              <w:rPr>
                <w:sz w:val="18"/>
                <w:szCs w:val="18"/>
              </w:rPr>
              <w:t>Fonte de Energia de no mínimo 350w Bivolt com cabo de energia de pelo menos 1.5M;</w:t>
            </w:r>
            <w:r w:rsidRPr="00326189">
              <w:rPr>
                <w:b/>
                <w:bCs/>
                <w:sz w:val="18"/>
                <w:szCs w:val="18"/>
              </w:rPr>
              <w:t xml:space="preserve"> Mouse: </w:t>
            </w:r>
            <w:r w:rsidRPr="00326189">
              <w:rPr>
                <w:sz w:val="18"/>
                <w:szCs w:val="18"/>
              </w:rPr>
              <w:t xml:space="preserve">Mouse Óptico com fio 1200 </w:t>
            </w:r>
            <w:proofErr w:type="spellStart"/>
            <w:r w:rsidRPr="00326189">
              <w:rPr>
                <w:sz w:val="18"/>
                <w:szCs w:val="18"/>
              </w:rPr>
              <w:t>Dpi</w:t>
            </w:r>
            <w:proofErr w:type="spellEnd"/>
            <w:r w:rsidRPr="00326189">
              <w:rPr>
                <w:sz w:val="18"/>
                <w:szCs w:val="18"/>
              </w:rPr>
              <w:t>; Comprimento do Cabo de pelo menos 150 cm; Conexão por Usb (plug-</w:t>
            </w:r>
            <w:proofErr w:type="spellStart"/>
            <w:r w:rsidRPr="00326189">
              <w:rPr>
                <w:sz w:val="18"/>
                <w:szCs w:val="18"/>
              </w:rPr>
              <w:t>and</w:t>
            </w:r>
            <w:proofErr w:type="spellEnd"/>
            <w:r w:rsidRPr="00326189">
              <w:rPr>
                <w:sz w:val="18"/>
                <w:szCs w:val="18"/>
              </w:rPr>
              <w:t>-play);</w:t>
            </w:r>
            <w:r w:rsidRPr="00326189">
              <w:rPr>
                <w:b/>
                <w:bCs/>
                <w:sz w:val="18"/>
                <w:szCs w:val="18"/>
              </w:rPr>
              <w:t xml:space="preserve"> Teclado: </w:t>
            </w:r>
            <w:r w:rsidRPr="00326189">
              <w:rPr>
                <w:sz w:val="18"/>
                <w:szCs w:val="18"/>
              </w:rPr>
              <w:t>Teclado com fio, Padrão ABNT2 (Versão em Português); Comprimento do Cabo de pelo menos 130 cm; Conexão por Usb (plug-</w:t>
            </w:r>
            <w:proofErr w:type="spellStart"/>
            <w:r w:rsidRPr="00326189">
              <w:rPr>
                <w:sz w:val="18"/>
                <w:szCs w:val="18"/>
              </w:rPr>
              <w:t>and</w:t>
            </w:r>
            <w:proofErr w:type="spellEnd"/>
            <w:r w:rsidRPr="00326189">
              <w:rPr>
                <w:sz w:val="18"/>
                <w:szCs w:val="18"/>
              </w:rPr>
              <w:t>-play);</w:t>
            </w:r>
            <w:r w:rsidRPr="00326189">
              <w:rPr>
                <w:b/>
                <w:bCs/>
                <w:sz w:val="18"/>
                <w:szCs w:val="18"/>
              </w:rPr>
              <w:t xml:space="preserve"> Deve acompanhar cabo de força de no mínimo 1,5m; O computador deve possuir sistema operacional Windows 10 x64 pro original ou superior; 1 ANO DE GARANTIA (conforme descrito no termo de referência); Referência: Marca: Intel Modelo: Intel® Pentium® Gold com vídeo integrado</w:t>
            </w:r>
          </w:p>
        </w:tc>
        <w:tc>
          <w:tcPr>
            <w:tcW w:w="284" w:type="dxa"/>
            <w:noWrap/>
          </w:tcPr>
          <w:p w14:paraId="55432B41" w14:textId="77777777" w:rsidR="0014629A" w:rsidRDefault="0014629A" w:rsidP="00B369C2">
            <w:pPr>
              <w:jc w:val="center"/>
              <w:rPr>
                <w:color w:val="000000"/>
                <w:sz w:val="18"/>
                <w:szCs w:val="18"/>
              </w:rPr>
            </w:pPr>
            <w:r>
              <w:rPr>
                <w:color w:val="000000"/>
                <w:sz w:val="18"/>
                <w:szCs w:val="18"/>
              </w:rPr>
              <w:t>36</w:t>
            </w:r>
          </w:p>
        </w:tc>
        <w:tc>
          <w:tcPr>
            <w:tcW w:w="992" w:type="dxa"/>
          </w:tcPr>
          <w:p w14:paraId="0CDF4537"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tcPr>
          <w:p w14:paraId="6C6F1855" w14:textId="77777777" w:rsidR="0014629A" w:rsidRPr="00326189" w:rsidRDefault="0014629A" w:rsidP="00B369C2">
            <w:pPr>
              <w:jc w:val="right"/>
              <w:rPr>
                <w:color w:val="000000"/>
                <w:sz w:val="18"/>
                <w:szCs w:val="18"/>
              </w:rPr>
            </w:pPr>
            <w:r w:rsidRPr="00326189">
              <w:rPr>
                <w:color w:val="000000"/>
                <w:sz w:val="18"/>
                <w:szCs w:val="18"/>
              </w:rPr>
              <w:t xml:space="preserve">          2.037,00 </w:t>
            </w:r>
          </w:p>
        </w:tc>
        <w:tc>
          <w:tcPr>
            <w:tcW w:w="1334" w:type="dxa"/>
            <w:noWrap/>
          </w:tcPr>
          <w:p w14:paraId="7D056E69" w14:textId="77777777" w:rsidR="0014629A" w:rsidRDefault="0014629A" w:rsidP="00B369C2">
            <w:pPr>
              <w:jc w:val="right"/>
              <w:rPr>
                <w:color w:val="000000"/>
                <w:sz w:val="18"/>
                <w:szCs w:val="18"/>
              </w:rPr>
            </w:pPr>
            <w:r>
              <w:rPr>
                <w:color w:val="000000"/>
                <w:sz w:val="18"/>
                <w:szCs w:val="18"/>
              </w:rPr>
              <w:t>73.332,00</w:t>
            </w:r>
          </w:p>
        </w:tc>
      </w:tr>
      <w:tr w:rsidR="0014629A" w14:paraId="0EBCE33D" w14:textId="77777777" w:rsidTr="00B369C2">
        <w:trPr>
          <w:trHeight w:val="1349"/>
        </w:trPr>
        <w:tc>
          <w:tcPr>
            <w:tcW w:w="603" w:type="dxa"/>
          </w:tcPr>
          <w:p w14:paraId="73C3EAE8" w14:textId="77777777" w:rsidR="0014629A" w:rsidRDefault="0014629A" w:rsidP="00B369C2">
            <w:pPr>
              <w:jc w:val="center"/>
              <w:rPr>
                <w:color w:val="000000"/>
                <w:sz w:val="18"/>
                <w:szCs w:val="18"/>
              </w:rPr>
            </w:pPr>
            <w:r>
              <w:rPr>
                <w:color w:val="000000"/>
                <w:sz w:val="18"/>
                <w:szCs w:val="18"/>
              </w:rPr>
              <w:t>85</w:t>
            </w:r>
          </w:p>
        </w:tc>
        <w:tc>
          <w:tcPr>
            <w:tcW w:w="4070" w:type="dxa"/>
            <w:noWrap/>
          </w:tcPr>
          <w:p w14:paraId="3E17BE9E" w14:textId="77777777" w:rsidR="0014629A" w:rsidRPr="0061758B" w:rsidRDefault="0014629A" w:rsidP="00B369C2">
            <w:pPr>
              <w:jc w:val="both"/>
              <w:rPr>
                <w:b/>
                <w:bCs/>
                <w:sz w:val="18"/>
                <w:szCs w:val="18"/>
                <w:highlight w:val="yellow"/>
              </w:rPr>
            </w:pPr>
            <w:r w:rsidRPr="006134CC">
              <w:rPr>
                <w:b/>
                <w:bCs/>
                <w:sz w:val="18"/>
                <w:szCs w:val="18"/>
                <w:highlight w:val="yellow"/>
              </w:rPr>
              <w:t>ITEM PARA AMPLA CONCORRÊNCIA:</w:t>
            </w:r>
            <w:r>
              <w:rPr>
                <w:b/>
                <w:bCs/>
                <w:sz w:val="18"/>
                <w:szCs w:val="18"/>
              </w:rPr>
              <w:t xml:space="preserve"> </w:t>
            </w:r>
            <w:r w:rsidRPr="00326189">
              <w:rPr>
                <w:b/>
                <w:bCs/>
                <w:sz w:val="18"/>
                <w:szCs w:val="18"/>
              </w:rPr>
              <w:t xml:space="preserve">COMPUTADOR PORTÁTIL (NOTEBOOK): Processador: </w:t>
            </w:r>
            <w:r w:rsidRPr="00326189">
              <w:rPr>
                <w:sz w:val="18"/>
                <w:szCs w:val="18"/>
              </w:rPr>
              <w:t xml:space="preserve">8 núcleos (4 P-cores, 4 </w:t>
            </w:r>
            <w:proofErr w:type="spellStart"/>
            <w:r w:rsidRPr="00326189">
              <w:rPr>
                <w:sz w:val="18"/>
                <w:szCs w:val="18"/>
              </w:rPr>
              <w:t>E-cores</w:t>
            </w:r>
            <w:proofErr w:type="spellEnd"/>
            <w:r w:rsidRPr="00326189">
              <w:rPr>
                <w:sz w:val="18"/>
                <w:szCs w:val="18"/>
              </w:rPr>
              <w:t>), 12 threads, Frequência até 4.40 GHz, Cache 12 MB;</w:t>
            </w:r>
            <w:r w:rsidRPr="00326189">
              <w:rPr>
                <w:b/>
                <w:bCs/>
                <w:sz w:val="18"/>
                <w:szCs w:val="18"/>
              </w:rPr>
              <w:t xml:space="preserve"> </w:t>
            </w:r>
            <w:r w:rsidRPr="00326189">
              <w:rPr>
                <w:sz w:val="18"/>
                <w:szCs w:val="18"/>
              </w:rPr>
              <w:t xml:space="preserve">Ou equivalente. </w:t>
            </w:r>
            <w:r w:rsidRPr="00326189">
              <w:rPr>
                <w:b/>
                <w:bCs/>
                <w:sz w:val="18"/>
                <w:szCs w:val="18"/>
              </w:rPr>
              <w:t xml:space="preserve">Memória RAM: </w:t>
            </w:r>
            <w:r w:rsidRPr="00326189">
              <w:rPr>
                <w:sz w:val="18"/>
                <w:szCs w:val="18"/>
              </w:rPr>
              <w:t>8 GB DDR4 3200 MHz, Expansível até 32 GB DDR4;</w:t>
            </w:r>
            <w:r w:rsidRPr="00326189">
              <w:rPr>
                <w:b/>
                <w:bCs/>
                <w:sz w:val="18"/>
                <w:szCs w:val="18"/>
              </w:rPr>
              <w:t xml:space="preserve"> Tela: </w:t>
            </w:r>
            <w:r w:rsidRPr="00326189">
              <w:rPr>
                <w:sz w:val="18"/>
                <w:szCs w:val="18"/>
              </w:rPr>
              <w:t xml:space="preserve">15.6” LED, Resolução: Full HD (1920 x 1080), Proporção 16:9, Taxa de atualização 60 Hz, Brilho 220 </w:t>
            </w:r>
            <w:proofErr w:type="spellStart"/>
            <w:r w:rsidRPr="00326189">
              <w:rPr>
                <w:sz w:val="18"/>
                <w:szCs w:val="18"/>
              </w:rPr>
              <w:t>nits</w:t>
            </w:r>
            <w:proofErr w:type="spellEnd"/>
            <w:r w:rsidRPr="00326189">
              <w:rPr>
                <w:sz w:val="18"/>
                <w:szCs w:val="18"/>
              </w:rPr>
              <w:t xml:space="preserve">, Tempo de resposta 8 ~ 11 </w:t>
            </w:r>
            <w:proofErr w:type="spellStart"/>
            <w:r w:rsidRPr="00326189">
              <w:rPr>
                <w:sz w:val="18"/>
                <w:szCs w:val="18"/>
              </w:rPr>
              <w:t>ms</w:t>
            </w:r>
            <w:proofErr w:type="spellEnd"/>
            <w:r w:rsidRPr="00326189">
              <w:rPr>
                <w:sz w:val="18"/>
                <w:szCs w:val="18"/>
              </w:rPr>
              <w:t>, Contraste 400:1,</w:t>
            </w:r>
            <w:r w:rsidRPr="00326189">
              <w:rPr>
                <w:b/>
                <w:bCs/>
                <w:sz w:val="18"/>
                <w:szCs w:val="18"/>
              </w:rPr>
              <w:t xml:space="preserve"> </w:t>
            </w:r>
            <w:r w:rsidRPr="00326189">
              <w:rPr>
                <w:sz w:val="18"/>
                <w:szCs w:val="18"/>
              </w:rPr>
              <w:t>Espaço de cor 45% NTSC, Tecnologia antirreflexo;</w:t>
            </w:r>
            <w:r w:rsidRPr="00326189">
              <w:rPr>
                <w:b/>
                <w:bCs/>
                <w:sz w:val="18"/>
                <w:szCs w:val="18"/>
              </w:rPr>
              <w:t xml:space="preserve"> Áudio: </w:t>
            </w:r>
            <w:r w:rsidRPr="00326189">
              <w:rPr>
                <w:sz w:val="18"/>
                <w:szCs w:val="18"/>
              </w:rPr>
              <w:t>Alto-falantes duplos estéreo, Microfone duplo;</w:t>
            </w:r>
            <w:r w:rsidRPr="00326189">
              <w:rPr>
                <w:b/>
                <w:bCs/>
                <w:sz w:val="18"/>
                <w:szCs w:val="18"/>
              </w:rPr>
              <w:t xml:space="preserve"> Armazenamento: </w:t>
            </w:r>
            <w:r w:rsidRPr="00326189">
              <w:rPr>
                <w:sz w:val="18"/>
                <w:szCs w:val="18"/>
              </w:rPr>
              <w:t xml:space="preserve">256 GB SSD </w:t>
            </w:r>
            <w:proofErr w:type="spellStart"/>
            <w:r w:rsidRPr="00326189">
              <w:rPr>
                <w:sz w:val="18"/>
                <w:szCs w:val="18"/>
              </w:rPr>
              <w:t>NVMe</w:t>
            </w:r>
            <w:proofErr w:type="spellEnd"/>
            <w:r w:rsidRPr="00326189">
              <w:rPr>
                <w:sz w:val="18"/>
                <w:szCs w:val="18"/>
              </w:rPr>
              <w:t xml:space="preserve"> </w:t>
            </w:r>
            <w:proofErr w:type="spellStart"/>
            <w:r w:rsidRPr="00326189">
              <w:rPr>
                <w:sz w:val="18"/>
                <w:szCs w:val="18"/>
              </w:rPr>
              <w:t>PCIe</w:t>
            </w:r>
            <w:proofErr w:type="spellEnd"/>
            <w:r w:rsidRPr="00326189">
              <w:rPr>
                <w:sz w:val="18"/>
                <w:szCs w:val="18"/>
              </w:rPr>
              <w:t xml:space="preserve"> 4.0 x4 M.2 2280;</w:t>
            </w:r>
            <w:r w:rsidRPr="00326189">
              <w:rPr>
                <w:b/>
                <w:bCs/>
                <w:sz w:val="18"/>
                <w:szCs w:val="18"/>
              </w:rPr>
              <w:t xml:space="preserve"> Webcam: </w:t>
            </w:r>
            <w:r w:rsidRPr="00326189">
              <w:rPr>
                <w:sz w:val="18"/>
                <w:szCs w:val="18"/>
              </w:rPr>
              <w:t>Resolução HD (1280 x 720), gravação de áudio e vídeo 720p a 30 FPS, tecnologia TNR;</w:t>
            </w:r>
            <w:r w:rsidRPr="00326189">
              <w:rPr>
                <w:b/>
                <w:bCs/>
                <w:sz w:val="18"/>
                <w:szCs w:val="18"/>
              </w:rPr>
              <w:t xml:space="preserve"> Wireless e Rede: </w:t>
            </w:r>
            <w:r w:rsidRPr="00326189">
              <w:rPr>
                <w:sz w:val="18"/>
                <w:szCs w:val="18"/>
              </w:rPr>
              <w:t xml:space="preserve">Wi-Fi 802.11 a/b/g/n/ac R2 + </w:t>
            </w:r>
            <w:proofErr w:type="spellStart"/>
            <w:r w:rsidRPr="00326189">
              <w:rPr>
                <w:sz w:val="18"/>
                <w:szCs w:val="18"/>
              </w:rPr>
              <w:t>ax</w:t>
            </w:r>
            <w:proofErr w:type="spellEnd"/>
            <w:r w:rsidRPr="00326189">
              <w:rPr>
                <w:sz w:val="18"/>
                <w:szCs w:val="18"/>
              </w:rPr>
              <w:t xml:space="preserve"> Dual </w:t>
            </w:r>
            <w:proofErr w:type="spellStart"/>
            <w:r w:rsidRPr="00326189">
              <w:rPr>
                <w:sz w:val="18"/>
                <w:szCs w:val="18"/>
              </w:rPr>
              <w:t>band</w:t>
            </w:r>
            <w:proofErr w:type="spellEnd"/>
            <w:r w:rsidRPr="00326189">
              <w:rPr>
                <w:sz w:val="18"/>
                <w:szCs w:val="18"/>
              </w:rPr>
              <w:t xml:space="preserve"> (2.4 GHz e 5 GHz), Wi-Fi 6 com tecnologia MU-MIMO 2x2, Bluetooth® 5.0, LAN / RJ-45 Gigabit Ethernet, Wake </w:t>
            </w:r>
            <w:proofErr w:type="spellStart"/>
            <w:r w:rsidRPr="00326189">
              <w:rPr>
                <w:sz w:val="18"/>
                <w:szCs w:val="18"/>
              </w:rPr>
              <w:t>on</w:t>
            </w:r>
            <w:proofErr w:type="spellEnd"/>
            <w:r w:rsidRPr="00326189">
              <w:rPr>
                <w:sz w:val="18"/>
                <w:szCs w:val="18"/>
              </w:rPr>
              <w:t xml:space="preserve"> LAN;</w:t>
            </w:r>
            <w:r w:rsidRPr="00326189">
              <w:rPr>
                <w:b/>
                <w:bCs/>
                <w:sz w:val="18"/>
                <w:szCs w:val="18"/>
              </w:rPr>
              <w:t xml:space="preserve"> Tipo de Bateria: </w:t>
            </w:r>
            <w:r w:rsidRPr="00326189">
              <w:rPr>
                <w:sz w:val="18"/>
                <w:szCs w:val="18"/>
              </w:rPr>
              <w:t>3 células (li-íon) 50Wh, Autonomia até 7 horas,</w:t>
            </w:r>
            <w:r w:rsidRPr="00326189">
              <w:rPr>
                <w:b/>
                <w:bCs/>
                <w:sz w:val="18"/>
                <w:szCs w:val="18"/>
              </w:rPr>
              <w:t xml:space="preserve"> </w:t>
            </w:r>
            <w:r w:rsidRPr="00326189">
              <w:rPr>
                <w:sz w:val="18"/>
                <w:szCs w:val="18"/>
              </w:rPr>
              <w:t xml:space="preserve">alimentação, com bateria recarregável e fonte carregadora bivolt; </w:t>
            </w:r>
            <w:r w:rsidRPr="00326189">
              <w:rPr>
                <w:b/>
                <w:bCs/>
                <w:sz w:val="18"/>
                <w:szCs w:val="18"/>
              </w:rPr>
              <w:t xml:space="preserve">Teclado: </w:t>
            </w:r>
            <w:r w:rsidRPr="00326189">
              <w:rPr>
                <w:sz w:val="18"/>
                <w:szCs w:val="18"/>
              </w:rPr>
              <w:t xml:space="preserve">Português do Brasil no padrão ABNT 2, com teclado numérico independente; </w:t>
            </w:r>
            <w:r w:rsidRPr="00326189">
              <w:rPr>
                <w:b/>
                <w:bCs/>
                <w:sz w:val="18"/>
                <w:szCs w:val="18"/>
              </w:rPr>
              <w:t xml:space="preserve">Touchpad: </w:t>
            </w:r>
            <w:proofErr w:type="spellStart"/>
            <w:r w:rsidRPr="00326189">
              <w:rPr>
                <w:sz w:val="18"/>
                <w:szCs w:val="18"/>
              </w:rPr>
              <w:t>multi</w:t>
            </w:r>
            <w:proofErr w:type="spellEnd"/>
            <w:r w:rsidRPr="00326189">
              <w:rPr>
                <w:sz w:val="18"/>
                <w:szCs w:val="18"/>
              </w:rPr>
              <w:t xml:space="preserve"> gestual resistente à umidade;</w:t>
            </w:r>
            <w:r w:rsidRPr="00326189">
              <w:rPr>
                <w:b/>
                <w:bCs/>
                <w:sz w:val="18"/>
                <w:szCs w:val="18"/>
              </w:rPr>
              <w:t xml:space="preserve"> Conexão:</w:t>
            </w:r>
            <w:r w:rsidRPr="00326189">
              <w:rPr>
                <w:sz w:val="18"/>
                <w:szCs w:val="18"/>
              </w:rPr>
              <w:t xml:space="preserve"> No mínimo, 1 Conexão HDMI, 1 Conexão USB 2.0, 2 Conexão USB 3.0, 1 Conexão USB 3.1 (tipo C), 1 combo (microfone/</w:t>
            </w:r>
            <w:proofErr w:type="spellStart"/>
            <w:r w:rsidRPr="00326189">
              <w:rPr>
                <w:sz w:val="18"/>
                <w:szCs w:val="18"/>
              </w:rPr>
              <w:t>audio</w:t>
            </w:r>
            <w:proofErr w:type="spellEnd"/>
            <w:r w:rsidRPr="00326189">
              <w:rPr>
                <w:sz w:val="18"/>
                <w:szCs w:val="18"/>
              </w:rPr>
              <w:t xml:space="preserve">), 1 Conexão de rede Ethernet (RJ45), 1 Conexão DC (energia); </w:t>
            </w:r>
            <w:r w:rsidRPr="00326189">
              <w:rPr>
                <w:b/>
                <w:bCs/>
                <w:sz w:val="18"/>
                <w:szCs w:val="18"/>
              </w:rPr>
              <w:t xml:space="preserve">Sistema Operacional: </w:t>
            </w:r>
            <w:r w:rsidRPr="00326189">
              <w:rPr>
                <w:sz w:val="18"/>
                <w:szCs w:val="18"/>
              </w:rPr>
              <w:t xml:space="preserve">Windows 10 pro ou superior; </w:t>
            </w:r>
            <w:r w:rsidRPr="00326189">
              <w:rPr>
                <w:b/>
                <w:bCs/>
                <w:sz w:val="18"/>
                <w:szCs w:val="18"/>
              </w:rPr>
              <w:t xml:space="preserve">Conteúdo da Embalagem: </w:t>
            </w:r>
            <w:r w:rsidRPr="00326189">
              <w:rPr>
                <w:sz w:val="18"/>
                <w:szCs w:val="18"/>
              </w:rPr>
              <w:t xml:space="preserve">Notebook, Fonte carregadora do notebook, Manual em português e Termo de garantia; </w:t>
            </w:r>
            <w:r w:rsidRPr="00326189">
              <w:rPr>
                <w:b/>
                <w:bCs/>
                <w:sz w:val="18"/>
                <w:szCs w:val="18"/>
              </w:rPr>
              <w:t xml:space="preserve">Referência: Marca: Acer Modelo: Acer Aspire 5 A515-57-53Z5 / Marca </w:t>
            </w:r>
            <w:r w:rsidRPr="00326189">
              <w:rPr>
                <w:b/>
                <w:bCs/>
                <w:sz w:val="18"/>
                <w:szCs w:val="18"/>
              </w:rPr>
              <w:lastRenderedPageBreak/>
              <w:t>Samsung Modelo: Samsung book 4 W11H NP750XGJ-KG4BR</w:t>
            </w:r>
          </w:p>
        </w:tc>
        <w:tc>
          <w:tcPr>
            <w:tcW w:w="284" w:type="dxa"/>
            <w:noWrap/>
          </w:tcPr>
          <w:p w14:paraId="2FF88273" w14:textId="77777777" w:rsidR="0014629A" w:rsidRDefault="0014629A" w:rsidP="00B369C2">
            <w:pPr>
              <w:jc w:val="center"/>
              <w:rPr>
                <w:color w:val="000000"/>
                <w:sz w:val="18"/>
                <w:szCs w:val="18"/>
              </w:rPr>
            </w:pPr>
            <w:r>
              <w:rPr>
                <w:color w:val="000000"/>
                <w:sz w:val="18"/>
                <w:szCs w:val="18"/>
              </w:rPr>
              <w:lastRenderedPageBreak/>
              <w:t>53</w:t>
            </w:r>
          </w:p>
        </w:tc>
        <w:tc>
          <w:tcPr>
            <w:tcW w:w="992" w:type="dxa"/>
          </w:tcPr>
          <w:p w14:paraId="6BB14174" w14:textId="77777777" w:rsidR="0014629A" w:rsidRPr="00326189" w:rsidRDefault="0014629A" w:rsidP="00B369C2">
            <w:pPr>
              <w:jc w:val="center"/>
              <w:rPr>
                <w:color w:val="000000"/>
                <w:sz w:val="18"/>
                <w:szCs w:val="18"/>
              </w:rPr>
            </w:pPr>
            <w:r w:rsidRPr="00326189">
              <w:rPr>
                <w:color w:val="000000"/>
                <w:sz w:val="18"/>
                <w:szCs w:val="18"/>
              </w:rPr>
              <w:t>Unidade</w:t>
            </w:r>
          </w:p>
        </w:tc>
        <w:tc>
          <w:tcPr>
            <w:tcW w:w="1137" w:type="dxa"/>
          </w:tcPr>
          <w:p w14:paraId="0A28EA84" w14:textId="77777777" w:rsidR="0014629A" w:rsidRPr="00326189" w:rsidRDefault="0014629A" w:rsidP="00B369C2">
            <w:pPr>
              <w:jc w:val="right"/>
              <w:rPr>
                <w:color w:val="000000"/>
                <w:sz w:val="18"/>
                <w:szCs w:val="18"/>
              </w:rPr>
            </w:pPr>
            <w:r w:rsidRPr="00326189">
              <w:rPr>
                <w:color w:val="000000"/>
                <w:sz w:val="18"/>
                <w:szCs w:val="18"/>
              </w:rPr>
              <w:t xml:space="preserve">          4.054,00 </w:t>
            </w:r>
          </w:p>
        </w:tc>
        <w:tc>
          <w:tcPr>
            <w:tcW w:w="1334" w:type="dxa"/>
            <w:noWrap/>
          </w:tcPr>
          <w:p w14:paraId="5EB988AB" w14:textId="77777777" w:rsidR="0014629A" w:rsidRDefault="0014629A" w:rsidP="00B369C2">
            <w:pPr>
              <w:jc w:val="right"/>
              <w:rPr>
                <w:color w:val="000000"/>
                <w:sz w:val="18"/>
                <w:szCs w:val="18"/>
              </w:rPr>
            </w:pPr>
            <w:r>
              <w:rPr>
                <w:color w:val="000000"/>
                <w:sz w:val="18"/>
                <w:szCs w:val="18"/>
              </w:rPr>
              <w:t>214.862,00</w:t>
            </w:r>
          </w:p>
        </w:tc>
      </w:tr>
      <w:tr w:rsidR="0014629A" w:rsidRPr="00C23CCF" w14:paraId="2E392901" w14:textId="77777777" w:rsidTr="00B369C2">
        <w:trPr>
          <w:trHeight w:val="36"/>
        </w:trPr>
        <w:tc>
          <w:tcPr>
            <w:tcW w:w="8420" w:type="dxa"/>
            <w:gridSpan w:val="6"/>
          </w:tcPr>
          <w:p w14:paraId="7F6649D6" w14:textId="77777777" w:rsidR="0014629A" w:rsidRPr="00C23CCF" w:rsidRDefault="0014629A" w:rsidP="00B369C2">
            <w:pPr>
              <w:jc w:val="center"/>
              <w:rPr>
                <w:b/>
                <w:bCs/>
                <w:color w:val="000000"/>
                <w:sz w:val="18"/>
                <w:szCs w:val="18"/>
              </w:rPr>
            </w:pPr>
            <w:r>
              <w:rPr>
                <w:b/>
                <w:bCs/>
                <w:color w:val="000000"/>
                <w:sz w:val="18"/>
                <w:szCs w:val="18"/>
              </w:rPr>
              <w:t xml:space="preserve">TOTAL                                                                                                                                                  </w:t>
            </w:r>
            <w:r w:rsidRPr="00C23CCF">
              <w:rPr>
                <w:b/>
                <w:bCs/>
                <w:color w:val="000000"/>
                <w:sz w:val="18"/>
                <w:szCs w:val="18"/>
              </w:rPr>
              <w:t>1.498.690,00</w:t>
            </w:r>
          </w:p>
          <w:p w14:paraId="122B9D2B" w14:textId="77777777" w:rsidR="0014629A" w:rsidRPr="00C23CCF" w:rsidRDefault="0014629A" w:rsidP="00B369C2">
            <w:pPr>
              <w:jc w:val="right"/>
              <w:rPr>
                <w:color w:val="000000"/>
                <w:sz w:val="18"/>
                <w:szCs w:val="18"/>
              </w:rPr>
            </w:pPr>
          </w:p>
        </w:tc>
      </w:tr>
    </w:tbl>
    <w:p w14:paraId="3CC3EDC7" w14:textId="4385C1D6" w:rsidR="0014629A" w:rsidRDefault="0014629A" w:rsidP="00A246C2">
      <w:pPr>
        <w:pStyle w:val="WW-Corpodetexto3"/>
        <w:tabs>
          <w:tab w:val="num" w:pos="576"/>
          <w:tab w:val="left" w:pos="9923"/>
        </w:tabs>
        <w:ind w:left="426" w:hanging="9"/>
        <w:rPr>
          <w:rFonts w:ascii="Arial" w:hAnsi="Arial" w:cs="Arial"/>
          <w:b/>
          <w:bCs/>
          <w:sz w:val="20"/>
        </w:rPr>
      </w:pPr>
    </w:p>
    <w:p w14:paraId="2AF7E07F" w14:textId="026C35B1" w:rsidR="008A7B27" w:rsidRDefault="008A7B27" w:rsidP="00A246C2">
      <w:pPr>
        <w:pStyle w:val="WW-Corpodetexto3"/>
        <w:tabs>
          <w:tab w:val="num" w:pos="576"/>
          <w:tab w:val="left" w:pos="9923"/>
        </w:tabs>
        <w:ind w:left="426" w:hanging="9"/>
        <w:rPr>
          <w:rFonts w:ascii="Arial" w:hAnsi="Arial" w:cs="Arial"/>
          <w:b/>
          <w:bCs/>
          <w:sz w:val="20"/>
        </w:rPr>
      </w:pPr>
    </w:p>
    <w:p w14:paraId="0457DC38" w14:textId="482CF81C" w:rsidR="008C279D" w:rsidRPr="009933A0" w:rsidRDefault="0027743F" w:rsidP="00A246C2">
      <w:pPr>
        <w:pStyle w:val="WW-Corpodetexto3"/>
        <w:tabs>
          <w:tab w:val="num" w:pos="576"/>
          <w:tab w:val="left" w:pos="9923"/>
        </w:tabs>
        <w:ind w:hanging="9"/>
        <w:rPr>
          <w:rFonts w:ascii="Arial" w:hAnsi="Arial" w:cs="Arial"/>
          <w:sz w:val="20"/>
        </w:rPr>
      </w:pPr>
      <w:r w:rsidRPr="00CD395C">
        <w:rPr>
          <w:rFonts w:ascii="Arial" w:hAnsi="Arial" w:cs="Arial"/>
          <w:b/>
          <w:bCs/>
          <w:sz w:val="20"/>
        </w:rPr>
        <w:t>2.1.</w:t>
      </w:r>
      <w:r w:rsidR="001A4D2C">
        <w:rPr>
          <w:rFonts w:ascii="Arial" w:hAnsi="Arial" w:cs="Arial"/>
          <w:b/>
          <w:bCs/>
          <w:sz w:val="20"/>
        </w:rPr>
        <w:t xml:space="preserve"> </w:t>
      </w:r>
      <w:r w:rsidR="0014629A">
        <w:rPr>
          <w:rFonts w:ascii="Arial" w:hAnsi="Arial" w:cs="Arial"/>
          <w:bCs/>
          <w:color w:val="000000"/>
          <w:sz w:val="20"/>
        </w:rPr>
        <w:t>R</w:t>
      </w:r>
      <w:r w:rsidR="0014629A" w:rsidRPr="00C17161">
        <w:rPr>
          <w:rFonts w:ascii="Arial" w:hAnsi="Arial" w:cs="Arial"/>
          <w:bCs/>
          <w:color w:val="000000"/>
          <w:sz w:val="20"/>
        </w:rPr>
        <w:t>egistro de preços para aquisição de suprimentos, equipamentos, acessórios e materiais de informática</w:t>
      </w:r>
    </w:p>
    <w:p w14:paraId="7F4B0E13" w14:textId="640BA6D5" w:rsidR="008C279D" w:rsidRPr="00CD395C" w:rsidRDefault="0027743F" w:rsidP="00A246C2">
      <w:pPr>
        <w:pStyle w:val="WW-Corpodetexto3"/>
        <w:tabs>
          <w:tab w:val="num" w:pos="576"/>
          <w:tab w:val="left" w:pos="9923"/>
        </w:tabs>
        <w:ind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B14BD0">
        <w:rPr>
          <w:rFonts w:ascii="Arial" w:hAnsi="Arial" w:cs="Arial"/>
          <w:b/>
          <w:bCs/>
          <w:sz w:val="20"/>
        </w:rPr>
        <w:t>Item</w:t>
      </w:r>
      <w:r w:rsidRPr="00CD395C">
        <w:rPr>
          <w:rFonts w:ascii="Arial" w:hAnsi="Arial" w:cs="Arial"/>
          <w:b/>
          <w:bCs/>
          <w:sz w:val="20"/>
        </w:rPr>
        <w:t>.</w:t>
      </w:r>
    </w:p>
    <w:p w14:paraId="69F28440" w14:textId="00371687" w:rsidR="000F3FD6" w:rsidRDefault="008C279D" w:rsidP="00A246C2">
      <w:pPr>
        <w:pStyle w:val="WW-Corpodetexto3"/>
        <w:tabs>
          <w:tab w:val="num" w:pos="576"/>
          <w:tab w:val="left" w:pos="9923"/>
        </w:tabs>
        <w:ind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6D6847">
        <w:rPr>
          <w:rFonts w:ascii="Arial" w:hAnsi="Arial" w:cs="Arial"/>
          <w:sz w:val="20"/>
        </w:rPr>
        <w:t>5</w:t>
      </w:r>
      <w:r w:rsidR="00DC2E6C">
        <w:rPr>
          <w:rFonts w:ascii="Arial" w:hAnsi="Arial" w:cs="Arial"/>
          <w:sz w:val="20"/>
        </w:rPr>
        <w:t>. Abaixo descritas:</w:t>
      </w:r>
    </w:p>
    <w:p w14:paraId="5C67F00A" w14:textId="1A7095EA" w:rsidR="0014629A" w:rsidRDefault="0014629A" w:rsidP="00A246C2">
      <w:pPr>
        <w:pStyle w:val="WW-Corpodetexto3"/>
        <w:tabs>
          <w:tab w:val="num" w:pos="576"/>
          <w:tab w:val="left" w:pos="9923"/>
        </w:tabs>
        <w:ind w:hanging="9"/>
        <w:rPr>
          <w:rFonts w:ascii="Arial" w:hAnsi="Arial" w:cs="Arial"/>
          <w:sz w:val="20"/>
        </w:rPr>
      </w:pPr>
    </w:p>
    <w:tbl>
      <w:tblPr>
        <w:tblStyle w:val="TableNormal"/>
        <w:tblW w:w="10011" w:type="dxa"/>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5"/>
        <w:gridCol w:w="1382"/>
        <w:gridCol w:w="912"/>
        <w:gridCol w:w="3023"/>
        <w:gridCol w:w="3569"/>
      </w:tblGrid>
      <w:tr w:rsidR="0014629A" w:rsidRPr="00C17161" w14:paraId="226F75AD" w14:textId="77777777" w:rsidTr="00B369C2">
        <w:trPr>
          <w:trHeight w:val="307"/>
        </w:trPr>
        <w:tc>
          <w:tcPr>
            <w:tcW w:w="1125" w:type="dxa"/>
            <w:tcBorders>
              <w:top w:val="nil"/>
              <w:left w:val="nil"/>
              <w:bottom w:val="nil"/>
              <w:right w:val="nil"/>
            </w:tcBorders>
            <w:shd w:val="clear" w:color="auto" w:fill="000000"/>
          </w:tcPr>
          <w:p w14:paraId="64166DEB" w14:textId="77777777" w:rsidR="0014629A" w:rsidRPr="00C17161" w:rsidRDefault="0014629A" w:rsidP="00B369C2">
            <w:pPr>
              <w:spacing w:before="15"/>
              <w:ind w:left="5"/>
              <w:jc w:val="center"/>
              <w:rPr>
                <w:rFonts w:ascii="Arial" w:hAnsi="Arial" w:cs="Arial"/>
                <w:b/>
                <w:sz w:val="20"/>
                <w:szCs w:val="20"/>
                <w:lang w:val="pt-PT" w:eastAsia="en-US"/>
              </w:rPr>
            </w:pPr>
            <w:r w:rsidRPr="00C17161">
              <w:rPr>
                <w:rFonts w:ascii="Arial" w:hAnsi="Arial" w:cs="Arial"/>
                <w:sz w:val="20"/>
                <w:szCs w:val="20"/>
              </w:rPr>
              <w:t>DESPESA</w:t>
            </w:r>
          </w:p>
        </w:tc>
        <w:tc>
          <w:tcPr>
            <w:tcW w:w="1382" w:type="dxa"/>
            <w:tcBorders>
              <w:top w:val="nil"/>
              <w:left w:val="nil"/>
              <w:bottom w:val="nil"/>
              <w:right w:val="nil"/>
            </w:tcBorders>
            <w:shd w:val="clear" w:color="auto" w:fill="000000"/>
          </w:tcPr>
          <w:p w14:paraId="4B83BE4A" w14:textId="77777777" w:rsidR="0014629A" w:rsidRPr="00C17161" w:rsidRDefault="0014629A" w:rsidP="00B369C2">
            <w:pPr>
              <w:spacing w:before="15"/>
              <w:ind w:left="9"/>
              <w:jc w:val="center"/>
              <w:rPr>
                <w:rFonts w:ascii="Arial" w:hAnsi="Arial" w:cs="Arial"/>
                <w:b/>
                <w:sz w:val="20"/>
                <w:szCs w:val="20"/>
                <w:lang w:val="pt-PT" w:eastAsia="en-US"/>
              </w:rPr>
            </w:pPr>
            <w:r w:rsidRPr="00C17161">
              <w:rPr>
                <w:rFonts w:ascii="Arial" w:hAnsi="Arial" w:cs="Arial"/>
                <w:sz w:val="20"/>
                <w:szCs w:val="20"/>
              </w:rPr>
              <w:t>ELEMENTO</w:t>
            </w:r>
          </w:p>
        </w:tc>
        <w:tc>
          <w:tcPr>
            <w:tcW w:w="912" w:type="dxa"/>
            <w:tcBorders>
              <w:top w:val="nil"/>
              <w:left w:val="nil"/>
              <w:bottom w:val="nil"/>
              <w:right w:val="nil"/>
            </w:tcBorders>
            <w:shd w:val="clear" w:color="auto" w:fill="000000"/>
          </w:tcPr>
          <w:p w14:paraId="182808A2" w14:textId="77777777" w:rsidR="0014629A" w:rsidRPr="00C17161" w:rsidRDefault="0014629A" w:rsidP="00B369C2">
            <w:pPr>
              <w:spacing w:before="15"/>
              <w:ind w:left="7"/>
              <w:jc w:val="center"/>
              <w:rPr>
                <w:rFonts w:ascii="Arial" w:hAnsi="Arial" w:cs="Arial"/>
                <w:b/>
                <w:sz w:val="20"/>
                <w:szCs w:val="20"/>
                <w:lang w:val="pt-PT" w:eastAsia="en-US"/>
              </w:rPr>
            </w:pPr>
            <w:r w:rsidRPr="00C17161">
              <w:rPr>
                <w:rFonts w:ascii="Arial" w:hAnsi="Arial" w:cs="Arial"/>
                <w:sz w:val="20"/>
                <w:szCs w:val="20"/>
              </w:rPr>
              <w:t>FONTE</w:t>
            </w:r>
          </w:p>
        </w:tc>
        <w:tc>
          <w:tcPr>
            <w:tcW w:w="3023" w:type="dxa"/>
            <w:tcBorders>
              <w:top w:val="nil"/>
              <w:left w:val="nil"/>
              <w:bottom w:val="nil"/>
              <w:right w:val="nil"/>
            </w:tcBorders>
            <w:shd w:val="clear" w:color="auto" w:fill="000000"/>
          </w:tcPr>
          <w:p w14:paraId="52DFE9F8" w14:textId="77777777" w:rsidR="0014629A" w:rsidRPr="00C17161" w:rsidRDefault="0014629A" w:rsidP="00B369C2">
            <w:pPr>
              <w:spacing w:before="15"/>
              <w:ind w:left="914"/>
              <w:jc w:val="both"/>
              <w:rPr>
                <w:rFonts w:ascii="Arial" w:hAnsi="Arial" w:cs="Arial"/>
                <w:b/>
                <w:sz w:val="20"/>
                <w:szCs w:val="20"/>
                <w:lang w:val="pt-PT" w:eastAsia="en-US"/>
              </w:rPr>
            </w:pPr>
            <w:r w:rsidRPr="00C17161">
              <w:rPr>
                <w:rFonts w:ascii="Arial" w:hAnsi="Arial" w:cs="Arial"/>
                <w:sz w:val="20"/>
                <w:szCs w:val="20"/>
              </w:rPr>
              <w:t>DESCRIÇÃO</w:t>
            </w:r>
          </w:p>
        </w:tc>
        <w:tc>
          <w:tcPr>
            <w:tcW w:w="3569" w:type="dxa"/>
            <w:tcBorders>
              <w:top w:val="nil"/>
              <w:left w:val="nil"/>
              <w:bottom w:val="nil"/>
            </w:tcBorders>
            <w:shd w:val="clear" w:color="auto" w:fill="000000"/>
          </w:tcPr>
          <w:p w14:paraId="731FB4FE" w14:textId="77777777" w:rsidR="0014629A" w:rsidRPr="00C17161" w:rsidRDefault="0014629A" w:rsidP="00B369C2">
            <w:pPr>
              <w:spacing w:before="15"/>
              <w:ind w:left="1132"/>
              <w:jc w:val="both"/>
              <w:rPr>
                <w:rFonts w:ascii="Arial" w:hAnsi="Arial" w:cs="Arial"/>
                <w:b/>
                <w:sz w:val="20"/>
                <w:szCs w:val="20"/>
                <w:lang w:val="pt-PT" w:eastAsia="en-US"/>
              </w:rPr>
            </w:pPr>
            <w:r w:rsidRPr="00C17161">
              <w:rPr>
                <w:rFonts w:ascii="Arial" w:hAnsi="Arial" w:cs="Arial"/>
                <w:sz w:val="20"/>
                <w:szCs w:val="20"/>
              </w:rPr>
              <w:t>SECRETARIA</w:t>
            </w:r>
          </w:p>
        </w:tc>
      </w:tr>
      <w:tr w:rsidR="0014629A" w:rsidRPr="00C17161" w14:paraId="4C6CCD89" w14:textId="77777777" w:rsidTr="00B369C2">
        <w:trPr>
          <w:trHeight w:val="282"/>
        </w:trPr>
        <w:tc>
          <w:tcPr>
            <w:tcW w:w="1125" w:type="dxa"/>
            <w:tcBorders>
              <w:top w:val="nil"/>
              <w:left w:val="single" w:sz="6" w:space="0" w:color="000000"/>
              <w:bottom w:val="single" w:sz="6" w:space="0" w:color="000000"/>
              <w:right w:val="single" w:sz="6" w:space="0" w:color="000000"/>
            </w:tcBorders>
          </w:tcPr>
          <w:p w14:paraId="29023C00"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045</w:t>
            </w:r>
          </w:p>
        </w:tc>
        <w:tc>
          <w:tcPr>
            <w:tcW w:w="1382" w:type="dxa"/>
            <w:tcBorders>
              <w:top w:val="nil"/>
              <w:left w:val="single" w:sz="6" w:space="0" w:color="000000"/>
              <w:bottom w:val="single" w:sz="6" w:space="0" w:color="000000"/>
              <w:right w:val="single" w:sz="6" w:space="0" w:color="000000"/>
            </w:tcBorders>
          </w:tcPr>
          <w:p w14:paraId="55C490C8"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nil"/>
              <w:left w:val="single" w:sz="6" w:space="0" w:color="000000"/>
              <w:bottom w:val="single" w:sz="6" w:space="0" w:color="000000"/>
              <w:right w:val="single" w:sz="6" w:space="0" w:color="000000"/>
            </w:tcBorders>
          </w:tcPr>
          <w:p w14:paraId="70F33F1D"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nil"/>
              <w:left w:val="single" w:sz="6" w:space="0" w:color="000000"/>
              <w:bottom w:val="single" w:sz="6" w:space="0" w:color="000000"/>
              <w:right w:val="single" w:sz="6" w:space="0" w:color="000000"/>
            </w:tcBorders>
          </w:tcPr>
          <w:p w14:paraId="3EC94268"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nil"/>
              <w:left w:val="single" w:sz="6" w:space="0" w:color="000000"/>
              <w:bottom w:val="single" w:sz="6" w:space="0" w:color="000000"/>
            </w:tcBorders>
          </w:tcPr>
          <w:p w14:paraId="4A0567D2"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Administração</w:t>
            </w:r>
          </w:p>
        </w:tc>
      </w:tr>
      <w:tr w:rsidR="0014629A" w:rsidRPr="00C17161" w14:paraId="5501B24B"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515F057"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069</w:t>
            </w:r>
          </w:p>
        </w:tc>
        <w:tc>
          <w:tcPr>
            <w:tcW w:w="1382" w:type="dxa"/>
            <w:tcBorders>
              <w:top w:val="single" w:sz="6" w:space="0" w:color="000000"/>
              <w:left w:val="single" w:sz="6" w:space="0" w:color="000000"/>
              <w:bottom w:val="single" w:sz="6" w:space="0" w:color="000000"/>
              <w:right w:val="single" w:sz="6" w:space="0" w:color="000000"/>
            </w:tcBorders>
          </w:tcPr>
          <w:p w14:paraId="35B1FED7"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88A51A7"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3D6B3B73"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5D48511"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Administração</w:t>
            </w:r>
          </w:p>
        </w:tc>
      </w:tr>
      <w:tr w:rsidR="0014629A" w:rsidRPr="00C17161" w14:paraId="58A9DDE7"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3D21CE46"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080</w:t>
            </w:r>
          </w:p>
        </w:tc>
        <w:tc>
          <w:tcPr>
            <w:tcW w:w="1382" w:type="dxa"/>
            <w:tcBorders>
              <w:top w:val="single" w:sz="6" w:space="0" w:color="000000"/>
              <w:left w:val="single" w:sz="6" w:space="0" w:color="000000"/>
              <w:bottom w:val="single" w:sz="6" w:space="0" w:color="000000"/>
              <w:right w:val="single" w:sz="6" w:space="0" w:color="000000"/>
            </w:tcBorders>
          </w:tcPr>
          <w:p w14:paraId="54F323E7"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EB531E8"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84854B7"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69E6DC9A"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Fazenda</w:t>
            </w:r>
          </w:p>
        </w:tc>
      </w:tr>
      <w:tr w:rsidR="0014629A" w:rsidRPr="00C17161" w14:paraId="06854F44"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7B2DE95"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116</w:t>
            </w:r>
          </w:p>
        </w:tc>
        <w:tc>
          <w:tcPr>
            <w:tcW w:w="1382" w:type="dxa"/>
            <w:tcBorders>
              <w:top w:val="single" w:sz="6" w:space="0" w:color="000000"/>
              <w:left w:val="single" w:sz="6" w:space="0" w:color="000000"/>
              <w:bottom w:val="single" w:sz="6" w:space="0" w:color="000000"/>
              <w:right w:val="single" w:sz="6" w:space="0" w:color="000000"/>
            </w:tcBorders>
          </w:tcPr>
          <w:p w14:paraId="7411B0AD"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65B3BFAD"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3BCD402A"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4C236FD0"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Controle Interno</w:t>
            </w:r>
          </w:p>
        </w:tc>
      </w:tr>
      <w:tr w:rsidR="0014629A" w:rsidRPr="00C17161" w14:paraId="004BC777"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433E88DE"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140</w:t>
            </w:r>
          </w:p>
        </w:tc>
        <w:tc>
          <w:tcPr>
            <w:tcW w:w="1382" w:type="dxa"/>
            <w:tcBorders>
              <w:top w:val="single" w:sz="6" w:space="0" w:color="000000"/>
              <w:left w:val="single" w:sz="6" w:space="0" w:color="000000"/>
              <w:bottom w:val="single" w:sz="6" w:space="0" w:color="000000"/>
              <w:right w:val="single" w:sz="6" w:space="0" w:color="000000"/>
            </w:tcBorders>
          </w:tcPr>
          <w:p w14:paraId="51158A15"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425F34E0"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0.303</w:t>
            </w:r>
          </w:p>
        </w:tc>
        <w:tc>
          <w:tcPr>
            <w:tcW w:w="3023" w:type="dxa"/>
            <w:tcBorders>
              <w:top w:val="single" w:sz="6" w:space="0" w:color="000000"/>
              <w:left w:val="single" w:sz="6" w:space="0" w:color="000000"/>
              <w:bottom w:val="single" w:sz="6" w:space="0" w:color="000000"/>
              <w:right w:val="single" w:sz="6" w:space="0" w:color="000000"/>
            </w:tcBorders>
          </w:tcPr>
          <w:p w14:paraId="597C48C5"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Saúde Mínimo 15%</w:t>
            </w:r>
          </w:p>
        </w:tc>
        <w:tc>
          <w:tcPr>
            <w:tcW w:w="3569" w:type="dxa"/>
            <w:tcBorders>
              <w:top w:val="single" w:sz="6" w:space="0" w:color="000000"/>
              <w:left w:val="single" w:sz="6" w:space="0" w:color="000000"/>
              <w:bottom w:val="single" w:sz="6" w:space="0" w:color="000000"/>
            </w:tcBorders>
          </w:tcPr>
          <w:p w14:paraId="10008DC7"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14629A" w:rsidRPr="00C17161" w14:paraId="1881428A"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762FCE3C"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179</w:t>
            </w:r>
          </w:p>
        </w:tc>
        <w:tc>
          <w:tcPr>
            <w:tcW w:w="1382" w:type="dxa"/>
            <w:tcBorders>
              <w:top w:val="single" w:sz="6" w:space="0" w:color="000000"/>
              <w:left w:val="single" w:sz="6" w:space="0" w:color="000000"/>
              <w:bottom w:val="single" w:sz="6" w:space="0" w:color="000000"/>
              <w:right w:val="single" w:sz="6" w:space="0" w:color="000000"/>
            </w:tcBorders>
          </w:tcPr>
          <w:p w14:paraId="2307C1DF"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7BA5436D"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0.303</w:t>
            </w:r>
          </w:p>
        </w:tc>
        <w:tc>
          <w:tcPr>
            <w:tcW w:w="3023" w:type="dxa"/>
            <w:tcBorders>
              <w:top w:val="single" w:sz="6" w:space="0" w:color="000000"/>
              <w:left w:val="single" w:sz="6" w:space="0" w:color="000000"/>
              <w:bottom w:val="single" w:sz="6" w:space="0" w:color="000000"/>
              <w:right w:val="single" w:sz="6" w:space="0" w:color="000000"/>
            </w:tcBorders>
          </w:tcPr>
          <w:p w14:paraId="0E18AE60"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Saúde Mínimo 15%</w:t>
            </w:r>
          </w:p>
        </w:tc>
        <w:tc>
          <w:tcPr>
            <w:tcW w:w="3569" w:type="dxa"/>
            <w:tcBorders>
              <w:top w:val="single" w:sz="6" w:space="0" w:color="000000"/>
              <w:left w:val="single" w:sz="6" w:space="0" w:color="000000"/>
              <w:bottom w:val="single" w:sz="6" w:space="0" w:color="000000"/>
            </w:tcBorders>
          </w:tcPr>
          <w:p w14:paraId="63E6636D"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14629A" w:rsidRPr="00C17161" w14:paraId="034602DA"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31E257DD"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179</w:t>
            </w:r>
          </w:p>
        </w:tc>
        <w:tc>
          <w:tcPr>
            <w:tcW w:w="1382" w:type="dxa"/>
            <w:tcBorders>
              <w:top w:val="single" w:sz="6" w:space="0" w:color="000000"/>
              <w:left w:val="single" w:sz="6" w:space="0" w:color="000000"/>
              <w:bottom w:val="single" w:sz="6" w:space="0" w:color="000000"/>
              <w:right w:val="single" w:sz="6" w:space="0" w:color="000000"/>
            </w:tcBorders>
          </w:tcPr>
          <w:p w14:paraId="535187CF"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79D3F7D2"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1.494</w:t>
            </w:r>
          </w:p>
        </w:tc>
        <w:tc>
          <w:tcPr>
            <w:tcW w:w="3023" w:type="dxa"/>
            <w:tcBorders>
              <w:top w:val="single" w:sz="6" w:space="0" w:color="000000"/>
              <w:left w:val="single" w:sz="6" w:space="0" w:color="000000"/>
              <w:bottom w:val="single" w:sz="6" w:space="0" w:color="000000"/>
              <w:right w:val="single" w:sz="6" w:space="0" w:color="000000"/>
            </w:tcBorders>
          </w:tcPr>
          <w:p w14:paraId="53D73B82"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Bloco Custeio União</w:t>
            </w:r>
          </w:p>
        </w:tc>
        <w:tc>
          <w:tcPr>
            <w:tcW w:w="3569" w:type="dxa"/>
            <w:tcBorders>
              <w:top w:val="single" w:sz="6" w:space="0" w:color="000000"/>
              <w:left w:val="single" w:sz="6" w:space="0" w:color="000000"/>
              <w:bottom w:val="single" w:sz="6" w:space="0" w:color="000000"/>
            </w:tcBorders>
          </w:tcPr>
          <w:p w14:paraId="0312CCC3"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14629A" w:rsidRPr="00C17161" w14:paraId="336FC6AA"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FE8068B"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179</w:t>
            </w:r>
          </w:p>
        </w:tc>
        <w:tc>
          <w:tcPr>
            <w:tcW w:w="1382" w:type="dxa"/>
            <w:tcBorders>
              <w:top w:val="single" w:sz="6" w:space="0" w:color="000000"/>
              <w:left w:val="single" w:sz="6" w:space="0" w:color="000000"/>
              <w:bottom w:val="single" w:sz="6" w:space="0" w:color="000000"/>
              <w:right w:val="single" w:sz="6" w:space="0" w:color="000000"/>
            </w:tcBorders>
          </w:tcPr>
          <w:p w14:paraId="734FC673"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567D18AC"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182851BC"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DD44534"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14629A" w:rsidRPr="00C17161" w14:paraId="0BDC5A6B"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62253B60"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275</w:t>
            </w:r>
          </w:p>
        </w:tc>
        <w:tc>
          <w:tcPr>
            <w:tcW w:w="1382" w:type="dxa"/>
            <w:tcBorders>
              <w:top w:val="single" w:sz="6" w:space="0" w:color="000000"/>
              <w:left w:val="single" w:sz="6" w:space="0" w:color="000000"/>
              <w:bottom w:val="single" w:sz="6" w:space="0" w:color="000000"/>
              <w:right w:val="single" w:sz="6" w:space="0" w:color="000000"/>
            </w:tcBorders>
          </w:tcPr>
          <w:p w14:paraId="4963C6FD"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3D5AE15"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07840AC3"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6F9D97FB"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Social</w:t>
            </w:r>
          </w:p>
        </w:tc>
      </w:tr>
      <w:tr w:rsidR="0014629A" w:rsidRPr="00C17161" w14:paraId="5D943F09"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F857372"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416</w:t>
            </w:r>
          </w:p>
        </w:tc>
        <w:tc>
          <w:tcPr>
            <w:tcW w:w="1382" w:type="dxa"/>
            <w:tcBorders>
              <w:top w:val="single" w:sz="6" w:space="0" w:color="000000"/>
              <w:left w:val="single" w:sz="6" w:space="0" w:color="000000"/>
              <w:bottom w:val="single" w:sz="6" w:space="0" w:color="000000"/>
              <w:right w:val="single" w:sz="6" w:space="0" w:color="000000"/>
            </w:tcBorders>
          </w:tcPr>
          <w:p w14:paraId="5DAA9535"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742B0651"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0102</w:t>
            </w:r>
          </w:p>
        </w:tc>
        <w:tc>
          <w:tcPr>
            <w:tcW w:w="3023" w:type="dxa"/>
            <w:tcBorders>
              <w:top w:val="single" w:sz="6" w:space="0" w:color="000000"/>
              <w:left w:val="single" w:sz="6" w:space="0" w:color="000000"/>
              <w:bottom w:val="single" w:sz="6" w:space="0" w:color="000000"/>
              <w:right w:val="single" w:sz="6" w:space="0" w:color="000000"/>
            </w:tcBorders>
          </w:tcPr>
          <w:p w14:paraId="319E3921"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Fundeb 30%</w:t>
            </w:r>
          </w:p>
        </w:tc>
        <w:tc>
          <w:tcPr>
            <w:tcW w:w="3569" w:type="dxa"/>
            <w:tcBorders>
              <w:top w:val="single" w:sz="6" w:space="0" w:color="000000"/>
              <w:left w:val="single" w:sz="6" w:space="0" w:color="000000"/>
              <w:bottom w:val="single" w:sz="6" w:space="0" w:color="000000"/>
            </w:tcBorders>
          </w:tcPr>
          <w:p w14:paraId="1E026974"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14629A" w:rsidRPr="00C17161" w14:paraId="6714B48C"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B432971"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436</w:t>
            </w:r>
          </w:p>
        </w:tc>
        <w:tc>
          <w:tcPr>
            <w:tcW w:w="1382" w:type="dxa"/>
            <w:tcBorders>
              <w:top w:val="single" w:sz="6" w:space="0" w:color="000000"/>
              <w:left w:val="single" w:sz="6" w:space="0" w:color="000000"/>
              <w:bottom w:val="single" w:sz="6" w:space="0" w:color="000000"/>
              <w:right w:val="single" w:sz="6" w:space="0" w:color="000000"/>
            </w:tcBorders>
          </w:tcPr>
          <w:p w14:paraId="7A99A079"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72AE4CA6"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0103</w:t>
            </w:r>
          </w:p>
        </w:tc>
        <w:tc>
          <w:tcPr>
            <w:tcW w:w="3023" w:type="dxa"/>
            <w:tcBorders>
              <w:top w:val="single" w:sz="6" w:space="0" w:color="000000"/>
              <w:left w:val="single" w:sz="6" w:space="0" w:color="000000"/>
              <w:bottom w:val="single" w:sz="6" w:space="0" w:color="000000"/>
              <w:right w:val="single" w:sz="6" w:space="0" w:color="000000"/>
            </w:tcBorders>
          </w:tcPr>
          <w:p w14:paraId="23BF5E8A"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Educação 5%</w:t>
            </w:r>
          </w:p>
        </w:tc>
        <w:tc>
          <w:tcPr>
            <w:tcW w:w="3569" w:type="dxa"/>
            <w:tcBorders>
              <w:top w:val="single" w:sz="6" w:space="0" w:color="000000"/>
              <w:left w:val="single" w:sz="6" w:space="0" w:color="000000"/>
              <w:bottom w:val="single" w:sz="6" w:space="0" w:color="000000"/>
            </w:tcBorders>
          </w:tcPr>
          <w:p w14:paraId="7F9A8CB3"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14629A" w:rsidRPr="00C17161" w14:paraId="4C6CE5C9"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05F5313"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436</w:t>
            </w:r>
          </w:p>
        </w:tc>
        <w:tc>
          <w:tcPr>
            <w:tcW w:w="1382" w:type="dxa"/>
            <w:tcBorders>
              <w:top w:val="single" w:sz="6" w:space="0" w:color="000000"/>
              <w:left w:val="single" w:sz="6" w:space="0" w:color="000000"/>
              <w:bottom w:val="single" w:sz="6" w:space="0" w:color="000000"/>
              <w:right w:val="single" w:sz="6" w:space="0" w:color="000000"/>
            </w:tcBorders>
          </w:tcPr>
          <w:p w14:paraId="0402CF2E"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7AD2D1ED"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0104</w:t>
            </w:r>
          </w:p>
        </w:tc>
        <w:tc>
          <w:tcPr>
            <w:tcW w:w="3023" w:type="dxa"/>
            <w:tcBorders>
              <w:top w:val="single" w:sz="6" w:space="0" w:color="000000"/>
              <w:left w:val="single" w:sz="6" w:space="0" w:color="000000"/>
              <w:bottom w:val="single" w:sz="6" w:space="0" w:color="000000"/>
              <w:right w:val="single" w:sz="6" w:space="0" w:color="000000"/>
            </w:tcBorders>
          </w:tcPr>
          <w:p w14:paraId="04CC7679"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Educação 25%</w:t>
            </w:r>
          </w:p>
        </w:tc>
        <w:tc>
          <w:tcPr>
            <w:tcW w:w="3569" w:type="dxa"/>
            <w:tcBorders>
              <w:top w:val="single" w:sz="6" w:space="0" w:color="000000"/>
              <w:left w:val="single" w:sz="6" w:space="0" w:color="000000"/>
              <w:bottom w:val="single" w:sz="6" w:space="0" w:color="000000"/>
            </w:tcBorders>
          </w:tcPr>
          <w:p w14:paraId="32E9BFB9"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14629A" w:rsidRPr="00C17161" w14:paraId="3A05EDE7"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8B83819"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424</w:t>
            </w:r>
          </w:p>
        </w:tc>
        <w:tc>
          <w:tcPr>
            <w:tcW w:w="1382" w:type="dxa"/>
            <w:tcBorders>
              <w:top w:val="single" w:sz="6" w:space="0" w:color="000000"/>
              <w:left w:val="single" w:sz="6" w:space="0" w:color="000000"/>
              <w:bottom w:val="single" w:sz="6" w:space="0" w:color="000000"/>
              <w:right w:val="single" w:sz="6" w:space="0" w:color="000000"/>
            </w:tcBorders>
          </w:tcPr>
          <w:p w14:paraId="1E4CD606"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4BB6DD7"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0107</w:t>
            </w:r>
          </w:p>
        </w:tc>
        <w:tc>
          <w:tcPr>
            <w:tcW w:w="3023" w:type="dxa"/>
            <w:tcBorders>
              <w:top w:val="single" w:sz="6" w:space="0" w:color="000000"/>
              <w:left w:val="single" w:sz="6" w:space="0" w:color="000000"/>
              <w:bottom w:val="single" w:sz="6" w:space="0" w:color="000000"/>
              <w:right w:val="single" w:sz="6" w:space="0" w:color="000000"/>
            </w:tcBorders>
          </w:tcPr>
          <w:p w14:paraId="2571736D"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Salário Educação</w:t>
            </w:r>
          </w:p>
        </w:tc>
        <w:tc>
          <w:tcPr>
            <w:tcW w:w="3569" w:type="dxa"/>
            <w:tcBorders>
              <w:top w:val="single" w:sz="6" w:space="0" w:color="000000"/>
              <w:left w:val="single" w:sz="6" w:space="0" w:color="000000"/>
              <w:bottom w:val="single" w:sz="6" w:space="0" w:color="000000"/>
            </w:tcBorders>
          </w:tcPr>
          <w:p w14:paraId="0C65D76B"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14629A" w:rsidRPr="00C17161" w14:paraId="1A004E6E"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0847C14"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457</w:t>
            </w:r>
          </w:p>
        </w:tc>
        <w:tc>
          <w:tcPr>
            <w:tcW w:w="1382" w:type="dxa"/>
            <w:tcBorders>
              <w:top w:val="single" w:sz="6" w:space="0" w:color="000000"/>
              <w:left w:val="single" w:sz="6" w:space="0" w:color="000000"/>
              <w:bottom w:val="single" w:sz="6" w:space="0" w:color="000000"/>
              <w:right w:val="single" w:sz="6" w:space="0" w:color="000000"/>
            </w:tcBorders>
          </w:tcPr>
          <w:p w14:paraId="4598D7D8"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39D4560"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137B276E"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76A4593C"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Cultura</w:t>
            </w:r>
          </w:p>
        </w:tc>
      </w:tr>
      <w:tr w:rsidR="0014629A" w:rsidRPr="00C17161" w14:paraId="5525DFA3"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8CDA0B7"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494</w:t>
            </w:r>
          </w:p>
        </w:tc>
        <w:tc>
          <w:tcPr>
            <w:tcW w:w="1382" w:type="dxa"/>
            <w:tcBorders>
              <w:top w:val="single" w:sz="6" w:space="0" w:color="000000"/>
              <w:left w:val="single" w:sz="6" w:space="0" w:color="000000"/>
              <w:bottom w:val="single" w:sz="6" w:space="0" w:color="000000"/>
              <w:right w:val="single" w:sz="6" w:space="0" w:color="000000"/>
            </w:tcBorders>
          </w:tcPr>
          <w:p w14:paraId="239B3C49"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5649204"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4E426098"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63808973"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Esporte</w:t>
            </w:r>
          </w:p>
        </w:tc>
      </w:tr>
      <w:tr w:rsidR="0014629A" w:rsidRPr="00C17161" w14:paraId="70AA0C05"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9014868"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501</w:t>
            </w:r>
          </w:p>
        </w:tc>
        <w:tc>
          <w:tcPr>
            <w:tcW w:w="1382" w:type="dxa"/>
            <w:tcBorders>
              <w:top w:val="single" w:sz="6" w:space="0" w:color="000000"/>
              <w:left w:val="single" w:sz="6" w:space="0" w:color="000000"/>
              <w:bottom w:val="single" w:sz="6" w:space="0" w:color="000000"/>
              <w:right w:val="single" w:sz="6" w:space="0" w:color="000000"/>
            </w:tcBorders>
          </w:tcPr>
          <w:p w14:paraId="31438F9B"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7E8EE46"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0E09B96B"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261AE403" w14:textId="77777777" w:rsidR="0014629A" w:rsidRPr="00C17161" w:rsidRDefault="0014629A" w:rsidP="00B369C2">
            <w:pPr>
              <w:spacing w:line="263" w:lineRule="exact"/>
              <w:ind w:left="103"/>
              <w:jc w:val="both"/>
              <w:rPr>
                <w:rFonts w:ascii="Arial" w:hAnsi="Arial" w:cs="Arial"/>
                <w:sz w:val="20"/>
                <w:szCs w:val="20"/>
                <w:lang w:val="pt-PT" w:eastAsia="en-US"/>
              </w:rPr>
            </w:pPr>
            <w:proofErr w:type="spellStart"/>
            <w:r w:rsidRPr="00C17161">
              <w:rPr>
                <w:rFonts w:ascii="Arial" w:hAnsi="Arial" w:cs="Arial"/>
                <w:sz w:val="20"/>
                <w:szCs w:val="20"/>
              </w:rPr>
              <w:t>Ind</w:t>
            </w:r>
            <w:proofErr w:type="spellEnd"/>
            <w:r w:rsidRPr="00C17161">
              <w:rPr>
                <w:rFonts w:ascii="Arial" w:hAnsi="Arial" w:cs="Arial"/>
                <w:sz w:val="20"/>
                <w:szCs w:val="20"/>
              </w:rPr>
              <w:t>/Com/Tur. e Trabalho</w:t>
            </w:r>
          </w:p>
        </w:tc>
      </w:tr>
      <w:tr w:rsidR="0014629A" w:rsidRPr="00C17161" w14:paraId="6A67DF8B"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469C2037"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513</w:t>
            </w:r>
          </w:p>
        </w:tc>
        <w:tc>
          <w:tcPr>
            <w:tcW w:w="1382" w:type="dxa"/>
            <w:tcBorders>
              <w:top w:val="single" w:sz="6" w:space="0" w:color="000000"/>
              <w:left w:val="single" w:sz="6" w:space="0" w:color="000000"/>
              <w:bottom w:val="single" w:sz="6" w:space="0" w:color="000000"/>
              <w:right w:val="single" w:sz="6" w:space="0" w:color="000000"/>
            </w:tcBorders>
          </w:tcPr>
          <w:p w14:paraId="6E8CB652"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273B478D"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2834A518"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06AE5E64"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Meio Ambiente</w:t>
            </w:r>
          </w:p>
        </w:tc>
      </w:tr>
      <w:tr w:rsidR="0014629A" w:rsidRPr="00C17161" w14:paraId="2A3DDD72"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DF7C0B2"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557</w:t>
            </w:r>
          </w:p>
        </w:tc>
        <w:tc>
          <w:tcPr>
            <w:tcW w:w="1382" w:type="dxa"/>
            <w:tcBorders>
              <w:top w:val="single" w:sz="6" w:space="0" w:color="000000"/>
              <w:left w:val="single" w:sz="6" w:space="0" w:color="000000"/>
              <w:bottom w:val="single" w:sz="6" w:space="0" w:color="000000"/>
              <w:right w:val="single" w:sz="6" w:space="0" w:color="000000"/>
            </w:tcBorders>
          </w:tcPr>
          <w:p w14:paraId="14A84768"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6C812FC"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148D1BDA"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0472268F"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Serviços Públicos</w:t>
            </w:r>
          </w:p>
        </w:tc>
      </w:tr>
      <w:tr w:rsidR="0014629A" w:rsidRPr="00C17161" w14:paraId="7A94D4D1"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265194F"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615</w:t>
            </w:r>
          </w:p>
        </w:tc>
        <w:tc>
          <w:tcPr>
            <w:tcW w:w="1382" w:type="dxa"/>
            <w:tcBorders>
              <w:top w:val="single" w:sz="6" w:space="0" w:color="000000"/>
              <w:left w:val="single" w:sz="6" w:space="0" w:color="000000"/>
              <w:bottom w:val="single" w:sz="6" w:space="0" w:color="000000"/>
              <w:right w:val="single" w:sz="6" w:space="0" w:color="000000"/>
            </w:tcBorders>
          </w:tcPr>
          <w:p w14:paraId="1B88BCB3"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67BBE010"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2D8FB921"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7DBDEF5E"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Segurança e Mobilidade Urbana</w:t>
            </w:r>
          </w:p>
        </w:tc>
      </w:tr>
      <w:tr w:rsidR="0014629A" w:rsidRPr="00C17161" w14:paraId="288A61FE"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3AB556E1"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642</w:t>
            </w:r>
          </w:p>
        </w:tc>
        <w:tc>
          <w:tcPr>
            <w:tcW w:w="1382" w:type="dxa"/>
            <w:tcBorders>
              <w:top w:val="single" w:sz="6" w:space="0" w:color="000000"/>
              <w:left w:val="single" w:sz="6" w:space="0" w:color="000000"/>
              <w:bottom w:val="single" w:sz="6" w:space="0" w:color="000000"/>
              <w:right w:val="single" w:sz="6" w:space="0" w:color="000000"/>
            </w:tcBorders>
          </w:tcPr>
          <w:p w14:paraId="59D2C071"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52D8C91"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3F763E2A"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363BA088"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Planejam. e Inovação Tecnológica</w:t>
            </w:r>
          </w:p>
        </w:tc>
      </w:tr>
      <w:tr w:rsidR="0014629A" w:rsidRPr="00C17161" w14:paraId="6C7FAF4C"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5FDE05EB"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538</w:t>
            </w:r>
          </w:p>
        </w:tc>
        <w:tc>
          <w:tcPr>
            <w:tcW w:w="1382" w:type="dxa"/>
            <w:tcBorders>
              <w:top w:val="single" w:sz="6" w:space="0" w:color="000000"/>
              <w:left w:val="single" w:sz="6" w:space="0" w:color="000000"/>
              <w:bottom w:val="single" w:sz="6" w:space="0" w:color="000000"/>
              <w:right w:val="single" w:sz="6" w:space="0" w:color="000000"/>
            </w:tcBorders>
          </w:tcPr>
          <w:p w14:paraId="6395EE7F"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9EB6E15"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27EADD58"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783A37E8"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Agricultura e Pecuária</w:t>
            </w:r>
          </w:p>
        </w:tc>
      </w:tr>
      <w:tr w:rsidR="0014629A" w:rsidRPr="00C17161" w14:paraId="541EC478"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7974E5BA" w14:textId="77777777" w:rsidR="0014629A" w:rsidRPr="00C17161" w:rsidRDefault="0014629A"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690</w:t>
            </w:r>
          </w:p>
        </w:tc>
        <w:tc>
          <w:tcPr>
            <w:tcW w:w="1382" w:type="dxa"/>
            <w:tcBorders>
              <w:top w:val="single" w:sz="6" w:space="0" w:color="000000"/>
              <w:left w:val="single" w:sz="6" w:space="0" w:color="000000"/>
              <w:bottom w:val="single" w:sz="6" w:space="0" w:color="000000"/>
              <w:right w:val="single" w:sz="6" w:space="0" w:color="000000"/>
            </w:tcBorders>
          </w:tcPr>
          <w:p w14:paraId="149DF8CC" w14:textId="77777777" w:rsidR="0014629A" w:rsidRPr="00C17161" w:rsidRDefault="0014629A"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B5E7710" w14:textId="77777777" w:rsidR="0014629A" w:rsidRPr="00C17161" w:rsidRDefault="0014629A"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420A6932" w14:textId="77777777" w:rsidR="0014629A" w:rsidRPr="00C17161" w:rsidRDefault="0014629A"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2472687A" w14:textId="77777777" w:rsidR="0014629A" w:rsidRPr="00C17161" w:rsidRDefault="0014629A"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Licitação e Compras</w:t>
            </w:r>
          </w:p>
        </w:tc>
      </w:tr>
    </w:tbl>
    <w:p w14:paraId="66B2C28D" w14:textId="72DE7AD4" w:rsidR="00D14E1F" w:rsidRDefault="00D14E1F" w:rsidP="00A246C2">
      <w:pPr>
        <w:pStyle w:val="WW-Corpodetexto3"/>
        <w:tabs>
          <w:tab w:val="num" w:pos="576"/>
          <w:tab w:val="left" w:pos="9923"/>
        </w:tabs>
        <w:ind w:left="426" w:hanging="9"/>
        <w:rPr>
          <w:rFonts w:ascii="Arial" w:hAnsi="Arial" w:cs="Arial"/>
          <w:sz w:val="20"/>
        </w:rPr>
      </w:pPr>
    </w:p>
    <w:p w14:paraId="743792CC" w14:textId="0CBE831F" w:rsidR="00DC2E6C" w:rsidRPr="00157527" w:rsidRDefault="00DC2E6C" w:rsidP="00A246C2">
      <w:pPr>
        <w:pStyle w:val="Nvel2-Red"/>
        <w:numPr>
          <w:ilvl w:val="0"/>
          <w:numId w:val="0"/>
        </w:numPr>
      </w:pPr>
      <w:r>
        <w:rPr>
          <w:b/>
          <w:bCs/>
        </w:rPr>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5E5A4F4" w14:textId="2D2111AB" w:rsidR="004E52C5" w:rsidRPr="00B520EB" w:rsidRDefault="00B3202D" w:rsidP="00A246C2">
      <w:pPr>
        <w:jc w:val="both"/>
        <w:textAlignment w:val="baseline"/>
        <w:rPr>
          <w:sz w:val="20"/>
          <w:szCs w:val="20"/>
        </w:rPr>
      </w:pPr>
      <w:r>
        <w:rPr>
          <w:rFonts w:ascii="Arial" w:hAnsi="Arial" w:cs="Arial"/>
          <w:b/>
          <w:bCs/>
        </w:rPr>
        <w:t xml:space="preserve">        </w:t>
      </w:r>
      <w:r w:rsidR="008C279D" w:rsidRPr="00CD395C">
        <w:rPr>
          <w:rFonts w:ascii="Arial" w:hAnsi="Arial" w:cs="Arial"/>
          <w:b/>
          <w:bCs/>
        </w:rPr>
        <w:t>2.4. Valor máximo da licitação:</w:t>
      </w:r>
      <w:r w:rsidR="00575A62">
        <w:rPr>
          <w:rFonts w:ascii="Arial" w:hAnsi="Arial" w:cs="Arial"/>
          <w:b/>
          <w:bCs/>
        </w:rPr>
        <w:t xml:space="preserve"> </w:t>
      </w:r>
      <w:r w:rsidR="0014629A" w:rsidRPr="00C17161">
        <w:rPr>
          <w:rFonts w:ascii="Arial" w:hAnsi="Arial" w:cs="Arial"/>
          <w:b/>
          <w:bCs/>
          <w:sz w:val="20"/>
          <w:szCs w:val="20"/>
        </w:rPr>
        <w:t>R$ 1.498.690,00</w:t>
      </w:r>
      <w:r w:rsidR="0014629A" w:rsidRPr="00C17161">
        <w:rPr>
          <w:rFonts w:ascii="Arial" w:hAnsi="Arial" w:cs="Arial"/>
          <w:sz w:val="20"/>
          <w:szCs w:val="20"/>
        </w:rPr>
        <w:t xml:space="preserve"> (Um milhão, quatrocentos e noventa e oito, seiscentos e noventa reais)</w:t>
      </w:r>
      <w:r w:rsidR="0014629A">
        <w:rPr>
          <w:rFonts w:ascii="Arial" w:hAnsi="Arial" w:cs="Arial"/>
          <w:sz w:val="20"/>
          <w:szCs w:val="20"/>
        </w:rPr>
        <w:t>.</w:t>
      </w:r>
    </w:p>
    <w:p w14:paraId="58C5ED25" w14:textId="0D82AF58" w:rsidR="008C279D" w:rsidRPr="00CD395C" w:rsidRDefault="00B16A2D" w:rsidP="00A246C2">
      <w:pPr>
        <w:autoSpaceDE w:val="0"/>
        <w:ind w:left="42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A246C2">
      <w:pPr>
        <w:tabs>
          <w:tab w:val="num" w:pos="576"/>
          <w:tab w:val="left" w:pos="9923"/>
        </w:tabs>
        <w:autoSpaceDE w:val="0"/>
        <w:ind w:left="42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A246C2">
      <w:pPr>
        <w:tabs>
          <w:tab w:val="num" w:pos="576"/>
        </w:tabs>
        <w:ind w:hanging="9"/>
        <w:rPr>
          <w:rFonts w:ascii="Arial" w:hAnsi="Arial" w:cs="Arial"/>
          <w:sz w:val="20"/>
          <w:szCs w:val="20"/>
        </w:rPr>
      </w:pPr>
    </w:p>
    <w:p w14:paraId="7095984F" w14:textId="3E8ED38D" w:rsidR="0027743F" w:rsidRPr="006B1AF5" w:rsidRDefault="0027743F" w:rsidP="00A246C2">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D</w:t>
      </w:r>
      <w:r w:rsidR="00CB20D9">
        <w:rPr>
          <w:rFonts w:ascii="Arial" w:hAnsi="Arial" w:cs="Arial"/>
          <w:bCs/>
          <w:iCs/>
          <w:sz w:val="20"/>
        </w:rPr>
        <w:t>A ATA DE</w:t>
      </w:r>
      <w:r w:rsidRPr="00CD395C">
        <w:rPr>
          <w:rFonts w:ascii="Arial" w:hAnsi="Arial" w:cs="Arial"/>
          <w:bCs/>
          <w:iCs/>
          <w:sz w:val="20"/>
        </w:rPr>
        <w:t xml:space="preserve"> </w:t>
      </w:r>
      <w:r w:rsidR="00CB20D9">
        <w:rPr>
          <w:rFonts w:ascii="Arial" w:hAnsi="Arial" w:cs="Arial"/>
          <w:bCs/>
          <w:iCs/>
          <w:sz w:val="20"/>
        </w:rPr>
        <w:t>REGISTRO DE PREÇO</w:t>
      </w:r>
      <w:r w:rsidRPr="00CD395C">
        <w:rPr>
          <w:rFonts w:ascii="Arial" w:hAnsi="Arial" w:cs="Arial"/>
          <w:bCs/>
          <w:iCs/>
          <w:sz w:val="20"/>
        </w:rPr>
        <w:t>:</w:t>
      </w:r>
    </w:p>
    <w:p w14:paraId="37186D5C" w14:textId="56050857" w:rsidR="004139E2" w:rsidRPr="00575A62" w:rsidRDefault="0027743F" w:rsidP="00A246C2">
      <w:pPr>
        <w:suppressAutoHyphens w:val="0"/>
        <w:ind w:left="417"/>
        <w:jc w:val="both"/>
        <w:rPr>
          <w:sz w:val="20"/>
          <w:szCs w:val="20"/>
        </w:rPr>
      </w:pPr>
      <w:r w:rsidRPr="00FE6F1F">
        <w:rPr>
          <w:b/>
        </w:rPr>
        <w:t xml:space="preserve">3.1. </w:t>
      </w:r>
      <w:r w:rsidR="004139E2" w:rsidRPr="00575A62">
        <w:rPr>
          <w:rFonts w:ascii="Arial" w:hAnsi="Arial" w:cs="Arial"/>
          <w:sz w:val="20"/>
          <w:szCs w:val="20"/>
        </w:rPr>
        <w:t>O prazo de vigência da ata de registro de preços será</w:t>
      </w:r>
      <w:r w:rsidR="004139E2" w:rsidRPr="00575A62">
        <w:rPr>
          <w:sz w:val="20"/>
          <w:szCs w:val="20"/>
        </w:rPr>
        <w:t xml:space="preserve"> </w:t>
      </w:r>
      <w:r w:rsidR="004139E2" w:rsidRPr="00575A62">
        <w:rPr>
          <w:rFonts w:ascii="Arial" w:hAnsi="Arial" w:cs="Arial"/>
          <w:sz w:val="20"/>
          <w:szCs w:val="20"/>
        </w:rPr>
        <w:t>de</w:t>
      </w:r>
      <w:r w:rsidR="004139E2" w:rsidRPr="00575A62">
        <w:rPr>
          <w:sz w:val="20"/>
          <w:szCs w:val="20"/>
        </w:rPr>
        <w:t xml:space="preserve"> </w:t>
      </w:r>
      <w:r w:rsidR="00FE6F1F" w:rsidRPr="00575A62">
        <w:rPr>
          <w:rFonts w:ascii="Arial" w:hAnsi="Arial" w:cs="Arial"/>
          <w:sz w:val="20"/>
          <w:szCs w:val="20"/>
        </w:rPr>
        <w:t xml:space="preserve">1 (um) ano e poderá ser prorrogado, por igual período, desde que comprovado o preço vantajoso, na forma do artigo 84 da Lei n° 14.133, de 2021, podendo ainda ser renovado o quantitativo originalmente estabelecido na Ata, caso em que será desconsiderado eventual saldo remanescente. </w:t>
      </w:r>
    </w:p>
    <w:p w14:paraId="0A4A4C64" w14:textId="77777777" w:rsidR="0027743F" w:rsidRPr="00CD395C" w:rsidRDefault="0027743F" w:rsidP="00A246C2">
      <w:pPr>
        <w:pStyle w:val="Textopadro"/>
        <w:widowControl/>
        <w:tabs>
          <w:tab w:val="num" w:pos="576"/>
        </w:tabs>
        <w:jc w:val="both"/>
        <w:rPr>
          <w:rFonts w:ascii="Arial" w:hAnsi="Arial" w:cs="Arial"/>
          <w:sz w:val="20"/>
          <w:lang w:val="pt-BR"/>
        </w:rPr>
      </w:pPr>
    </w:p>
    <w:p w14:paraId="5F615E89" w14:textId="77777777" w:rsidR="0027743F" w:rsidRPr="00CD395C"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53A59048" w14:textId="3895216F" w:rsidR="0027743F" w:rsidRPr="00CD395C" w:rsidRDefault="0045569F" w:rsidP="00A246C2">
      <w:pPr>
        <w:tabs>
          <w:tab w:val="num" w:pos="576"/>
        </w:tabs>
        <w:ind w:hanging="9"/>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sidR="0027743F" w:rsidRPr="00CD395C">
        <w:rPr>
          <w:rFonts w:ascii="Arial" w:hAnsi="Arial" w:cs="Arial"/>
          <w:b/>
          <w:sz w:val="20"/>
          <w:szCs w:val="20"/>
        </w:rPr>
        <w:t xml:space="preserve">4.1. </w:t>
      </w:r>
      <w:r w:rsidR="0027743F" w:rsidRPr="00CD395C">
        <w:rPr>
          <w:rFonts w:ascii="Arial" w:hAnsi="Arial" w:cs="Arial"/>
          <w:sz w:val="20"/>
          <w:szCs w:val="20"/>
        </w:rPr>
        <w:t xml:space="preserve">Serão consideradas em condições de participação neste Pregão Eletrônico as empresas que, </w:t>
      </w:r>
      <w:r w:rsidR="0027743F"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e satisfaçam as disposições contidas nos incisos I e II do art. 3º da Lei Complementar nº 123/2006 –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A246C2">
      <w:pPr>
        <w:tabs>
          <w:tab w:val="num" w:pos="576"/>
        </w:tabs>
        <w:ind w:hanging="9"/>
        <w:jc w:val="both"/>
        <w:rPr>
          <w:rFonts w:ascii="Arial" w:hAnsi="Arial" w:cs="Arial"/>
          <w:sz w:val="20"/>
          <w:szCs w:val="20"/>
        </w:rPr>
      </w:pPr>
    </w:p>
    <w:p w14:paraId="4E156620" w14:textId="77777777" w:rsidR="0027743F" w:rsidRPr="00CD395C" w:rsidRDefault="0027743F" w:rsidP="00A246C2">
      <w:pPr>
        <w:tabs>
          <w:tab w:val="num" w:pos="576"/>
        </w:tabs>
        <w:ind w:left="690"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A246C2">
      <w:pPr>
        <w:tabs>
          <w:tab w:val="num" w:pos="576"/>
          <w:tab w:val="left" w:pos="1212"/>
          <w:tab w:val="left" w:pos="2190"/>
        </w:tabs>
        <w:jc w:val="both"/>
        <w:rPr>
          <w:rFonts w:ascii="Arial" w:hAnsi="Arial" w:cs="Arial"/>
          <w:sz w:val="20"/>
          <w:szCs w:val="20"/>
        </w:rPr>
      </w:pPr>
    </w:p>
    <w:p w14:paraId="62F4D7DD" w14:textId="77777777" w:rsidR="0027743F" w:rsidRPr="00CD395C" w:rsidRDefault="0027743F" w:rsidP="00A246C2">
      <w:pPr>
        <w:pStyle w:val="Corpodetexto"/>
        <w:tabs>
          <w:tab w:val="num" w:pos="1134"/>
        </w:tabs>
        <w:ind w:left="42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inscrição no CNPJ (Cadastro Nacional de Pessoas Jurídicas do Ministério da Fazenda);</w:t>
      </w:r>
    </w:p>
    <w:p w14:paraId="2CCB95F1"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A246C2">
      <w:pPr>
        <w:pStyle w:val="Corpodetexto"/>
        <w:tabs>
          <w:tab w:val="left" w:pos="1276"/>
          <w:tab w:val="left" w:pos="1560"/>
        </w:tabs>
        <w:ind w:left="1191"/>
        <w:rPr>
          <w:rFonts w:ascii="Arial" w:hAnsi="Arial" w:cs="Arial"/>
          <w:sz w:val="20"/>
        </w:rPr>
      </w:pPr>
    </w:p>
    <w:p w14:paraId="59EB526B" w14:textId="4B6711A5" w:rsidR="00E12755" w:rsidRPr="00CD395C" w:rsidRDefault="00E12755" w:rsidP="00A246C2">
      <w:pPr>
        <w:pStyle w:val="Corpodetexto"/>
        <w:tabs>
          <w:tab w:val="num" w:pos="1134"/>
        </w:tabs>
        <w:ind w:left="426" w:hanging="9"/>
        <w:rPr>
          <w:rFonts w:ascii="Arial" w:hAnsi="Arial" w:cs="Arial"/>
          <w:b/>
          <w:sz w:val="20"/>
        </w:rPr>
      </w:pPr>
      <w:r w:rsidRPr="00CD395C">
        <w:rPr>
          <w:rFonts w:ascii="Arial" w:hAnsi="Arial" w:cs="Arial"/>
          <w:b/>
          <w:sz w:val="20"/>
        </w:rPr>
        <w:t xml:space="preserve">4.1.3. Quanto à regularidade econômico-financeira: </w:t>
      </w:r>
    </w:p>
    <w:p w14:paraId="5793BDF5" w14:textId="77777777" w:rsidR="00E12755" w:rsidRPr="00CD395C" w:rsidRDefault="00E12755" w:rsidP="00A246C2">
      <w:pPr>
        <w:pStyle w:val="Corpodetexto"/>
        <w:tabs>
          <w:tab w:val="left" w:pos="1276"/>
          <w:tab w:val="left" w:pos="1560"/>
        </w:tabs>
        <w:ind w:left="1191"/>
        <w:rPr>
          <w:rFonts w:ascii="Arial" w:hAnsi="Arial" w:cs="Arial"/>
          <w:sz w:val="20"/>
        </w:rPr>
      </w:pPr>
    </w:p>
    <w:p w14:paraId="7A0F9D66" w14:textId="6896BBDA" w:rsidR="007470CC" w:rsidRDefault="007345C0" w:rsidP="00A246C2">
      <w:pPr>
        <w:pStyle w:val="Corpodetexto"/>
        <w:numPr>
          <w:ilvl w:val="0"/>
          <w:numId w:val="4"/>
        </w:numPr>
        <w:tabs>
          <w:tab w:val="left" w:pos="1276"/>
          <w:tab w:val="left" w:pos="1560"/>
        </w:tabs>
        <w:rPr>
          <w:rFonts w:ascii="Arial" w:hAnsi="Arial" w:cs="Arial"/>
          <w:sz w:val="20"/>
        </w:rPr>
      </w:pPr>
      <w:r w:rsidRPr="00CD395C">
        <w:rPr>
          <w:rFonts w:ascii="Arial" w:hAnsi="Arial" w:cs="Arial"/>
          <w:sz w:val="20"/>
        </w:rPr>
        <w:t xml:space="preserve">Certidão negativa de pedido de falência ou recuperação judicial ou extrajudicial, expedida pelo distribuidor da sede da pessoa jurídica. </w:t>
      </w:r>
    </w:p>
    <w:p w14:paraId="23315350" w14:textId="1435DD30" w:rsidR="00A611BE" w:rsidRDefault="00A611BE" w:rsidP="00A246C2">
      <w:pPr>
        <w:pStyle w:val="Corpodetexto"/>
        <w:tabs>
          <w:tab w:val="num" w:pos="1134"/>
        </w:tabs>
        <w:ind w:left="426" w:hanging="9"/>
        <w:rPr>
          <w:rFonts w:ascii="Arial" w:hAnsi="Arial" w:cs="Arial"/>
          <w:sz w:val="20"/>
        </w:rPr>
      </w:pPr>
      <w:r>
        <w:rPr>
          <w:rFonts w:ascii="Arial" w:hAnsi="Arial" w:cs="Arial"/>
          <w:sz w:val="20"/>
        </w:rPr>
        <w:t xml:space="preserve"> </w:t>
      </w:r>
    </w:p>
    <w:p w14:paraId="4EDAFD37" w14:textId="1BC1586C" w:rsidR="007345C0" w:rsidRPr="00CD395C" w:rsidRDefault="0027743F" w:rsidP="00A246C2">
      <w:pPr>
        <w:tabs>
          <w:tab w:val="num" w:pos="576"/>
        </w:tabs>
        <w:ind w:left="426" w:hanging="9"/>
        <w:jc w:val="both"/>
        <w:rPr>
          <w:rFonts w:ascii="Arial" w:hAnsi="Arial" w:cs="Arial"/>
          <w:b/>
          <w:bCs/>
          <w:sz w:val="20"/>
          <w:szCs w:val="20"/>
        </w:rPr>
      </w:pPr>
      <w:r w:rsidRPr="00CD395C">
        <w:rPr>
          <w:rFonts w:ascii="Arial" w:hAnsi="Arial" w:cs="Arial"/>
          <w:b/>
          <w:bCs/>
          <w:sz w:val="20"/>
          <w:szCs w:val="20"/>
        </w:rPr>
        <w:t>4.</w:t>
      </w:r>
      <w:r w:rsidR="007E18DB" w:rsidRPr="00CD395C">
        <w:rPr>
          <w:rFonts w:ascii="Arial" w:hAnsi="Arial" w:cs="Arial"/>
          <w:b/>
          <w:bCs/>
          <w:sz w:val="20"/>
          <w:szCs w:val="20"/>
        </w:rPr>
        <w:t>2</w:t>
      </w:r>
      <w:r w:rsidR="00036DF8">
        <w:rPr>
          <w:rFonts w:ascii="Arial" w:hAnsi="Arial" w:cs="Arial"/>
          <w:b/>
          <w:bCs/>
          <w:sz w:val="20"/>
          <w:szCs w:val="20"/>
        </w:rPr>
        <w:t>.</w:t>
      </w:r>
      <w:r w:rsidRPr="00CD395C">
        <w:rPr>
          <w:rFonts w:ascii="Arial" w:hAnsi="Arial" w:cs="Arial"/>
          <w:b/>
          <w:bCs/>
          <w:sz w:val="20"/>
          <w:szCs w:val="20"/>
        </w:rPr>
        <w:t xml:space="preserve"> Os licitantes anexarão os documentos de habilitação</w:t>
      </w:r>
      <w:r w:rsidR="00E75047">
        <w:rPr>
          <w:rFonts w:ascii="Arial" w:hAnsi="Arial" w:cs="Arial"/>
          <w:b/>
          <w:bCs/>
          <w:sz w:val="20"/>
          <w:szCs w:val="20"/>
        </w:rPr>
        <w:t xml:space="preserve"> e proposta ajustada,</w:t>
      </w:r>
      <w:r w:rsidR="007345C0" w:rsidRPr="00CD395C">
        <w:rPr>
          <w:rFonts w:ascii="Arial" w:hAnsi="Arial" w:cs="Arial"/>
          <w:b/>
          <w:bCs/>
          <w:sz w:val="20"/>
          <w:szCs w:val="20"/>
        </w:rPr>
        <w:t xml:space="preserve"> após a fase de lances</w:t>
      </w:r>
      <w:r w:rsidRPr="00CD395C">
        <w:rPr>
          <w:rFonts w:ascii="Arial" w:hAnsi="Arial" w:cs="Arial"/>
          <w:b/>
          <w:bCs/>
          <w:sz w:val="20"/>
          <w:szCs w:val="20"/>
        </w:rPr>
        <w:t xml:space="preserve"> na plataforma eletrônica</w:t>
      </w:r>
      <w:r w:rsidR="007345C0" w:rsidRPr="00CD395C">
        <w:rPr>
          <w:rFonts w:ascii="Arial" w:hAnsi="Arial" w:cs="Arial"/>
          <w:b/>
          <w:bCs/>
          <w:sz w:val="20"/>
          <w:szCs w:val="20"/>
        </w:rPr>
        <w:t xml:space="preserve"> no prazo de até 02 horas da convocação do agente de contratação, do pregoeiro ou da comissão de contratação</w:t>
      </w:r>
      <w:r w:rsidR="007D3970">
        <w:rPr>
          <w:rFonts w:ascii="Arial" w:hAnsi="Arial" w:cs="Arial"/>
          <w:b/>
          <w:bCs/>
          <w:sz w:val="20"/>
          <w:szCs w:val="20"/>
        </w:rPr>
        <w:t xml:space="preserve">, no campo “Documentos complementares </w:t>
      </w:r>
      <w:r w:rsidR="002F7801">
        <w:rPr>
          <w:rFonts w:ascii="Arial" w:hAnsi="Arial" w:cs="Arial"/>
          <w:b/>
          <w:bCs/>
          <w:sz w:val="20"/>
          <w:szCs w:val="20"/>
        </w:rPr>
        <w:t xml:space="preserve">e </w:t>
      </w:r>
      <w:r w:rsidR="007D3970">
        <w:rPr>
          <w:rFonts w:ascii="Arial" w:hAnsi="Arial" w:cs="Arial"/>
          <w:b/>
          <w:bCs/>
          <w:sz w:val="20"/>
          <w:szCs w:val="20"/>
        </w:rPr>
        <w:t>P</w:t>
      </w:r>
      <w:r w:rsidR="005645A2">
        <w:rPr>
          <w:rFonts w:ascii="Arial" w:hAnsi="Arial" w:cs="Arial"/>
          <w:b/>
          <w:bCs/>
          <w:sz w:val="20"/>
          <w:szCs w:val="20"/>
        </w:rPr>
        <w:t>Ó</w:t>
      </w:r>
      <w:r w:rsidR="007D3970">
        <w:rPr>
          <w:rFonts w:ascii="Arial" w:hAnsi="Arial" w:cs="Arial"/>
          <w:b/>
          <w:bCs/>
          <w:sz w:val="20"/>
          <w:szCs w:val="20"/>
        </w:rPr>
        <w:t>S DISPUTA</w:t>
      </w:r>
      <w:r w:rsidR="007345C0" w:rsidRPr="00CD395C">
        <w:rPr>
          <w:rFonts w:ascii="Arial" w:hAnsi="Arial" w:cs="Arial"/>
          <w:b/>
          <w:bCs/>
          <w:sz w:val="20"/>
          <w:szCs w:val="20"/>
        </w:rPr>
        <w:t>.</w:t>
      </w:r>
    </w:p>
    <w:p w14:paraId="10769980" w14:textId="6E9FD6F3" w:rsidR="0027743F" w:rsidRPr="00CD395C" w:rsidRDefault="0027743F" w:rsidP="00A246C2">
      <w:pPr>
        <w:pStyle w:val="Corpodetexto"/>
        <w:tabs>
          <w:tab w:val="left" w:pos="1276"/>
          <w:tab w:val="left" w:pos="1560"/>
        </w:tabs>
        <w:ind w:left="426"/>
        <w:rPr>
          <w:rFonts w:ascii="Arial" w:hAnsi="Arial" w:cs="Arial"/>
          <w:b/>
          <w:bCs/>
          <w:sz w:val="20"/>
        </w:rPr>
      </w:pPr>
    </w:p>
    <w:p w14:paraId="2D7AF932" w14:textId="3666AAA9" w:rsidR="0027743F" w:rsidRPr="00CD395C" w:rsidRDefault="0027743F" w:rsidP="00A246C2">
      <w:pPr>
        <w:pStyle w:val="Corpodetexto"/>
        <w:tabs>
          <w:tab w:val="num" w:pos="576"/>
        </w:tabs>
        <w:ind w:left="42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007E18DB" w:rsidRPr="00CD395C">
        <w:rPr>
          <w:rFonts w:ascii="Arial" w:hAnsi="Arial" w:cs="Arial"/>
          <w:b/>
          <w:bCs/>
          <w:sz w:val="20"/>
        </w:rPr>
        <w:t>1</w:t>
      </w:r>
      <w:r w:rsidRPr="00CD395C">
        <w:rPr>
          <w:rFonts w:ascii="Arial" w:hAnsi="Arial" w:cs="Arial"/>
          <w:sz w:val="20"/>
        </w:rPr>
        <w:t>.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61B6B10E" w14:textId="77777777" w:rsidR="0027743F" w:rsidRPr="00CD395C" w:rsidRDefault="0027743F" w:rsidP="00A246C2">
      <w:pPr>
        <w:pStyle w:val="Corpodetexto"/>
        <w:tabs>
          <w:tab w:val="num" w:pos="576"/>
        </w:tabs>
        <w:ind w:left="720" w:hanging="9"/>
        <w:rPr>
          <w:rFonts w:ascii="Arial" w:hAnsi="Arial" w:cs="Arial"/>
          <w:sz w:val="20"/>
        </w:rPr>
      </w:pPr>
    </w:p>
    <w:p w14:paraId="38B34CC7" w14:textId="7C39D3C7" w:rsidR="0027743F" w:rsidRPr="00CD395C" w:rsidRDefault="0027743F" w:rsidP="00A246C2">
      <w:pPr>
        <w:pStyle w:val="Corpodetexto"/>
        <w:tabs>
          <w:tab w:val="num" w:pos="576"/>
        </w:tabs>
        <w:ind w:left="426"/>
        <w:rPr>
          <w:rFonts w:ascii="Arial" w:hAnsi="Arial" w:cs="Arial"/>
          <w:sz w:val="20"/>
        </w:rPr>
      </w:pPr>
      <w:r w:rsidRPr="00CD395C">
        <w:rPr>
          <w:rFonts w:ascii="Arial" w:hAnsi="Arial" w:cs="Arial"/>
          <w:b/>
          <w:bCs/>
          <w:sz w:val="20"/>
        </w:rPr>
        <w:t>4.</w:t>
      </w:r>
      <w:r w:rsidR="007E18DB" w:rsidRPr="00CD395C">
        <w:rPr>
          <w:rFonts w:ascii="Arial" w:hAnsi="Arial" w:cs="Arial"/>
          <w:b/>
          <w:bCs/>
          <w:sz w:val="20"/>
        </w:rPr>
        <w:t>2.2</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A246C2">
      <w:pPr>
        <w:pStyle w:val="Corpodetexto"/>
        <w:tabs>
          <w:tab w:val="num" w:pos="576"/>
        </w:tabs>
        <w:ind w:left="720" w:hanging="9"/>
        <w:rPr>
          <w:rFonts w:ascii="Arial" w:hAnsi="Arial" w:cs="Arial"/>
          <w:sz w:val="20"/>
        </w:rPr>
      </w:pPr>
    </w:p>
    <w:p w14:paraId="04029235" w14:textId="77777777" w:rsidR="0027743F" w:rsidRPr="00CD395C" w:rsidRDefault="0027743F" w:rsidP="00A246C2">
      <w:pPr>
        <w:tabs>
          <w:tab w:val="num" w:pos="576"/>
        </w:tabs>
        <w:ind w:left="42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A246C2">
      <w:pPr>
        <w:tabs>
          <w:tab w:val="num" w:pos="576"/>
        </w:tabs>
        <w:ind w:hanging="9"/>
        <w:jc w:val="both"/>
        <w:rPr>
          <w:rFonts w:ascii="Arial" w:hAnsi="Arial" w:cs="Arial"/>
          <w:sz w:val="20"/>
          <w:szCs w:val="20"/>
        </w:rPr>
      </w:pPr>
    </w:p>
    <w:p w14:paraId="7C2B0977" w14:textId="540CE26A" w:rsidR="0027743F" w:rsidRPr="00CD395C" w:rsidRDefault="0027743F" w:rsidP="00A246C2">
      <w:pPr>
        <w:pStyle w:val="WW-Padro"/>
        <w:tabs>
          <w:tab w:val="num" w:pos="426"/>
        </w:tabs>
        <w:ind w:left="42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A246C2">
      <w:pPr>
        <w:pStyle w:val="WW-Padro"/>
        <w:widowControl/>
        <w:tabs>
          <w:tab w:val="num" w:pos="576"/>
        </w:tabs>
        <w:ind w:left="708" w:hanging="9"/>
        <w:jc w:val="both"/>
        <w:rPr>
          <w:rFonts w:ascii="Arial" w:hAnsi="Arial" w:cs="Arial"/>
        </w:rPr>
      </w:pPr>
    </w:p>
    <w:p w14:paraId="00CE8390" w14:textId="35854829" w:rsidR="0027743F" w:rsidRPr="00CD395C" w:rsidRDefault="0027743F" w:rsidP="00A246C2">
      <w:pPr>
        <w:pStyle w:val="WW-Padro"/>
        <w:widowControl/>
        <w:tabs>
          <w:tab w:val="num" w:pos="426"/>
        </w:tabs>
        <w:suppressAutoHyphens w:val="0"/>
        <w:autoSpaceDE/>
        <w:ind w:left="42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A246C2">
      <w:pPr>
        <w:pStyle w:val="WW-Padro"/>
        <w:widowControl/>
        <w:tabs>
          <w:tab w:val="num" w:pos="576"/>
        </w:tabs>
        <w:suppressAutoHyphens w:val="0"/>
        <w:autoSpaceDE/>
        <w:ind w:left="708" w:hanging="9"/>
        <w:jc w:val="both"/>
        <w:rPr>
          <w:rFonts w:ascii="Arial" w:hAnsi="Arial" w:cs="Arial"/>
        </w:rPr>
      </w:pPr>
    </w:p>
    <w:p w14:paraId="6BFB1CB1" w14:textId="5B6937F6" w:rsidR="008C279D" w:rsidRPr="00D51984" w:rsidRDefault="0027743F" w:rsidP="00A246C2">
      <w:pPr>
        <w:pStyle w:val="WW-Padro"/>
        <w:widowControl/>
        <w:tabs>
          <w:tab w:val="num" w:pos="426"/>
        </w:tabs>
        <w:suppressAutoHyphens w:val="0"/>
        <w:autoSpaceDE/>
        <w:ind w:left="42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da ata de registro de preços</w:t>
      </w:r>
      <w:r w:rsidRPr="00CD395C">
        <w:rPr>
          <w:rFonts w:ascii="Arial" w:hAnsi="Arial" w:cs="Arial"/>
        </w:rPr>
        <w:t>, ou revogar a licitação.</w:t>
      </w:r>
    </w:p>
    <w:p w14:paraId="2F6C85C8"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71550931" w14:textId="66107012" w:rsidR="0027743F" w:rsidRPr="00CD395C" w:rsidRDefault="0027743F" w:rsidP="00A246C2">
      <w:pPr>
        <w:pStyle w:val="Sub2"/>
        <w:tabs>
          <w:tab w:val="num" w:pos="576"/>
        </w:tabs>
        <w:spacing w:before="0" w:after="0"/>
        <w:ind w:left="42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573D81E7" w14:textId="7C5019C1"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A246C2">
      <w:pPr>
        <w:tabs>
          <w:tab w:val="num" w:pos="576"/>
        </w:tabs>
        <w:autoSpaceDE w:val="0"/>
        <w:ind w:hanging="9"/>
        <w:jc w:val="both"/>
        <w:rPr>
          <w:rFonts w:ascii="Arial" w:hAnsi="Arial" w:cs="Arial"/>
          <w:sz w:val="20"/>
          <w:szCs w:val="20"/>
        </w:rPr>
      </w:pPr>
    </w:p>
    <w:p w14:paraId="512675B5" w14:textId="06C8A9CD" w:rsidR="008634B1" w:rsidRPr="00CD395C" w:rsidRDefault="0027743F" w:rsidP="00A246C2">
      <w:pPr>
        <w:tabs>
          <w:tab w:val="num" w:pos="576"/>
        </w:tabs>
        <w:ind w:left="42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3F5C1A" w:rsidP="00A246C2">
      <w:pPr>
        <w:tabs>
          <w:tab w:val="num" w:pos="576"/>
        </w:tabs>
        <w:ind w:left="426" w:hanging="9"/>
        <w:rPr>
          <w:rFonts w:ascii="Arial" w:hAnsi="Arial" w:cs="Arial"/>
          <w:sz w:val="20"/>
          <w:szCs w:val="20"/>
        </w:rPr>
      </w:pPr>
      <w:hyperlink r:id="rId11" w:history="1">
        <w:r w:rsidR="007345C0"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3F5C1A" w:rsidP="00A246C2">
      <w:pPr>
        <w:tabs>
          <w:tab w:val="num" w:pos="576"/>
        </w:tabs>
        <w:ind w:left="426" w:hanging="9"/>
        <w:rPr>
          <w:rFonts w:ascii="Arial" w:hAnsi="Arial" w:cs="Arial"/>
          <w:sz w:val="20"/>
          <w:szCs w:val="20"/>
        </w:rPr>
      </w:pPr>
      <w:hyperlink r:id="rId12" w:history="1">
        <w:r w:rsidR="008634B1"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A246C2">
      <w:pPr>
        <w:tabs>
          <w:tab w:val="num" w:pos="576"/>
        </w:tabs>
        <w:ind w:left="426" w:hanging="9"/>
        <w:jc w:val="both"/>
        <w:rPr>
          <w:rFonts w:ascii="Arial" w:hAnsi="Arial" w:cs="Arial"/>
          <w:sz w:val="20"/>
          <w:szCs w:val="20"/>
        </w:rPr>
      </w:pPr>
    </w:p>
    <w:p w14:paraId="04774F8D" w14:textId="77777777" w:rsidR="001F2185" w:rsidRDefault="000F3FD6" w:rsidP="00A246C2">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A246C2">
      <w:pPr>
        <w:pStyle w:val="NormalWeb"/>
        <w:spacing w:before="225" w:after="225"/>
        <w:ind w:firstLine="570"/>
        <w:jc w:val="both"/>
        <w:rPr>
          <w:sz w:val="27"/>
          <w:szCs w:val="27"/>
        </w:rPr>
      </w:pPr>
      <w:bookmarkStart w:id="1" w:name="art14i"/>
      <w:bookmarkEnd w:id="1"/>
      <w:r>
        <w:rPr>
          <w:rFonts w:ascii="Arial" w:hAnsi="Arial" w:cs="Arial"/>
          <w:sz w:val="20"/>
          <w:szCs w:val="20"/>
        </w:rPr>
        <w:t>I - autor do anteprojeto, do projeto básico ou do projeto executivo, pessoa física ou jurídica, quando a licitação versar sobre obra, serviços ou fornecimento de bens a ele relacionados;</w:t>
      </w:r>
    </w:p>
    <w:p w14:paraId="0326387F" w14:textId="77777777" w:rsidR="001F2185" w:rsidRDefault="001F2185" w:rsidP="00A246C2">
      <w:pPr>
        <w:pStyle w:val="NormalWeb"/>
        <w:spacing w:before="225" w:after="225"/>
        <w:ind w:firstLine="570"/>
        <w:jc w:val="both"/>
        <w:rPr>
          <w:sz w:val="27"/>
          <w:szCs w:val="27"/>
        </w:rPr>
      </w:pPr>
      <w:bookmarkStart w:id="2" w:name="art14ii"/>
      <w:bookmarkEnd w:id="2"/>
      <w:r>
        <w:rPr>
          <w:rFonts w:ascii="Arial" w:hAnsi="Arial" w:cs="Arial"/>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A246C2">
      <w:pPr>
        <w:pStyle w:val="NormalWeb"/>
        <w:spacing w:before="225" w:after="225"/>
        <w:ind w:firstLine="570"/>
        <w:jc w:val="both"/>
        <w:rPr>
          <w:sz w:val="27"/>
          <w:szCs w:val="27"/>
        </w:rPr>
      </w:pPr>
      <w:bookmarkStart w:id="3" w:name="art14iii"/>
      <w:bookmarkEnd w:id="3"/>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A246C2">
      <w:pPr>
        <w:pStyle w:val="NormalWeb"/>
        <w:spacing w:before="225" w:after="225"/>
        <w:ind w:firstLine="570"/>
        <w:jc w:val="both"/>
        <w:rPr>
          <w:sz w:val="27"/>
          <w:szCs w:val="27"/>
        </w:rPr>
      </w:pPr>
      <w:bookmarkStart w:id="4" w:name="art14iv"/>
      <w:bookmarkEnd w:id="4"/>
      <w:r>
        <w:rPr>
          <w:rFonts w:ascii="Arial" w:hAnsi="Arial" w:cs="Arial"/>
          <w:sz w:val="20"/>
          <w:szCs w:val="20"/>
        </w:rPr>
        <w:lastRenderedPageBreak/>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A246C2">
      <w:pPr>
        <w:pStyle w:val="NormalWeb"/>
        <w:spacing w:before="225" w:after="225"/>
        <w:ind w:firstLine="570"/>
        <w:jc w:val="both"/>
        <w:rPr>
          <w:sz w:val="27"/>
          <w:szCs w:val="27"/>
        </w:rPr>
      </w:pPr>
      <w:bookmarkStart w:id="5" w:name="art14v"/>
      <w:bookmarkEnd w:id="5"/>
      <w:r>
        <w:rPr>
          <w:rFonts w:ascii="Arial" w:hAnsi="Arial" w:cs="Arial"/>
          <w:sz w:val="20"/>
          <w:szCs w:val="20"/>
        </w:rPr>
        <w:t>V - empresas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A246C2">
      <w:pPr>
        <w:pStyle w:val="NormalWeb"/>
        <w:spacing w:before="225" w:after="225"/>
        <w:ind w:firstLine="570"/>
        <w:jc w:val="both"/>
        <w:rPr>
          <w:sz w:val="27"/>
          <w:szCs w:val="27"/>
        </w:rPr>
      </w:pPr>
      <w:bookmarkStart w:id="6" w:name="art14vi"/>
      <w:bookmarkEnd w:id="6"/>
      <w:r>
        <w:rPr>
          <w:rFonts w:ascii="Arial" w:hAnsi="Arial" w:cs="Arial"/>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A246C2">
      <w:pPr>
        <w:pStyle w:val="NormalWeb"/>
        <w:spacing w:before="225" w:after="225"/>
        <w:ind w:firstLine="570"/>
        <w:jc w:val="both"/>
        <w:rPr>
          <w:sz w:val="27"/>
          <w:szCs w:val="27"/>
        </w:rPr>
      </w:pPr>
      <w:bookmarkStart w:id="7" w:name="art14§1"/>
      <w:bookmarkEnd w:id="7"/>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A246C2">
      <w:pPr>
        <w:pStyle w:val="NormalWeb"/>
        <w:spacing w:before="225" w:after="225"/>
        <w:ind w:firstLine="570"/>
        <w:jc w:val="both"/>
        <w:rPr>
          <w:sz w:val="27"/>
          <w:szCs w:val="27"/>
        </w:rPr>
      </w:pPr>
      <w:bookmarkStart w:id="8" w:name="art14§2"/>
      <w:bookmarkEnd w:id="8"/>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A246C2">
      <w:pPr>
        <w:pStyle w:val="NormalWeb"/>
        <w:spacing w:before="225" w:after="225"/>
        <w:ind w:firstLine="570"/>
        <w:jc w:val="both"/>
        <w:rPr>
          <w:sz w:val="27"/>
          <w:szCs w:val="27"/>
        </w:rPr>
      </w:pPr>
      <w:bookmarkStart w:id="9" w:name="art14§3"/>
      <w:bookmarkEnd w:id="9"/>
      <w:r>
        <w:rPr>
          <w:rFonts w:ascii="Arial" w:hAnsi="Arial" w:cs="Arial"/>
          <w:sz w:val="20"/>
          <w:szCs w:val="20"/>
        </w:rPr>
        <w:t>§ 3º Equiparam-se aos autores do projeto as empresas integrantes do mesmo grupo econômico.</w:t>
      </w:r>
    </w:p>
    <w:p w14:paraId="309067C8" w14:textId="3E07F3BD" w:rsidR="001F2185" w:rsidRDefault="001F2185" w:rsidP="00A246C2">
      <w:pPr>
        <w:pStyle w:val="NormalWeb"/>
        <w:spacing w:before="225" w:after="225"/>
        <w:ind w:firstLine="570"/>
        <w:jc w:val="both"/>
        <w:rPr>
          <w:sz w:val="27"/>
          <w:szCs w:val="27"/>
        </w:rPr>
      </w:pPr>
      <w:bookmarkStart w:id="10" w:name="art14§4"/>
      <w:bookmarkEnd w:id="10"/>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A246C2">
      <w:pPr>
        <w:pStyle w:val="NormalWeb"/>
        <w:spacing w:before="225" w:after="225"/>
        <w:ind w:firstLine="570"/>
        <w:jc w:val="both"/>
        <w:rPr>
          <w:sz w:val="27"/>
          <w:szCs w:val="27"/>
        </w:rPr>
      </w:pPr>
      <w:bookmarkStart w:id="11" w:name="art14§5"/>
      <w:bookmarkEnd w:id="11"/>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A246C2">
      <w:pPr>
        <w:tabs>
          <w:tab w:val="num" w:pos="576"/>
        </w:tabs>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A246C2">
      <w:pPr>
        <w:tabs>
          <w:tab w:val="num" w:pos="576"/>
        </w:tabs>
        <w:ind w:left="426" w:hanging="9"/>
        <w:jc w:val="both"/>
        <w:rPr>
          <w:rFonts w:ascii="Arial" w:hAnsi="Arial" w:cs="Arial"/>
          <w:sz w:val="20"/>
          <w:szCs w:val="20"/>
        </w:rPr>
      </w:pPr>
    </w:p>
    <w:p w14:paraId="4E894878" w14:textId="523E07E7" w:rsidR="00A11331" w:rsidRPr="00E75047" w:rsidRDefault="0027743F" w:rsidP="00A246C2">
      <w:pPr>
        <w:pBdr>
          <w:top w:val="single" w:sz="4" w:space="1" w:color="000000"/>
          <w:left w:val="single" w:sz="4" w:space="4" w:color="000000"/>
          <w:bottom w:val="single" w:sz="4" w:space="1" w:color="000000"/>
          <w:right w:val="single" w:sz="4" w:space="4" w:color="000000"/>
        </w:pBdr>
        <w:tabs>
          <w:tab w:val="num" w:pos="576"/>
          <w:tab w:val="left" w:pos="9923"/>
        </w:tabs>
        <w:ind w:left="42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15E4B6E6"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0249401E" w14:textId="6E415BB1"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4F2D78F8"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1E86932C" w14:textId="77777777"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2BC8B7A2"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4E39819D" w14:textId="77777777"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2E53FB"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7F5885E4" w14:textId="4C38124B"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lastRenderedPageBreak/>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2158780"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0EFBDCCB" w14:textId="6D0A4527" w:rsidR="0027743F" w:rsidRPr="00CD395C" w:rsidRDefault="0027743F" w:rsidP="00A246C2">
      <w:pPr>
        <w:tabs>
          <w:tab w:val="num" w:pos="576"/>
        </w:tabs>
        <w:ind w:left="417"/>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6F52206D" w14:textId="77777777" w:rsidR="008C279D" w:rsidRPr="00CD395C" w:rsidRDefault="008C279D" w:rsidP="00A246C2">
      <w:pPr>
        <w:tabs>
          <w:tab w:val="num" w:pos="576"/>
        </w:tabs>
        <w:ind w:left="709" w:hanging="9"/>
        <w:jc w:val="both"/>
        <w:rPr>
          <w:rFonts w:ascii="Arial" w:hAnsi="Arial" w:cs="Arial"/>
          <w:sz w:val="20"/>
          <w:szCs w:val="20"/>
        </w:rPr>
      </w:pPr>
    </w:p>
    <w:p w14:paraId="3CB2EDC8" w14:textId="166FCB1D"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3758F8FC" w14:textId="77777777" w:rsidR="008C279D" w:rsidRPr="00CD395C" w:rsidRDefault="008C279D" w:rsidP="00A246C2">
      <w:pPr>
        <w:ind w:left="426"/>
        <w:jc w:val="both"/>
        <w:rPr>
          <w:rFonts w:ascii="Arial" w:hAnsi="Arial" w:cs="Arial"/>
          <w:sz w:val="20"/>
          <w:szCs w:val="20"/>
        </w:rPr>
      </w:pPr>
    </w:p>
    <w:p w14:paraId="6B54A187" w14:textId="7B8154A2"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A246C2">
      <w:pPr>
        <w:tabs>
          <w:tab w:val="num" w:pos="576"/>
        </w:tabs>
        <w:autoSpaceDE w:val="0"/>
        <w:ind w:left="426" w:hanging="9"/>
        <w:jc w:val="both"/>
        <w:rPr>
          <w:rFonts w:ascii="Arial" w:hAnsi="Arial" w:cs="Arial"/>
          <w:sz w:val="20"/>
          <w:szCs w:val="20"/>
        </w:rPr>
      </w:pPr>
    </w:p>
    <w:p w14:paraId="15AA88A6" w14:textId="30C1F87E" w:rsidR="00A11331" w:rsidRPr="00E75047"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390E1D5A" w14:textId="77777777" w:rsidR="008C279D" w:rsidRPr="00CD395C" w:rsidRDefault="008C279D" w:rsidP="00A246C2">
      <w:pPr>
        <w:tabs>
          <w:tab w:val="num" w:pos="576"/>
        </w:tabs>
        <w:autoSpaceDE w:val="0"/>
        <w:ind w:left="426" w:hanging="9"/>
        <w:jc w:val="both"/>
        <w:rPr>
          <w:rFonts w:ascii="Arial" w:hAnsi="Arial" w:cs="Arial"/>
          <w:sz w:val="20"/>
          <w:szCs w:val="20"/>
        </w:rPr>
      </w:pPr>
    </w:p>
    <w:p w14:paraId="6D88DDE2" w14:textId="39CA7FBD"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49D8BCD1" w14:textId="77777777" w:rsidR="008C279D" w:rsidRPr="00CD395C" w:rsidRDefault="008C279D" w:rsidP="00A246C2">
      <w:pPr>
        <w:pStyle w:val="Sub3"/>
        <w:tabs>
          <w:tab w:val="num" w:pos="576"/>
        </w:tabs>
        <w:autoSpaceDE w:val="0"/>
        <w:spacing w:before="0" w:after="0"/>
        <w:ind w:left="0"/>
        <w:jc w:val="both"/>
        <w:rPr>
          <w:rFonts w:ascii="Arial" w:hAnsi="Arial"/>
          <w:sz w:val="20"/>
          <w:szCs w:val="20"/>
        </w:rPr>
      </w:pPr>
    </w:p>
    <w:p w14:paraId="1AD06A6E"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88FC2E5" w14:textId="77777777" w:rsidR="0027743F" w:rsidRPr="00CD395C" w:rsidRDefault="0027743F" w:rsidP="00A246C2">
      <w:pPr>
        <w:tabs>
          <w:tab w:val="num" w:pos="576"/>
        </w:tabs>
        <w:autoSpaceDE w:val="0"/>
        <w:ind w:left="426" w:hanging="9"/>
        <w:jc w:val="both"/>
        <w:rPr>
          <w:rFonts w:ascii="Arial" w:hAnsi="Arial" w:cs="Arial"/>
          <w:sz w:val="20"/>
          <w:szCs w:val="20"/>
        </w:rPr>
      </w:pPr>
    </w:p>
    <w:p w14:paraId="4E34A93A"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554CEE56" w14:textId="77777777" w:rsidR="0027743F" w:rsidRPr="00CD395C" w:rsidRDefault="0027743F" w:rsidP="00A246C2">
      <w:pPr>
        <w:tabs>
          <w:tab w:val="num" w:pos="576"/>
        </w:tabs>
        <w:autoSpaceDE w:val="0"/>
        <w:ind w:left="426" w:hanging="9"/>
        <w:jc w:val="both"/>
        <w:rPr>
          <w:rFonts w:ascii="Arial" w:hAnsi="Arial" w:cs="Arial"/>
          <w:sz w:val="20"/>
          <w:szCs w:val="20"/>
        </w:rPr>
      </w:pPr>
    </w:p>
    <w:p w14:paraId="03603209"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A246C2">
      <w:pPr>
        <w:tabs>
          <w:tab w:val="num" w:pos="576"/>
        </w:tabs>
        <w:autoSpaceDE w:val="0"/>
        <w:ind w:left="709"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A246C2">
      <w:pPr>
        <w:tabs>
          <w:tab w:val="num" w:pos="576"/>
        </w:tabs>
        <w:autoSpaceDE w:val="0"/>
        <w:ind w:left="709"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A246C2">
      <w:pPr>
        <w:tabs>
          <w:tab w:val="num" w:pos="576"/>
        </w:tabs>
        <w:autoSpaceDE w:val="0"/>
        <w:ind w:left="426" w:hanging="9"/>
        <w:jc w:val="both"/>
        <w:rPr>
          <w:rFonts w:ascii="Arial" w:hAnsi="Arial" w:cs="Arial"/>
          <w:sz w:val="20"/>
          <w:szCs w:val="20"/>
        </w:rPr>
      </w:pPr>
    </w:p>
    <w:p w14:paraId="1EBFAED4" w14:textId="1189C4AA"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w:t>
      </w:r>
      <w:r w:rsidR="00050A7F" w:rsidRPr="00A5484F">
        <w:rPr>
          <w:rFonts w:cs="Arial"/>
          <w:b/>
          <w:bCs/>
          <w:sz w:val="20"/>
          <w:szCs w:val="20"/>
        </w:rPr>
        <w:lastRenderedPageBreak/>
        <w:t>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7EA36F05" w14:textId="77777777" w:rsidR="0027743F" w:rsidRPr="00CD395C" w:rsidRDefault="0027743F" w:rsidP="00A246C2">
      <w:pPr>
        <w:pStyle w:val="Sub2"/>
        <w:tabs>
          <w:tab w:val="num" w:pos="576"/>
        </w:tabs>
        <w:autoSpaceDE w:val="0"/>
        <w:spacing w:before="0" w:after="0"/>
        <w:ind w:left="42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5EE713B1" w14:textId="77777777" w:rsidR="0027743F" w:rsidRPr="00CD395C" w:rsidRDefault="0027743F" w:rsidP="00A246C2">
      <w:pPr>
        <w:tabs>
          <w:tab w:val="num" w:pos="576"/>
        </w:tabs>
        <w:autoSpaceDE w:val="0"/>
        <w:ind w:hanging="9"/>
        <w:jc w:val="both"/>
        <w:rPr>
          <w:rFonts w:ascii="Arial" w:hAnsi="Arial" w:cs="Arial"/>
          <w:sz w:val="20"/>
          <w:szCs w:val="20"/>
        </w:rPr>
      </w:pPr>
    </w:p>
    <w:p w14:paraId="6F17E07F" w14:textId="1C66CFDE" w:rsidR="00A11331"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1A306BE" w14:textId="723AEAEE"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236BAC6B" w14:textId="2061C8C9"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286B06C0" w14:textId="6CF05717"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5F3DF7F1" w14:textId="108315C0"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 xml:space="preserve">descrevendo as características do objeto cotado, informando em campo próprio do sistema, preço unitário por </w:t>
      </w:r>
      <w:r w:rsidR="00B14BD0">
        <w:rPr>
          <w:rFonts w:ascii="Arial" w:hAnsi="Arial" w:cs="Arial"/>
          <w:b/>
          <w:color w:val="auto"/>
          <w:szCs w:val="20"/>
        </w:rPr>
        <w:t>item</w:t>
      </w:r>
      <w:r w:rsidRPr="00CD395C">
        <w:rPr>
          <w:rFonts w:ascii="Arial" w:hAnsi="Arial" w:cs="Arial"/>
          <w:b/>
          <w:color w:val="auto"/>
          <w:szCs w:val="20"/>
        </w:rPr>
        <w:t xml:space="preserve">. </w:t>
      </w:r>
    </w:p>
    <w:p w14:paraId="124C2416"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4D5A4BCC" w14:textId="4BD8720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1EB9B4D8"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w:t>
      </w:r>
      <w:r w:rsidR="00CE3192">
        <w:rPr>
          <w:rFonts w:ascii="Arial" w:hAnsi="Arial" w:cs="Arial"/>
          <w:sz w:val="20"/>
          <w:szCs w:val="20"/>
        </w:rPr>
        <w:t>.</w:t>
      </w:r>
    </w:p>
    <w:p w14:paraId="181A7475" w14:textId="02475E83"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75F3A857" w14:textId="77777777" w:rsidR="0027743F" w:rsidRPr="00264518" w:rsidRDefault="0027743F" w:rsidP="00A246C2">
      <w:pPr>
        <w:tabs>
          <w:tab w:val="num" w:pos="576"/>
        </w:tabs>
        <w:autoSpaceDE w:val="0"/>
        <w:ind w:left="42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586674CE" w14:textId="33E76C6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6D9BDD1F" w14:textId="7D802BB2"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B14BD0">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12DA050E" w14:textId="77777777" w:rsidR="0027743F" w:rsidRPr="00CD395C" w:rsidRDefault="0027743F" w:rsidP="00A246C2">
      <w:pPr>
        <w:pStyle w:val="Textopadro"/>
        <w:widowControl/>
        <w:tabs>
          <w:tab w:val="num" w:pos="576"/>
        </w:tabs>
        <w:ind w:left="42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1E421F27" w14:textId="77777777"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3EB0B823" w14:textId="77777777" w:rsidR="0027743F" w:rsidRPr="00CD395C" w:rsidRDefault="0027743F" w:rsidP="00A246C2">
      <w:pPr>
        <w:pBdr>
          <w:top w:val="single" w:sz="4" w:space="1" w:color="000000"/>
          <w:left w:val="single" w:sz="4" w:space="4" w:color="000000"/>
          <w:bottom w:val="single" w:sz="4" w:space="1" w:color="000000"/>
          <w:right w:val="single" w:sz="4" w:space="4" w:color="000000"/>
        </w:pBdr>
        <w:tabs>
          <w:tab w:val="num" w:pos="576"/>
          <w:tab w:val="left" w:pos="9923"/>
        </w:tabs>
        <w:ind w:left="426" w:hanging="9"/>
        <w:jc w:val="both"/>
        <w:rPr>
          <w:rFonts w:ascii="Arial" w:hAnsi="Arial" w:cs="Arial"/>
          <w:sz w:val="20"/>
          <w:szCs w:val="20"/>
        </w:rPr>
      </w:pPr>
      <w:r w:rsidRPr="00CD395C">
        <w:rPr>
          <w:rFonts w:ascii="Arial" w:hAnsi="Arial" w:cs="Arial"/>
          <w:b/>
          <w:bCs/>
          <w:sz w:val="20"/>
          <w:szCs w:val="20"/>
        </w:rPr>
        <w:lastRenderedPageBreak/>
        <w:t>VIII – DA ABERTURA DAS PROPOSTAS DE PREÇO E FORMULAÇÃO DOS LANCES:</w:t>
      </w:r>
    </w:p>
    <w:p w14:paraId="17959801"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36132742"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04E12523"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068B9D2"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78650BD0"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BE48BC7"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BC7463"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445925CA"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773B1A45"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0ECA712E"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3AEB5691"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441801AF"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35E40B17"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3D4E0502" w14:textId="75DBDB9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51900BDE" w14:textId="633AD509" w:rsidR="0027743F" w:rsidRPr="00CD395C" w:rsidRDefault="0027743F" w:rsidP="00A246C2">
      <w:pPr>
        <w:pStyle w:val="WW-Padro"/>
        <w:widowControl/>
        <w:tabs>
          <w:tab w:val="num" w:pos="576"/>
          <w:tab w:val="left" w:pos="1428"/>
        </w:tabs>
        <w:suppressAutoHyphens w:val="0"/>
        <w:ind w:left="42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6A6C7781" w14:textId="51D87E54"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AB04D0" w14:textId="56E1913C"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76042DC1" w14:textId="57EBEDDC"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01D3BDA9" w14:textId="4A3F36E4" w:rsidR="0027743F" w:rsidRPr="00CD395C" w:rsidRDefault="0027743F" w:rsidP="00A246C2">
      <w:pPr>
        <w:tabs>
          <w:tab w:val="num" w:pos="576"/>
        </w:tabs>
        <w:ind w:left="42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607CFD43" w14:textId="3DB5FFEA" w:rsidR="0027743F" w:rsidRDefault="006916FD" w:rsidP="00A246C2">
      <w:pPr>
        <w:pStyle w:val="Sub3"/>
        <w:tabs>
          <w:tab w:val="num" w:pos="576"/>
        </w:tabs>
        <w:autoSpaceDE w:val="0"/>
        <w:spacing w:before="0" w:after="0"/>
        <w:ind w:left="0"/>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0A278D8D" w14:textId="77777777" w:rsidR="005C1239" w:rsidRPr="00CD395C" w:rsidRDefault="005C1239" w:rsidP="00A246C2">
      <w:pPr>
        <w:pStyle w:val="Sub3"/>
        <w:tabs>
          <w:tab w:val="num" w:pos="576"/>
        </w:tabs>
        <w:autoSpaceDE w:val="0"/>
        <w:spacing w:before="0" w:after="0"/>
        <w:ind w:left="0"/>
        <w:jc w:val="both"/>
        <w:rPr>
          <w:rFonts w:ascii="Arial" w:hAnsi="Arial"/>
          <w:sz w:val="20"/>
          <w:szCs w:val="20"/>
        </w:rPr>
      </w:pPr>
    </w:p>
    <w:p w14:paraId="292475F7" w14:textId="0AF2517B" w:rsidR="0027743F" w:rsidRPr="00CD395C" w:rsidRDefault="006916FD" w:rsidP="00A246C2">
      <w:pPr>
        <w:pStyle w:val="Sub3"/>
        <w:autoSpaceDE w:val="0"/>
        <w:spacing w:before="0" w:after="0"/>
        <w:ind w:left="0"/>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0283BB0E" w14:textId="4598596F"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 xml:space="preserve">Se o licitante que apresentar a proposta ou lance de menor valor não cumprir às exigências de habilitação, o Pregoeiro examinará a proposta ou lance subsequente na ordem de classificação, e assim </w:t>
      </w:r>
      <w:r w:rsidRPr="00CD395C">
        <w:rPr>
          <w:rFonts w:ascii="Arial" w:hAnsi="Arial" w:cs="Arial"/>
          <w:sz w:val="20"/>
          <w:szCs w:val="20"/>
        </w:rPr>
        <w:lastRenderedPageBreak/>
        <w:t>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A246C2">
      <w:pPr>
        <w:tabs>
          <w:tab w:val="num" w:pos="576"/>
        </w:tabs>
        <w:jc w:val="both"/>
        <w:rPr>
          <w:rFonts w:ascii="Arial" w:hAnsi="Arial" w:cs="Arial"/>
          <w:sz w:val="20"/>
          <w:szCs w:val="20"/>
        </w:rPr>
      </w:pPr>
    </w:p>
    <w:p w14:paraId="2D628D84" w14:textId="00ABD7C3" w:rsidR="00A11331" w:rsidRPr="006916FD"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A246C2">
      <w:pPr>
        <w:pStyle w:val="Textopadro"/>
        <w:widowControl/>
        <w:tabs>
          <w:tab w:val="num" w:pos="576"/>
        </w:tabs>
        <w:ind w:left="42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A246C2">
      <w:pPr>
        <w:tabs>
          <w:tab w:val="num" w:pos="576"/>
          <w:tab w:val="left" w:pos="705"/>
        </w:tabs>
        <w:ind w:left="42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A246C2">
      <w:pPr>
        <w:pStyle w:val="Textopadro"/>
        <w:widowControl/>
        <w:tabs>
          <w:tab w:val="num" w:pos="576"/>
          <w:tab w:val="left" w:pos="705"/>
        </w:tabs>
        <w:ind w:left="42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A246C2">
      <w:pPr>
        <w:pStyle w:val="Corpodetexto21"/>
        <w:tabs>
          <w:tab w:val="num" w:pos="576"/>
          <w:tab w:val="left" w:pos="720"/>
        </w:tabs>
        <w:rPr>
          <w:rFonts w:ascii="Arial" w:hAnsi="Arial" w:cs="Arial"/>
          <w:b/>
          <w:color w:val="auto"/>
        </w:rPr>
      </w:pPr>
    </w:p>
    <w:p w14:paraId="3EF1C9E6" w14:textId="48F52375" w:rsidR="0027743F" w:rsidRPr="00F653D1"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A246C2">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A246C2">
      <w:pPr>
        <w:pStyle w:val="Nivel3"/>
        <w:numPr>
          <w:ilvl w:val="2"/>
          <w:numId w:val="27"/>
        </w:numPr>
        <w:spacing w:after="120"/>
      </w:pPr>
      <w:bookmarkStart w:id="12" w:name="_Ref114668085"/>
      <w:bookmarkStart w:id="13" w:name="_Hlk114652595"/>
      <w:r w:rsidRPr="00447F3E">
        <w:t>deixar de entregar a documentação exigida para o certame ou não entregar qualquer documento que tenha sido solicitado pelo/a pregoeiro/a durante o certame;</w:t>
      </w:r>
      <w:bookmarkEnd w:id="12"/>
    </w:p>
    <w:p w14:paraId="5289D9A5" w14:textId="4417C073" w:rsidR="007B16C1" w:rsidRPr="00447F3E" w:rsidRDefault="007B16C1" w:rsidP="00A246C2">
      <w:pPr>
        <w:pStyle w:val="Nivel3"/>
        <w:numPr>
          <w:ilvl w:val="2"/>
          <w:numId w:val="27"/>
        </w:numPr>
        <w:spacing w:after="120"/>
      </w:pPr>
      <w:bookmarkStart w:id="14" w:name="_Ref114668108"/>
      <w:r w:rsidRPr="00447F3E">
        <w:t>Salvo em decorrência de fato superveniente devidamente justificado, não mantiver a proposta em especial quando:</w:t>
      </w:r>
      <w:bookmarkEnd w:id="14"/>
    </w:p>
    <w:p w14:paraId="0D6F5EBE" w14:textId="77777777" w:rsidR="007B16C1" w:rsidRPr="00447F3E" w:rsidRDefault="007B16C1" w:rsidP="00A246C2">
      <w:pPr>
        <w:pStyle w:val="Nivel4"/>
        <w:numPr>
          <w:ilvl w:val="3"/>
          <w:numId w:val="27"/>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A246C2">
      <w:pPr>
        <w:pStyle w:val="Nivel4"/>
        <w:numPr>
          <w:ilvl w:val="3"/>
          <w:numId w:val="27"/>
        </w:numPr>
        <w:spacing w:after="120"/>
        <w:ind w:left="567" w:firstLine="0"/>
      </w:pPr>
      <w:r w:rsidRPr="00447F3E">
        <w:t xml:space="preserve">recusar-se a enviar o detalhamento da proposta quando exigível; </w:t>
      </w:r>
    </w:p>
    <w:p w14:paraId="7F060C8D" w14:textId="77777777" w:rsidR="007B16C1" w:rsidRPr="00447F3E" w:rsidRDefault="007B16C1" w:rsidP="00A246C2">
      <w:pPr>
        <w:pStyle w:val="Nivel4"/>
        <w:numPr>
          <w:ilvl w:val="3"/>
          <w:numId w:val="27"/>
        </w:numPr>
        <w:spacing w:after="120"/>
        <w:ind w:left="567" w:firstLine="0"/>
      </w:pPr>
      <w:r w:rsidRPr="00447F3E">
        <w:t xml:space="preserve">pedir para ser desclassificado quando encerrada a etapa competitiva; ou </w:t>
      </w:r>
    </w:p>
    <w:p w14:paraId="261C8C56" w14:textId="77777777" w:rsidR="007B16C1" w:rsidRPr="00447F3E" w:rsidRDefault="007B16C1" w:rsidP="00A246C2">
      <w:pPr>
        <w:pStyle w:val="Nivel4"/>
        <w:numPr>
          <w:ilvl w:val="3"/>
          <w:numId w:val="27"/>
        </w:numPr>
        <w:spacing w:after="120"/>
        <w:ind w:left="567" w:firstLine="0"/>
      </w:pPr>
      <w:r w:rsidRPr="00447F3E">
        <w:t>deixar de apresentar amostra;</w:t>
      </w:r>
    </w:p>
    <w:p w14:paraId="304096AF" w14:textId="77777777" w:rsidR="007B16C1" w:rsidRPr="00447F3E" w:rsidRDefault="007B16C1" w:rsidP="00A246C2">
      <w:pPr>
        <w:pStyle w:val="Nivel4"/>
        <w:numPr>
          <w:ilvl w:val="3"/>
          <w:numId w:val="27"/>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A246C2">
      <w:pPr>
        <w:pStyle w:val="Nivel3"/>
        <w:numPr>
          <w:ilvl w:val="2"/>
          <w:numId w:val="27"/>
        </w:numPr>
        <w:spacing w:after="120"/>
        <w:ind w:left="284" w:firstLine="0"/>
      </w:pPr>
      <w:bookmarkStart w:id="15" w:name="_Ref114668139"/>
      <w:r w:rsidRPr="006E1990">
        <w:t>não celebrar o contrato ou não entregar a documentação exigida para a contratação, quando convocado dentro do prazo de validade de sua proposta;</w:t>
      </w:r>
      <w:bookmarkEnd w:id="15"/>
    </w:p>
    <w:p w14:paraId="406F02DC" w14:textId="77777777" w:rsidR="007B16C1" w:rsidRPr="006E1990" w:rsidRDefault="007B16C1" w:rsidP="00A246C2">
      <w:pPr>
        <w:pStyle w:val="Nivel4"/>
        <w:numPr>
          <w:ilvl w:val="3"/>
          <w:numId w:val="27"/>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A246C2">
      <w:pPr>
        <w:pStyle w:val="Nivel3"/>
        <w:numPr>
          <w:ilvl w:val="2"/>
          <w:numId w:val="27"/>
        </w:numPr>
        <w:spacing w:after="120"/>
        <w:ind w:left="284" w:firstLine="0"/>
      </w:pPr>
      <w:bookmarkStart w:id="16" w:name="_Ref114668249"/>
      <w:r w:rsidRPr="00447F3E">
        <w:t>apresentar declaração ou documentação falsa exigida para o certame ou prestar declaração falsa durante a licitação</w:t>
      </w:r>
      <w:bookmarkEnd w:id="16"/>
    </w:p>
    <w:p w14:paraId="53ADD009" w14:textId="77777777" w:rsidR="007B16C1" w:rsidRPr="00447F3E" w:rsidRDefault="007B16C1" w:rsidP="00A246C2">
      <w:pPr>
        <w:pStyle w:val="Nivel3"/>
        <w:numPr>
          <w:ilvl w:val="2"/>
          <w:numId w:val="27"/>
        </w:numPr>
        <w:spacing w:after="120"/>
        <w:ind w:left="284" w:firstLine="0"/>
      </w:pPr>
      <w:bookmarkStart w:id="17" w:name="_Ref114668245"/>
      <w:r w:rsidRPr="00447F3E">
        <w:t>fraudar a licitação</w:t>
      </w:r>
      <w:bookmarkEnd w:id="17"/>
    </w:p>
    <w:p w14:paraId="4E12BC84" w14:textId="77777777" w:rsidR="007B16C1" w:rsidRPr="00447F3E" w:rsidRDefault="007B16C1" w:rsidP="00A246C2">
      <w:pPr>
        <w:pStyle w:val="Nivel3"/>
        <w:numPr>
          <w:ilvl w:val="2"/>
          <w:numId w:val="27"/>
        </w:numPr>
        <w:spacing w:after="120"/>
        <w:ind w:left="284" w:firstLine="0"/>
      </w:pPr>
      <w:bookmarkStart w:id="18" w:name="_Ref114668247"/>
      <w:r w:rsidRPr="00447F3E">
        <w:t>comportar-se de modo inidôneo ou cometer fraude de qualquer natureza, em especial quando:</w:t>
      </w:r>
      <w:bookmarkEnd w:id="18"/>
    </w:p>
    <w:p w14:paraId="3FD6E63A" w14:textId="77777777" w:rsidR="007B16C1" w:rsidRPr="00447F3E" w:rsidRDefault="007B16C1" w:rsidP="00A246C2">
      <w:pPr>
        <w:pStyle w:val="Nivel4"/>
        <w:numPr>
          <w:ilvl w:val="3"/>
          <w:numId w:val="27"/>
        </w:numPr>
        <w:spacing w:after="120"/>
        <w:ind w:left="567" w:firstLine="0"/>
      </w:pPr>
      <w:r w:rsidRPr="00447F3E">
        <w:t xml:space="preserve">agir em conluio ou em desconformidade com a lei; </w:t>
      </w:r>
    </w:p>
    <w:p w14:paraId="324B037B" w14:textId="77777777" w:rsidR="007B16C1" w:rsidRPr="00447F3E" w:rsidRDefault="007B16C1" w:rsidP="00A246C2">
      <w:pPr>
        <w:pStyle w:val="Nivel4"/>
        <w:numPr>
          <w:ilvl w:val="3"/>
          <w:numId w:val="27"/>
        </w:numPr>
        <w:spacing w:after="120"/>
        <w:ind w:left="567" w:firstLine="0"/>
      </w:pPr>
      <w:r w:rsidRPr="00447F3E">
        <w:t xml:space="preserve">induzir deliberadamente a erro no julgamento; </w:t>
      </w:r>
    </w:p>
    <w:p w14:paraId="02D1594F" w14:textId="77777777" w:rsidR="007B16C1" w:rsidRPr="00447F3E" w:rsidRDefault="007B16C1" w:rsidP="00A246C2">
      <w:pPr>
        <w:pStyle w:val="Nivel4"/>
        <w:numPr>
          <w:ilvl w:val="3"/>
          <w:numId w:val="27"/>
        </w:numPr>
        <w:spacing w:after="120"/>
        <w:ind w:left="567" w:firstLine="0"/>
      </w:pPr>
      <w:r w:rsidRPr="00447F3E">
        <w:t xml:space="preserve">apresentar amostra falsificada ou deteriorada; </w:t>
      </w:r>
    </w:p>
    <w:p w14:paraId="345BD416" w14:textId="77777777" w:rsidR="007B16C1" w:rsidRPr="00447F3E" w:rsidRDefault="007B16C1" w:rsidP="00A246C2">
      <w:pPr>
        <w:pStyle w:val="Nivel3"/>
        <w:numPr>
          <w:ilvl w:val="2"/>
          <w:numId w:val="27"/>
        </w:numPr>
        <w:spacing w:after="120"/>
        <w:ind w:left="284" w:firstLine="0"/>
      </w:pPr>
      <w:bookmarkStart w:id="19" w:name="_Ref114668251"/>
      <w:r w:rsidRPr="00447F3E">
        <w:t>praticar atos ilícitos com vistas a frustrar os objetivos da licitação</w:t>
      </w:r>
      <w:bookmarkEnd w:id="19"/>
    </w:p>
    <w:p w14:paraId="41E4262A" w14:textId="77777777" w:rsidR="007B16C1" w:rsidRPr="00447F3E" w:rsidRDefault="007B16C1" w:rsidP="00A246C2">
      <w:pPr>
        <w:pStyle w:val="Nivel3"/>
        <w:numPr>
          <w:ilvl w:val="2"/>
          <w:numId w:val="27"/>
        </w:numPr>
        <w:spacing w:after="120"/>
        <w:ind w:left="284" w:firstLine="0"/>
      </w:pPr>
      <w:bookmarkStart w:id="20" w:name="_Ref114668252"/>
      <w:r w:rsidRPr="00447F3E">
        <w:lastRenderedPageBreak/>
        <w:t xml:space="preserve">praticar ato lesivo previsto no </w:t>
      </w:r>
      <w:hyperlink r:id="rId14" w:anchor="art5" w:history="1">
        <w:r w:rsidRPr="00447F3E">
          <w:rPr>
            <w:rStyle w:val="Hyperlink"/>
          </w:rPr>
          <w:t>art. 5º da Lei n.º 12.846, de 2013</w:t>
        </w:r>
      </w:hyperlink>
      <w:r w:rsidRPr="00447F3E">
        <w:t>.</w:t>
      </w:r>
      <w:bookmarkEnd w:id="20"/>
    </w:p>
    <w:bookmarkEnd w:id="13"/>
    <w:p w14:paraId="6898DF63" w14:textId="77777777" w:rsidR="007B16C1" w:rsidRPr="006E1990" w:rsidRDefault="007B16C1" w:rsidP="00A246C2">
      <w:pPr>
        <w:pStyle w:val="Nivel2"/>
        <w:numPr>
          <w:ilvl w:val="1"/>
          <w:numId w:val="27"/>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A246C2">
      <w:pPr>
        <w:pStyle w:val="Nivel3"/>
        <w:numPr>
          <w:ilvl w:val="2"/>
          <w:numId w:val="27"/>
        </w:numPr>
        <w:spacing w:after="120"/>
        <w:ind w:left="284" w:firstLine="0"/>
      </w:pPr>
      <w:r w:rsidRPr="00447F3E">
        <w:t xml:space="preserve">advertência; </w:t>
      </w:r>
    </w:p>
    <w:p w14:paraId="73B51741" w14:textId="77777777" w:rsidR="007B16C1" w:rsidRPr="00447F3E" w:rsidRDefault="007B16C1" w:rsidP="00A246C2">
      <w:pPr>
        <w:pStyle w:val="Nivel3"/>
        <w:numPr>
          <w:ilvl w:val="2"/>
          <w:numId w:val="27"/>
        </w:numPr>
        <w:spacing w:after="120"/>
        <w:ind w:left="284" w:firstLine="0"/>
      </w:pPr>
      <w:r w:rsidRPr="00447F3E">
        <w:t>multa;</w:t>
      </w:r>
    </w:p>
    <w:p w14:paraId="054A1DC4" w14:textId="77777777" w:rsidR="007B16C1" w:rsidRPr="00447F3E" w:rsidRDefault="007B16C1" w:rsidP="00A246C2">
      <w:pPr>
        <w:pStyle w:val="Nivel3"/>
        <w:numPr>
          <w:ilvl w:val="2"/>
          <w:numId w:val="27"/>
        </w:numPr>
        <w:spacing w:after="120"/>
        <w:ind w:left="284" w:firstLine="0"/>
      </w:pPr>
      <w:r w:rsidRPr="00447F3E">
        <w:t>impedimento de licitar e contratar e</w:t>
      </w:r>
    </w:p>
    <w:p w14:paraId="07649324" w14:textId="77777777" w:rsidR="007B16C1" w:rsidRPr="00447F3E" w:rsidRDefault="007B16C1" w:rsidP="00A246C2">
      <w:pPr>
        <w:pStyle w:val="Nivel3"/>
        <w:numPr>
          <w:ilvl w:val="2"/>
          <w:numId w:val="27"/>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A246C2">
      <w:pPr>
        <w:pStyle w:val="Nivel2"/>
        <w:numPr>
          <w:ilvl w:val="1"/>
          <w:numId w:val="27"/>
        </w:numPr>
        <w:autoSpaceDE/>
        <w:autoSpaceDN/>
        <w:adjustRightInd/>
        <w:ind w:left="0" w:firstLine="0"/>
      </w:pPr>
      <w:r w:rsidRPr="006E1990">
        <w:t>Na aplicação das sanções serão considerados:</w:t>
      </w:r>
    </w:p>
    <w:p w14:paraId="5C3916F4" w14:textId="77777777" w:rsidR="007B16C1" w:rsidRPr="00447F3E" w:rsidRDefault="007B16C1" w:rsidP="00A246C2">
      <w:pPr>
        <w:pStyle w:val="Nivel3"/>
        <w:numPr>
          <w:ilvl w:val="2"/>
          <w:numId w:val="27"/>
        </w:numPr>
        <w:spacing w:after="120"/>
        <w:ind w:left="284" w:firstLine="0"/>
      </w:pPr>
      <w:r w:rsidRPr="00447F3E">
        <w:t>a natureza e a gravidade da infração cometida.</w:t>
      </w:r>
    </w:p>
    <w:p w14:paraId="15327EE3" w14:textId="77777777" w:rsidR="007B16C1" w:rsidRPr="00447F3E" w:rsidRDefault="007B16C1" w:rsidP="00A246C2">
      <w:pPr>
        <w:pStyle w:val="Nivel3"/>
        <w:numPr>
          <w:ilvl w:val="2"/>
          <w:numId w:val="27"/>
        </w:numPr>
        <w:spacing w:after="120"/>
        <w:ind w:left="284" w:firstLine="0"/>
      </w:pPr>
      <w:r w:rsidRPr="00447F3E">
        <w:t>as peculiaridades do caso concreto</w:t>
      </w:r>
    </w:p>
    <w:p w14:paraId="4D3A81B0" w14:textId="77777777" w:rsidR="007B16C1" w:rsidRPr="00447F3E" w:rsidRDefault="007B16C1" w:rsidP="00A246C2">
      <w:pPr>
        <w:pStyle w:val="Nivel3"/>
        <w:numPr>
          <w:ilvl w:val="2"/>
          <w:numId w:val="27"/>
        </w:numPr>
        <w:spacing w:after="120"/>
        <w:ind w:left="284" w:firstLine="0"/>
      </w:pPr>
      <w:r w:rsidRPr="00447F3E">
        <w:t>as circunstâncias agravantes ou atenuantes</w:t>
      </w:r>
    </w:p>
    <w:p w14:paraId="588E11C1" w14:textId="77777777" w:rsidR="007B16C1" w:rsidRPr="00447F3E" w:rsidRDefault="007B16C1" w:rsidP="00A246C2">
      <w:pPr>
        <w:pStyle w:val="Nivel3"/>
        <w:numPr>
          <w:ilvl w:val="2"/>
          <w:numId w:val="27"/>
        </w:numPr>
        <w:spacing w:after="120"/>
        <w:ind w:left="284" w:firstLine="0"/>
      </w:pPr>
      <w:r w:rsidRPr="00447F3E">
        <w:t>os danos que dela provierem para a Administração Pública</w:t>
      </w:r>
    </w:p>
    <w:p w14:paraId="5D4C0AA1" w14:textId="77777777" w:rsidR="007B16C1" w:rsidRPr="00447F3E" w:rsidRDefault="007B16C1" w:rsidP="00A246C2">
      <w:pPr>
        <w:pStyle w:val="Nivel3"/>
        <w:numPr>
          <w:ilvl w:val="2"/>
          <w:numId w:val="27"/>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A246C2">
      <w:pPr>
        <w:pStyle w:val="Nivel2"/>
        <w:numPr>
          <w:ilvl w:val="1"/>
          <w:numId w:val="27"/>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A246C2">
      <w:pPr>
        <w:pStyle w:val="Nivel3"/>
        <w:numPr>
          <w:ilvl w:val="2"/>
          <w:numId w:val="27"/>
        </w:numPr>
        <w:spacing w:after="120"/>
        <w:ind w:left="284" w:firstLine="0"/>
      </w:pPr>
      <w:bookmarkStart w:id="21"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1"/>
    <w:p w14:paraId="3FC69A71" w14:textId="127A820C" w:rsidR="007B16C1" w:rsidRPr="006E1990" w:rsidRDefault="007B16C1" w:rsidP="00A246C2">
      <w:pPr>
        <w:pStyle w:val="Nivel3"/>
        <w:numPr>
          <w:ilvl w:val="2"/>
          <w:numId w:val="27"/>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A246C2">
      <w:pPr>
        <w:pStyle w:val="Nivel2"/>
        <w:numPr>
          <w:ilvl w:val="1"/>
          <w:numId w:val="27"/>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A246C2">
      <w:pPr>
        <w:pStyle w:val="Nivel2"/>
        <w:numPr>
          <w:ilvl w:val="1"/>
          <w:numId w:val="27"/>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A246C2">
      <w:pPr>
        <w:pStyle w:val="Nivel2"/>
        <w:numPr>
          <w:ilvl w:val="1"/>
          <w:numId w:val="27"/>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A246C2">
      <w:pPr>
        <w:pStyle w:val="Nivel2"/>
        <w:numPr>
          <w:ilvl w:val="1"/>
          <w:numId w:val="27"/>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A246C2">
      <w:pPr>
        <w:pStyle w:val="Nivel2"/>
        <w:numPr>
          <w:ilvl w:val="1"/>
          <w:numId w:val="27"/>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A246C2">
      <w:pPr>
        <w:pStyle w:val="Nivel2"/>
        <w:numPr>
          <w:ilvl w:val="1"/>
          <w:numId w:val="27"/>
        </w:numPr>
        <w:autoSpaceDE/>
        <w:autoSpaceDN/>
        <w:adjustRightInd/>
        <w:ind w:left="0" w:firstLine="0"/>
      </w:pPr>
      <w:r w:rsidRPr="00447F3E">
        <w:lastRenderedPageBreak/>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proofErr w:type="spellStart"/>
      <w:r w:rsidR="00E91D60">
        <w:t>tres</w:t>
      </w:r>
      <w:proofErr w:type="spellEnd"/>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A246C2">
      <w:pPr>
        <w:pStyle w:val="Nivel2"/>
        <w:numPr>
          <w:ilvl w:val="1"/>
          <w:numId w:val="34"/>
        </w:numPr>
        <w:autoSpaceDE/>
        <w:autoSpaceDN/>
        <w:adjustRightInd/>
      </w:pPr>
      <w:r w:rsidRPr="00447F3E">
        <w:t>O recurso e o pedido de reconsideração terão efeito suspensivo do ato ou da decisão recorrida até que sobrevenha decisão final da autoridade competente.</w:t>
      </w:r>
    </w:p>
    <w:p w14:paraId="5BBF2B80" w14:textId="59EAD05C" w:rsidR="008C279D" w:rsidRPr="003A74A9" w:rsidRDefault="007B16C1" w:rsidP="00A246C2">
      <w:pPr>
        <w:pStyle w:val="Nivel2"/>
        <w:numPr>
          <w:ilvl w:val="1"/>
          <w:numId w:val="34"/>
        </w:numPr>
        <w:autoSpaceDE/>
        <w:autoSpaceDN/>
        <w:adjustRightInd/>
        <w:ind w:left="0" w:firstLine="0"/>
      </w:pPr>
      <w:r w:rsidRPr="00447F3E">
        <w:t>A aplicação das sanções previstas neste edital não exclui, em hipótese alguma, a obrigação de reparação integral dos danos causados.</w:t>
      </w:r>
    </w:p>
    <w:p w14:paraId="4FF4B26E" w14:textId="77777777" w:rsidR="008C279D" w:rsidRPr="00CD395C" w:rsidRDefault="008C279D" w:rsidP="00A246C2">
      <w:pPr>
        <w:tabs>
          <w:tab w:val="left" w:pos="9923"/>
        </w:tabs>
        <w:ind w:left="284"/>
        <w:jc w:val="both"/>
        <w:rPr>
          <w:rFonts w:ascii="Arial" w:hAnsi="Arial" w:cs="Arial"/>
          <w:sz w:val="20"/>
          <w:szCs w:val="20"/>
        </w:rPr>
      </w:pPr>
    </w:p>
    <w:p w14:paraId="796DF322" w14:textId="77777777" w:rsidR="008C279D" w:rsidRPr="00CD395C" w:rsidRDefault="008C279D" w:rsidP="00A246C2">
      <w:pPr>
        <w:pBdr>
          <w:top w:val="single" w:sz="4" w:space="1" w:color="000000"/>
          <w:left w:val="single" w:sz="4" w:space="4" w:color="000000"/>
          <w:bottom w:val="single" w:sz="4" w:space="1" w:color="000000"/>
          <w:right w:val="single" w:sz="4" w:space="0" w:color="000000"/>
        </w:pBdr>
        <w:tabs>
          <w:tab w:val="left" w:pos="9923"/>
        </w:tabs>
        <w:ind w:left="426"/>
        <w:jc w:val="both"/>
        <w:rPr>
          <w:rFonts w:ascii="Arial" w:hAnsi="Arial" w:cs="Arial"/>
          <w:sz w:val="20"/>
          <w:szCs w:val="20"/>
        </w:rPr>
      </w:pPr>
      <w:r w:rsidRPr="00CD395C">
        <w:rPr>
          <w:rFonts w:ascii="Arial" w:hAnsi="Arial" w:cs="Arial"/>
          <w:b/>
          <w:bCs/>
          <w:sz w:val="20"/>
          <w:szCs w:val="20"/>
        </w:rPr>
        <w:t>XI – DA HOMOLOGAÇÃO E ADJUDICAÇÃO:</w:t>
      </w:r>
    </w:p>
    <w:p w14:paraId="7183D662" w14:textId="337F7CA3" w:rsidR="008C279D" w:rsidRPr="00CD395C" w:rsidRDefault="004E66A6" w:rsidP="00A246C2">
      <w:pPr>
        <w:tabs>
          <w:tab w:val="left" w:pos="9923"/>
        </w:tabs>
        <w:autoSpaceDE w:val="0"/>
        <w:ind w:left="42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w:t>
      </w:r>
      <w:r w:rsidR="00B74E59">
        <w:rPr>
          <w:rFonts w:ascii="Arial" w:hAnsi="Arial" w:cs="Arial"/>
          <w:sz w:val="20"/>
          <w:szCs w:val="20"/>
        </w:rPr>
        <w:t>í</w:t>
      </w:r>
      <w:r w:rsidR="009B3A63" w:rsidRPr="00CD395C">
        <w:rPr>
          <w:rFonts w:ascii="Arial" w:hAnsi="Arial" w:cs="Arial"/>
          <w:sz w:val="20"/>
          <w:szCs w:val="20"/>
        </w:rPr>
        <w:t>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w:t>
      </w:r>
      <w:r w:rsidR="008634B1" w:rsidRPr="00CD395C">
        <w:rPr>
          <w:rFonts w:ascii="Arial" w:hAnsi="Arial" w:cs="Arial"/>
          <w:sz w:val="20"/>
          <w:szCs w:val="20"/>
        </w:rPr>
        <w:t xml:space="preserve">ou a Ata do Sistema de Registro de Preço </w:t>
      </w:r>
      <w:r w:rsidR="008C279D" w:rsidRPr="00CD395C">
        <w:rPr>
          <w:rFonts w:ascii="Arial" w:hAnsi="Arial" w:cs="Arial"/>
          <w:sz w:val="20"/>
          <w:szCs w:val="20"/>
        </w:rPr>
        <w:t xml:space="preserve">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1EB56A8F" w14:textId="0E1947AE"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11.2. </w:t>
      </w:r>
      <w:r w:rsidR="009B3A63" w:rsidRPr="00CD395C">
        <w:rPr>
          <w:rFonts w:ascii="Arial" w:hAnsi="Arial" w:cs="Arial"/>
          <w:sz w:val="20"/>
          <w:szCs w:val="20"/>
        </w:rPr>
        <w:t>O Munic</w:t>
      </w:r>
      <w:r w:rsidR="00B74E59">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convocará os proponentes remanescentes para celebrar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Pr="00CD395C">
        <w:rPr>
          <w:rFonts w:ascii="Arial" w:hAnsi="Arial" w:cs="Arial"/>
          <w:sz w:val="20"/>
          <w:szCs w:val="20"/>
        </w:rPr>
        <w:t xml:space="preserve">, na ordem de classificação, quando o convocado não assinar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CB20D9" w:rsidRPr="00CD395C">
        <w:rPr>
          <w:rFonts w:ascii="Arial" w:hAnsi="Arial" w:cs="Arial"/>
          <w:sz w:val="20"/>
          <w:szCs w:val="20"/>
        </w:rPr>
        <w:t xml:space="preserve"> </w:t>
      </w:r>
      <w:r w:rsidRPr="00CD395C">
        <w:rPr>
          <w:rFonts w:ascii="Arial" w:hAnsi="Arial" w:cs="Arial"/>
          <w:sz w:val="20"/>
          <w:szCs w:val="20"/>
        </w:rPr>
        <w:t xml:space="preserve">no prazo e nas condições estabelecidas neste Edital ou não apresentar situação regular de habilitação, e assim sucessivamente, sem prejuízo das sanções cabíveis, ou revogar a licitação, independentemente da cominação prevista no </w:t>
      </w:r>
      <w:r w:rsidR="0056716B" w:rsidRPr="00CD395C">
        <w:rPr>
          <w:rFonts w:ascii="Arial" w:hAnsi="Arial" w:cs="Arial"/>
          <w:sz w:val="20"/>
          <w:szCs w:val="20"/>
        </w:rPr>
        <w:t>art. 155 da Lei Federal nº 14.133/2021.</w:t>
      </w:r>
    </w:p>
    <w:p w14:paraId="38738720" w14:textId="71CFFCAD" w:rsidR="008C279D"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11.3. </w:t>
      </w:r>
      <w:r w:rsidRPr="00CD395C">
        <w:rPr>
          <w:rFonts w:ascii="Arial" w:hAnsi="Arial" w:cs="Arial"/>
          <w:sz w:val="20"/>
          <w:szCs w:val="20"/>
        </w:rPr>
        <w:t xml:space="preserve">Ocorrendo a hipótese indicada no item anterior, caracterizar-se-á o descumprimento total da obrigação assumida pelo licitante vencedor e adjudicatário, com as sujeições às penalidades legais </w:t>
      </w:r>
      <w:r w:rsidR="000F3FD6" w:rsidRPr="00CD395C">
        <w:rPr>
          <w:rFonts w:ascii="Arial" w:hAnsi="Arial" w:cs="Arial"/>
          <w:sz w:val="20"/>
          <w:szCs w:val="20"/>
        </w:rPr>
        <w:t>d</w:t>
      </w:r>
      <w:r w:rsidRPr="00CD395C">
        <w:rPr>
          <w:rFonts w:ascii="Arial" w:hAnsi="Arial" w:cs="Arial"/>
          <w:sz w:val="20"/>
          <w:szCs w:val="20"/>
        </w:rPr>
        <w:t xml:space="preserve">a Lei Federal nº </w:t>
      </w:r>
      <w:r w:rsidR="0056716B" w:rsidRPr="00CD395C">
        <w:rPr>
          <w:rFonts w:ascii="Arial" w:hAnsi="Arial" w:cs="Arial"/>
          <w:sz w:val="20"/>
          <w:szCs w:val="20"/>
        </w:rPr>
        <w:t>14.133/2021</w:t>
      </w:r>
      <w:r w:rsidRPr="00CD395C">
        <w:rPr>
          <w:rFonts w:ascii="Arial" w:hAnsi="Arial" w:cs="Arial"/>
          <w:sz w:val="20"/>
          <w:szCs w:val="20"/>
        </w:rPr>
        <w:t>.</w:t>
      </w:r>
    </w:p>
    <w:p w14:paraId="531D5A2E" w14:textId="77777777" w:rsidR="006916FD" w:rsidRPr="00CD395C" w:rsidRDefault="006916FD" w:rsidP="00A246C2">
      <w:pPr>
        <w:tabs>
          <w:tab w:val="left" w:pos="9923"/>
        </w:tabs>
        <w:autoSpaceDE w:val="0"/>
        <w:ind w:left="425"/>
        <w:jc w:val="both"/>
        <w:rPr>
          <w:rFonts w:ascii="Arial" w:hAnsi="Arial" w:cs="Arial"/>
          <w:sz w:val="20"/>
          <w:szCs w:val="20"/>
        </w:rPr>
      </w:pPr>
    </w:p>
    <w:p w14:paraId="38BFF0AE" w14:textId="65DE5786" w:rsidR="008C279D" w:rsidRPr="003841E4" w:rsidRDefault="008C279D" w:rsidP="00A246C2">
      <w:pPr>
        <w:pBdr>
          <w:top w:val="single" w:sz="4" w:space="1" w:color="000000"/>
          <w:left w:val="single" w:sz="4" w:space="4" w:color="000000"/>
          <w:bottom w:val="single" w:sz="4" w:space="1" w:color="000000"/>
          <w:right w:val="single" w:sz="4" w:space="4" w:color="000000"/>
        </w:pBdr>
        <w:tabs>
          <w:tab w:val="left" w:pos="9923"/>
        </w:tabs>
        <w:ind w:left="42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354F1283" w:rsidR="00D33C92" w:rsidRPr="00CD395C" w:rsidRDefault="008C279D" w:rsidP="00A246C2">
      <w:pPr>
        <w:tabs>
          <w:tab w:val="left" w:pos="9923"/>
        </w:tabs>
        <w:autoSpaceDE w:val="0"/>
        <w:ind w:left="42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r w:rsidR="0056716B" w:rsidRPr="00CD395C">
        <w:rPr>
          <w:rFonts w:ascii="Arial" w:eastAsia="Arial" w:hAnsi="Arial" w:cs="Arial"/>
          <w:b/>
          <w:sz w:val="20"/>
          <w:szCs w:val="20"/>
        </w:rPr>
        <w:t>/Ata de Registro de Preço</w:t>
      </w:r>
      <w:r w:rsidR="00D33C92" w:rsidRPr="00CD395C">
        <w:rPr>
          <w:rFonts w:ascii="Arial" w:eastAsia="Arial" w:hAnsi="Arial" w:cs="Arial"/>
          <w:b/>
          <w:sz w:val="20"/>
          <w:szCs w:val="20"/>
        </w:rPr>
        <w:t>:</w:t>
      </w:r>
    </w:p>
    <w:p w14:paraId="0CE24957" w14:textId="5B6979B0" w:rsidR="00D33C92" w:rsidRPr="00CD395C" w:rsidRDefault="005338A8" w:rsidP="00A246C2">
      <w:pPr>
        <w:widowControl w:val="0"/>
        <w:tabs>
          <w:tab w:val="left" w:pos="1134"/>
        </w:tabs>
        <w:ind w:left="567"/>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.1.</w:t>
      </w:r>
      <w:r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7D033681" w:rsidR="00D33C92" w:rsidRPr="00CD395C" w:rsidRDefault="005338A8"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D33C92" w:rsidRPr="00CD395C">
        <w:rPr>
          <w:rFonts w:ascii="Arial" w:eastAsia="Arial" w:hAnsi="Arial" w:cs="Arial"/>
          <w:sz w:val="20"/>
          <w:szCs w:val="20"/>
        </w:rPr>
        <w:t xml:space="preserve"> e determinar a execução do objeto </w:t>
      </w:r>
      <w:r w:rsidR="005C67C7">
        <w:rPr>
          <w:rFonts w:ascii="Arial" w:eastAsia="Arial" w:hAnsi="Arial" w:cs="Arial"/>
          <w:sz w:val="20"/>
          <w:szCs w:val="20"/>
        </w:rPr>
        <w:t xml:space="preserve">quando da necessidade, </w:t>
      </w:r>
      <w:r w:rsidR="00D33C92" w:rsidRPr="00CD395C">
        <w:rPr>
          <w:rFonts w:ascii="Arial" w:eastAsia="Arial" w:hAnsi="Arial" w:cs="Arial"/>
          <w:sz w:val="20"/>
          <w:szCs w:val="20"/>
        </w:rPr>
        <w:t>já que há garantia real de disponibilidade financeira para a quitação de seus débitos frente e consignatória/contratada, sob pena de ilegalidade dos atos;</w:t>
      </w:r>
    </w:p>
    <w:p w14:paraId="6C8EB433" w14:textId="69B42B40"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0FA8A9CE"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5BCD4AEF"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19866700"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 xml:space="preserve">crédito em </w:t>
      </w:r>
      <w:proofErr w:type="spellStart"/>
      <w:r w:rsidR="00D33C92" w:rsidRPr="00CD395C">
        <w:rPr>
          <w:rFonts w:ascii="Arial" w:eastAsia="Arial" w:hAnsi="Arial" w:cs="Arial"/>
          <w:bCs/>
          <w:sz w:val="20"/>
          <w:szCs w:val="20"/>
        </w:rPr>
        <w:t>conta-corrente</w:t>
      </w:r>
      <w:proofErr w:type="spellEnd"/>
      <w:r w:rsidR="00D33C92" w:rsidRPr="00CD395C">
        <w:rPr>
          <w:rFonts w:ascii="Arial" w:eastAsia="Arial" w:hAnsi="Arial" w:cs="Arial"/>
          <w:bCs/>
          <w:sz w:val="20"/>
          <w:szCs w:val="20"/>
        </w:rPr>
        <w:t>, cumprindo todos os requisitos legais.</w:t>
      </w:r>
    </w:p>
    <w:p w14:paraId="5AD6BE90" w14:textId="77777777" w:rsidR="00D33C92" w:rsidRPr="00CD395C" w:rsidRDefault="00D33C92" w:rsidP="00A246C2">
      <w:pPr>
        <w:tabs>
          <w:tab w:val="left" w:pos="1134"/>
        </w:tabs>
        <w:ind w:left="426"/>
        <w:jc w:val="both"/>
        <w:rPr>
          <w:rFonts w:ascii="Arial" w:eastAsia="Arial" w:hAnsi="Arial" w:cs="Arial"/>
          <w:sz w:val="20"/>
          <w:szCs w:val="20"/>
        </w:rPr>
      </w:pPr>
    </w:p>
    <w:p w14:paraId="7B5989F4" w14:textId="463685A2" w:rsidR="00D33C92" w:rsidRPr="00CD395C" w:rsidRDefault="00F07F84" w:rsidP="00A246C2">
      <w:pPr>
        <w:widowControl w:val="0"/>
        <w:tabs>
          <w:tab w:val="left" w:pos="360"/>
          <w:tab w:val="left" w:pos="1134"/>
        </w:tabs>
        <w:ind w:left="426"/>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3725F78B"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CB20D9">
        <w:rPr>
          <w:rFonts w:ascii="Arial" w:eastAsia="Arial" w:hAnsi="Arial" w:cs="Arial"/>
          <w:sz w:val="20"/>
          <w:szCs w:val="20"/>
        </w:rPr>
        <w:t xml:space="preserve">a a </w:t>
      </w:r>
      <w:r w:rsidR="00CB20D9" w:rsidRPr="00CB20D9">
        <w:rPr>
          <w:rFonts w:ascii="Arial" w:hAnsi="Arial" w:cs="Arial"/>
          <w:sz w:val="20"/>
          <w:szCs w:val="20"/>
        </w:rPr>
        <w:t>ata de registro de preço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44AFD9D8"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5B592C">
        <w:rPr>
          <w:rFonts w:ascii="Arial" w:eastAsia="Arial" w:hAnsi="Arial" w:cs="Arial"/>
          <w:sz w:val="20"/>
          <w:szCs w:val="20"/>
        </w:rPr>
        <w:t xml:space="preserve">a a </w:t>
      </w:r>
      <w:r w:rsidR="005B592C" w:rsidRPr="00CB20D9">
        <w:rPr>
          <w:rFonts w:ascii="Arial" w:hAnsi="Arial" w:cs="Arial"/>
          <w:sz w:val="20"/>
          <w:szCs w:val="20"/>
        </w:rPr>
        <w:t>ata de registro de preço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lastRenderedPageBreak/>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0D746395"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eastAsia="Arial" w:hAnsi="Arial" w:cs="Arial"/>
          <w:sz w:val="20"/>
          <w:szCs w:val="20"/>
        </w:rPr>
        <w:t xml:space="preserve"> poderão ser previstos outros direitos e obrigações a critério da administração, nos termos da lei e do Edital.</w:t>
      </w:r>
    </w:p>
    <w:p w14:paraId="416C343E" w14:textId="77777777" w:rsidR="00D33C92" w:rsidRPr="00CD395C" w:rsidRDefault="00D33C92" w:rsidP="00A246C2">
      <w:pPr>
        <w:widowControl w:val="0"/>
        <w:tabs>
          <w:tab w:val="left" w:pos="360"/>
          <w:tab w:val="left" w:pos="1134"/>
        </w:tabs>
        <w:ind w:left="426"/>
        <w:jc w:val="both"/>
        <w:rPr>
          <w:rFonts w:ascii="Arial" w:eastAsia="Arial" w:hAnsi="Arial" w:cs="Arial"/>
          <w:sz w:val="20"/>
          <w:szCs w:val="20"/>
        </w:rPr>
      </w:pPr>
    </w:p>
    <w:p w14:paraId="6F1CFB06" w14:textId="5E9FAFD9" w:rsidR="00D33C92" w:rsidRPr="00CD395C" w:rsidRDefault="00F17C45" w:rsidP="00A246C2">
      <w:pPr>
        <w:tabs>
          <w:tab w:val="left" w:pos="1134"/>
        </w:tabs>
        <w:ind w:left="426"/>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45D7007A" w14:textId="065E1E3D" w:rsidR="00D33C92" w:rsidRPr="00CD395C" w:rsidRDefault="00D33C92" w:rsidP="00A246C2">
      <w:pPr>
        <w:suppressAutoHyphens w:val="0"/>
        <w:ind w:left="567"/>
        <w:jc w:val="both"/>
        <w:rPr>
          <w:rFonts w:ascii="Arial" w:hAnsi="Arial" w:cs="Arial"/>
          <w:sz w:val="20"/>
          <w:szCs w:val="20"/>
        </w:rPr>
      </w:pPr>
      <w:r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Pr="00CD395C">
        <w:rPr>
          <w:rFonts w:ascii="Arial" w:eastAsia="Arial" w:hAnsi="Arial" w:cs="Arial"/>
          <w:sz w:val="20"/>
          <w:szCs w:val="20"/>
        </w:rPr>
        <w:t xml:space="preserve"> O pagamento será efetuado até 30 dias após a </w:t>
      </w:r>
      <w:r w:rsidR="00AB6FCC">
        <w:rPr>
          <w:rFonts w:ascii="Arial" w:eastAsia="Arial" w:hAnsi="Arial" w:cs="Arial"/>
          <w:sz w:val="20"/>
          <w:szCs w:val="20"/>
        </w:rPr>
        <w:t>entrega do objeto licitado</w:t>
      </w:r>
      <w:r w:rsidRPr="00CD395C">
        <w:rPr>
          <w:rFonts w:ascii="Arial" w:eastAsia="Arial" w:hAnsi="Arial" w:cs="Arial"/>
          <w:sz w:val="20"/>
          <w:szCs w:val="20"/>
        </w:rPr>
        <w:t xml:space="preserve">, mediante apresentação da Nota Fiscal devidamente </w:t>
      </w:r>
      <w:r w:rsidR="0056716B" w:rsidRPr="00CD395C">
        <w:rPr>
          <w:rFonts w:ascii="Arial" w:eastAsia="Arial" w:hAnsi="Arial" w:cs="Arial"/>
          <w:sz w:val="20"/>
          <w:szCs w:val="20"/>
        </w:rPr>
        <w:t>recebida</w:t>
      </w:r>
      <w:r w:rsidRPr="00CD395C">
        <w:rPr>
          <w:rFonts w:ascii="Arial" w:eastAsia="Arial" w:hAnsi="Arial" w:cs="Arial"/>
          <w:sz w:val="20"/>
          <w:szCs w:val="20"/>
        </w:rPr>
        <w:t xml:space="preserve"> pelo preposto da </w:t>
      </w:r>
      <w:r w:rsidR="0056716B" w:rsidRPr="00CD395C">
        <w:rPr>
          <w:rFonts w:ascii="Arial" w:eastAsia="Arial" w:hAnsi="Arial" w:cs="Arial"/>
          <w:sz w:val="20"/>
          <w:szCs w:val="20"/>
        </w:rPr>
        <w:t xml:space="preserve">do </w:t>
      </w:r>
      <w:proofErr w:type="spellStart"/>
      <w:r w:rsidR="0056716B" w:rsidRPr="00CD395C">
        <w:rPr>
          <w:rFonts w:ascii="Arial" w:eastAsia="Arial" w:hAnsi="Arial" w:cs="Arial"/>
          <w:sz w:val="20"/>
          <w:szCs w:val="20"/>
        </w:rPr>
        <w:t>Municipio</w:t>
      </w:r>
      <w:proofErr w:type="spellEnd"/>
      <w:r w:rsidR="0056716B" w:rsidRPr="00CD395C">
        <w:rPr>
          <w:rFonts w:ascii="Arial" w:eastAsia="Arial" w:hAnsi="Arial" w:cs="Arial"/>
          <w:sz w:val="20"/>
          <w:szCs w:val="20"/>
        </w:rPr>
        <w:t xml:space="preserve"> de Mandaguaçu-PR</w:t>
      </w:r>
      <w:r w:rsidRPr="00CD395C">
        <w:rPr>
          <w:rFonts w:ascii="Arial" w:eastAsia="Arial" w:hAnsi="Arial" w:cs="Arial"/>
          <w:sz w:val="20"/>
          <w:szCs w:val="20"/>
        </w:rPr>
        <w:t>.</w:t>
      </w:r>
    </w:p>
    <w:p w14:paraId="643A265A" w14:textId="393A19E7" w:rsidR="00D33C92" w:rsidRPr="00CD395C" w:rsidRDefault="00F17C45" w:rsidP="00A246C2">
      <w:pPr>
        <w:suppressAutoHyphens w:val="0"/>
        <w:ind w:left="567"/>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A246C2">
      <w:pPr>
        <w:suppressAutoHyphens w:val="0"/>
        <w:ind w:left="567"/>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A246C2">
      <w:pPr>
        <w:widowControl w:val="0"/>
        <w:ind w:left="567"/>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A246C2">
      <w:pPr>
        <w:widowControl w:val="0"/>
        <w:tabs>
          <w:tab w:val="left" w:pos="360"/>
        </w:tabs>
        <w:ind w:left="426"/>
        <w:jc w:val="both"/>
        <w:rPr>
          <w:rFonts w:ascii="Arial" w:eastAsia="Lucida Sans Unicode" w:hAnsi="Arial" w:cs="Arial"/>
          <w:sz w:val="20"/>
          <w:szCs w:val="20"/>
        </w:rPr>
      </w:pPr>
    </w:p>
    <w:p w14:paraId="5F8B574F" w14:textId="6727449F" w:rsidR="00A024E3" w:rsidRDefault="007470CC" w:rsidP="00A246C2">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AB6FCC">
        <w:rPr>
          <w:rFonts w:ascii="Arial" w:hAnsi="Arial" w:cs="Arial"/>
          <w:b/>
          <w:highlight w:val="white"/>
        </w:rPr>
        <w:t xml:space="preserve"> e recebimento</w:t>
      </w:r>
      <w:r w:rsidR="008C279D" w:rsidRPr="00CD395C">
        <w:rPr>
          <w:rFonts w:ascii="Arial" w:hAnsi="Arial" w:cs="Arial"/>
          <w:b/>
          <w:highlight w:val="white"/>
        </w:rPr>
        <w:t>:</w:t>
      </w:r>
      <w:r w:rsidR="00A024E3" w:rsidRPr="00A024E3">
        <w:rPr>
          <w:rFonts w:cs="Arial"/>
        </w:rPr>
        <w:t xml:space="preserve"> </w:t>
      </w:r>
    </w:p>
    <w:p w14:paraId="26349DF8" w14:textId="629E9E05" w:rsidR="00790612" w:rsidRPr="00C17161" w:rsidRDefault="00790612" w:rsidP="00790612">
      <w:pPr>
        <w:autoSpaceDN w:val="0"/>
        <w:jc w:val="both"/>
        <w:textAlignment w:val="baseline"/>
        <w:rPr>
          <w:rFonts w:ascii="Arial" w:hAnsi="Arial" w:cs="Arial"/>
          <w:sz w:val="20"/>
          <w:szCs w:val="20"/>
        </w:rPr>
      </w:pPr>
      <w:r>
        <w:rPr>
          <w:rFonts w:ascii="Arial" w:hAnsi="Arial" w:cs="Arial"/>
          <w:sz w:val="20"/>
          <w:szCs w:val="20"/>
        </w:rPr>
        <w:t>a)</w:t>
      </w:r>
      <w:r w:rsidRPr="00C17161">
        <w:rPr>
          <w:rFonts w:ascii="Arial" w:hAnsi="Arial" w:cs="Arial"/>
          <w:sz w:val="20"/>
          <w:szCs w:val="20"/>
        </w:rPr>
        <w:t xml:space="preserve">A entrega do objeto deverá ocorrer no prazo de até 30 (trinta) dias após recebimento da Nota de Empenho, de forma parcelada e de acordo com a necessidade de cada Secretaria. </w:t>
      </w:r>
    </w:p>
    <w:p w14:paraId="4B9CF242" w14:textId="5F054150" w:rsidR="00790612" w:rsidRPr="00C17161" w:rsidRDefault="00790612" w:rsidP="00790612">
      <w:pPr>
        <w:autoSpaceDN w:val="0"/>
        <w:jc w:val="both"/>
        <w:textAlignment w:val="baseline"/>
        <w:rPr>
          <w:rFonts w:ascii="Arial" w:hAnsi="Arial" w:cs="Arial"/>
          <w:sz w:val="20"/>
          <w:szCs w:val="20"/>
        </w:rPr>
      </w:pPr>
      <w:r>
        <w:rPr>
          <w:rFonts w:ascii="Arial" w:hAnsi="Arial" w:cs="Arial"/>
          <w:sz w:val="20"/>
          <w:szCs w:val="20"/>
        </w:rPr>
        <w:t>b)</w:t>
      </w:r>
      <w:r w:rsidRPr="00C17161">
        <w:rPr>
          <w:rFonts w:ascii="Arial" w:hAnsi="Arial" w:cs="Arial"/>
          <w:sz w:val="20"/>
          <w:szCs w:val="20"/>
        </w:rPr>
        <w:t>Os objetos poderão ser rejeitados, no todo ou em parte, quando em desacordo com as especificações constantes neste Termo de Referência e na proposta, devendo ser substituídos no prazo fixado pelo fiscal do contrato, às custas da Contratada, sem prejuízo da aplicação de penalidades.</w:t>
      </w:r>
    </w:p>
    <w:p w14:paraId="5F06AC89" w14:textId="21ED4A5D" w:rsidR="00790612" w:rsidRPr="00C17161" w:rsidRDefault="00790612" w:rsidP="00790612">
      <w:pPr>
        <w:autoSpaceDN w:val="0"/>
        <w:jc w:val="both"/>
        <w:textAlignment w:val="baseline"/>
        <w:rPr>
          <w:rFonts w:ascii="Arial" w:hAnsi="Arial" w:cs="Arial"/>
          <w:sz w:val="20"/>
          <w:szCs w:val="20"/>
        </w:rPr>
      </w:pPr>
      <w:r>
        <w:rPr>
          <w:rFonts w:ascii="Arial" w:hAnsi="Arial" w:cs="Arial"/>
          <w:sz w:val="20"/>
          <w:szCs w:val="20"/>
        </w:rPr>
        <w:t>c)</w:t>
      </w:r>
      <w:r w:rsidRPr="00C17161">
        <w:rPr>
          <w:rFonts w:ascii="Arial" w:hAnsi="Arial" w:cs="Arial"/>
          <w:sz w:val="20"/>
          <w:szCs w:val="20"/>
        </w:rPr>
        <w:t>Todos os produtos deverão estar em embalagens originais, não serão aceitas embalagens violadas, danificadas ou que apresentem dúvidas quanto à qualidade e procedência do produto.</w:t>
      </w:r>
    </w:p>
    <w:p w14:paraId="1E15E674" w14:textId="72571C75" w:rsidR="00790612" w:rsidRPr="00C17161" w:rsidRDefault="00790612" w:rsidP="00790612">
      <w:pPr>
        <w:contextualSpacing/>
        <w:jc w:val="both"/>
        <w:rPr>
          <w:rFonts w:ascii="Arial" w:hAnsi="Arial" w:cs="Arial"/>
          <w:bCs/>
          <w:color w:val="000000"/>
          <w:sz w:val="20"/>
          <w:szCs w:val="20"/>
        </w:rPr>
      </w:pPr>
      <w:r>
        <w:rPr>
          <w:rFonts w:ascii="Arial" w:hAnsi="Arial" w:cs="Arial"/>
          <w:bCs/>
          <w:color w:val="000000"/>
          <w:sz w:val="20"/>
          <w:szCs w:val="20"/>
        </w:rPr>
        <w:t>d)</w:t>
      </w:r>
      <w:r w:rsidRPr="00C17161">
        <w:rPr>
          <w:rFonts w:ascii="Arial" w:hAnsi="Arial" w:cs="Arial"/>
          <w:bCs/>
          <w:color w:val="000000"/>
          <w:sz w:val="20"/>
          <w:szCs w:val="20"/>
        </w:rPr>
        <w:t>Local de entrega:</w:t>
      </w:r>
      <w:r w:rsidRPr="00C17161">
        <w:rPr>
          <w:rFonts w:ascii="Arial" w:hAnsi="Arial" w:cs="Arial"/>
          <w:b/>
          <w:color w:val="000000"/>
          <w:sz w:val="20"/>
          <w:szCs w:val="20"/>
        </w:rPr>
        <w:t xml:space="preserve"> </w:t>
      </w:r>
      <w:r w:rsidRPr="00C17161">
        <w:rPr>
          <w:rFonts w:ascii="Arial" w:hAnsi="Arial" w:cs="Arial"/>
          <w:b/>
          <w:bCs/>
          <w:color w:val="000000"/>
          <w:sz w:val="20"/>
          <w:szCs w:val="20"/>
        </w:rPr>
        <w:t>Paço Municipal (Setor de TI ou Central de Compras – 1º andar):</w:t>
      </w:r>
      <w:r w:rsidRPr="00C17161">
        <w:rPr>
          <w:rFonts w:ascii="Arial" w:hAnsi="Arial" w:cs="Arial"/>
          <w:bCs/>
          <w:color w:val="000000"/>
          <w:sz w:val="20"/>
          <w:szCs w:val="20"/>
        </w:rPr>
        <w:t xml:space="preserve"> Rua Bernardino </w:t>
      </w:r>
      <w:proofErr w:type="spellStart"/>
      <w:r w:rsidRPr="00C17161">
        <w:rPr>
          <w:rFonts w:ascii="Arial" w:hAnsi="Arial" w:cs="Arial"/>
          <w:bCs/>
          <w:color w:val="000000"/>
          <w:sz w:val="20"/>
          <w:szCs w:val="20"/>
        </w:rPr>
        <w:t>Bogo</w:t>
      </w:r>
      <w:proofErr w:type="spellEnd"/>
      <w:r w:rsidRPr="00C17161">
        <w:rPr>
          <w:rFonts w:ascii="Arial" w:hAnsi="Arial" w:cs="Arial"/>
          <w:bCs/>
          <w:color w:val="000000"/>
          <w:sz w:val="20"/>
          <w:szCs w:val="20"/>
        </w:rPr>
        <w:t>, 155 – Centro – Mandaguaçu/PR.</w:t>
      </w:r>
    </w:p>
    <w:p w14:paraId="4936AC15" w14:textId="731F47EF" w:rsidR="00790612" w:rsidRPr="00C17161" w:rsidRDefault="00790612" w:rsidP="00790612">
      <w:pPr>
        <w:contextualSpacing/>
        <w:jc w:val="both"/>
        <w:rPr>
          <w:rFonts w:ascii="Arial" w:hAnsi="Arial" w:cs="Arial"/>
          <w:color w:val="000000"/>
          <w:sz w:val="20"/>
          <w:szCs w:val="20"/>
          <w:lang w:eastAsia="en-US"/>
        </w:rPr>
      </w:pPr>
      <w:r>
        <w:rPr>
          <w:rFonts w:ascii="Arial" w:hAnsi="Arial" w:cs="Arial"/>
          <w:color w:val="000000"/>
          <w:sz w:val="20"/>
          <w:szCs w:val="20"/>
        </w:rPr>
        <w:t>e)</w:t>
      </w:r>
      <w:r w:rsidRPr="00C17161">
        <w:rPr>
          <w:rFonts w:ascii="Arial" w:hAnsi="Arial" w:cs="Arial"/>
          <w:color w:val="000000"/>
          <w:sz w:val="20"/>
          <w:szCs w:val="20"/>
        </w:rPr>
        <w:t xml:space="preserve">Horário de entrega: Os produtos deverão ser entregues </w:t>
      </w:r>
      <w:r w:rsidRPr="00C17161">
        <w:rPr>
          <w:rFonts w:ascii="Arial" w:hAnsi="Arial" w:cs="Arial"/>
          <w:color w:val="000000"/>
          <w:sz w:val="20"/>
          <w:szCs w:val="20"/>
          <w:lang w:eastAsia="en-US"/>
        </w:rPr>
        <w:t>de segunda à sexta-feira no horário das 08h00min às 11h00min e das 13h00min às 16h00min.</w:t>
      </w:r>
    </w:p>
    <w:p w14:paraId="51748775" w14:textId="2F2865F3" w:rsidR="00790612" w:rsidRPr="00C17161" w:rsidRDefault="00790612" w:rsidP="00790612">
      <w:pPr>
        <w:autoSpaceDN w:val="0"/>
        <w:jc w:val="both"/>
        <w:textAlignment w:val="baseline"/>
        <w:rPr>
          <w:rFonts w:ascii="Arial" w:hAnsi="Arial" w:cs="Arial"/>
          <w:sz w:val="20"/>
          <w:szCs w:val="20"/>
        </w:rPr>
      </w:pPr>
      <w:r>
        <w:rPr>
          <w:rFonts w:ascii="Arial" w:hAnsi="Arial" w:cs="Arial"/>
          <w:sz w:val="20"/>
          <w:szCs w:val="20"/>
        </w:rPr>
        <w:t>f)</w:t>
      </w:r>
      <w:r w:rsidRPr="00C17161">
        <w:rPr>
          <w:rFonts w:ascii="Arial" w:hAnsi="Arial" w:cs="Arial"/>
          <w:sz w:val="20"/>
          <w:szCs w:val="20"/>
        </w:rPr>
        <w:t>Os produtos deverão atender à Lei nº 14.133/2021 também conhecida como a Lei de Licitações e Contratos Administrativos, estabelece normas gerais sobre as licitações e contratações realizadas pela Administração Pública no Brasil. Que regula as compras, contratações de serviços, obras e outros processos administrativos, buscando garantir princípios como legalidade, impessoalidade, moralidade, publicidade e eficiência.</w:t>
      </w:r>
    </w:p>
    <w:p w14:paraId="7E7D6792" w14:textId="7D24166D" w:rsidR="00790612" w:rsidRPr="00C17161" w:rsidRDefault="00790612" w:rsidP="00790612">
      <w:pPr>
        <w:autoSpaceDN w:val="0"/>
        <w:jc w:val="both"/>
        <w:textAlignment w:val="baseline"/>
        <w:rPr>
          <w:rFonts w:ascii="Arial" w:hAnsi="Arial" w:cs="Arial"/>
          <w:sz w:val="20"/>
          <w:szCs w:val="20"/>
        </w:rPr>
      </w:pPr>
      <w:r>
        <w:rPr>
          <w:rFonts w:ascii="Arial" w:hAnsi="Arial" w:cs="Arial"/>
          <w:sz w:val="20"/>
          <w:szCs w:val="20"/>
        </w:rPr>
        <w:t>g)</w:t>
      </w:r>
      <w:r w:rsidRPr="00C17161">
        <w:rPr>
          <w:rFonts w:ascii="Arial" w:hAnsi="Arial" w:cs="Arial"/>
          <w:sz w:val="20"/>
          <w:szCs w:val="20"/>
        </w:rPr>
        <w:t>Nos termos de art. 3 ̊ combinado com o art. 39, VIII, da Lei no 8.078, de 11 de setembro de 1.990 – Código de Defesa do Consumidor, é vedado o fornecimento de qualquer produto ou serviço em desacordo com as normas expedidas pelos órgãos oficiais competentes ou, se as normas especificadas não existirem, pela Associação Brasileira de Normas Técnicas ou outra entidade credenciada.</w:t>
      </w:r>
    </w:p>
    <w:p w14:paraId="214F61E4" w14:textId="77777777" w:rsidR="00413F8C" w:rsidRPr="008801A3" w:rsidRDefault="00413F8C" w:rsidP="00A246C2">
      <w:pPr>
        <w:pStyle w:val="Nivel2"/>
        <w:autoSpaceDE/>
        <w:autoSpaceDN/>
        <w:adjustRightInd/>
      </w:pPr>
    </w:p>
    <w:p w14:paraId="1953DD13"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4154E45D"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70C9A20B"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025A6D2C"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621AD71F"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3ABBAB90"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246C2">
      <w:pPr>
        <w:pBdr>
          <w:top w:val="single" w:sz="4" w:space="0" w:color="000000"/>
          <w:left w:val="single" w:sz="4" w:space="4" w:color="000000"/>
          <w:bottom w:val="single" w:sz="4" w:space="1" w:color="000000"/>
          <w:right w:val="single" w:sz="4" w:space="4" w:color="000000"/>
        </w:pBdr>
        <w:autoSpaceDE w:val="0"/>
        <w:ind w:left="42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4D8092B4"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E21C6EF"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Caberá a contratada manter-se, durante toda a execução d</w:t>
      </w:r>
      <w:r w:rsidR="005B592C">
        <w:rPr>
          <w:rFonts w:ascii="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5D3D13B8"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lastRenderedPageBreak/>
        <w:t xml:space="preserve">13.5. </w:t>
      </w:r>
      <w:r w:rsidRPr="00CD395C">
        <w:rPr>
          <w:rFonts w:ascii="Arial" w:hAnsi="Arial" w:cs="Arial"/>
          <w:sz w:val="20"/>
          <w:szCs w:val="20"/>
        </w:rPr>
        <w:t>A contratada está obrigada não só pelos termos d</w:t>
      </w:r>
      <w:r w:rsidR="00C7467C">
        <w:rPr>
          <w:rFonts w:ascii="Arial" w:eastAsia="Arial" w:hAnsi="Arial" w:cs="Arial"/>
          <w:sz w:val="20"/>
          <w:szCs w:val="20"/>
        </w:rPr>
        <w:t xml:space="preserve">a </w:t>
      </w:r>
      <w:r w:rsidR="00C7467C" w:rsidRPr="00CB20D9">
        <w:rPr>
          <w:rFonts w:ascii="Arial" w:hAnsi="Arial" w:cs="Arial"/>
          <w:sz w:val="20"/>
          <w:szCs w:val="20"/>
        </w:rPr>
        <w:t>ata de registro de preço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772DDE4A"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Pr="00CD395C">
        <w:rPr>
          <w:rFonts w:ascii="Arial" w:hAnsi="Arial" w:cs="Arial"/>
          <w:sz w:val="20"/>
          <w:szCs w:val="20"/>
        </w:rPr>
        <w:t>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Pr="00CD395C">
        <w:rPr>
          <w:rFonts w:ascii="Arial" w:hAnsi="Arial" w:cs="Arial"/>
          <w:sz w:val="20"/>
          <w:szCs w:val="20"/>
        </w:rPr>
        <w:t xml:space="preserve">, bem como os casos nele omissos, regular-se-ão pelas cláusulas contratuais e pelos preceitos de direito público, </w:t>
      </w:r>
      <w:proofErr w:type="spellStart"/>
      <w:r w:rsidRPr="00CD395C">
        <w:rPr>
          <w:rFonts w:ascii="Arial" w:hAnsi="Arial" w:cs="Arial"/>
          <w:sz w:val="20"/>
          <w:szCs w:val="20"/>
        </w:rPr>
        <w:t>aplicando-se-lhes</w:t>
      </w:r>
      <w:proofErr w:type="spellEnd"/>
      <w:r w:rsidRPr="00CD395C">
        <w:rPr>
          <w:rFonts w:ascii="Arial" w:hAnsi="Arial" w:cs="Arial"/>
          <w:sz w:val="20"/>
          <w:szCs w:val="20"/>
        </w:rPr>
        <w:t>, supletivamente, os princípios da teoria geral dos contratos e as disposições de direito privado</w:t>
      </w:r>
      <w:r w:rsidR="0056716B" w:rsidRPr="00CD395C">
        <w:rPr>
          <w:rFonts w:ascii="Arial" w:hAnsi="Arial" w:cs="Arial"/>
          <w:sz w:val="20"/>
          <w:szCs w:val="20"/>
        </w:rPr>
        <w:t>.</w:t>
      </w:r>
    </w:p>
    <w:p w14:paraId="06D3B03A" w14:textId="3D754C63" w:rsidR="008C279D"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4A183A3A"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A rescisão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7831CC65" w14:textId="77777777" w:rsidR="008C279D" w:rsidRPr="00CD395C" w:rsidRDefault="008C279D" w:rsidP="00A246C2">
      <w:pPr>
        <w:pStyle w:val="Corpodetexto24"/>
        <w:tabs>
          <w:tab w:val="left" w:pos="600"/>
          <w:tab w:val="left" w:pos="720"/>
        </w:tabs>
        <w:autoSpaceDE w:val="0"/>
        <w:spacing w:after="0" w:line="240" w:lineRule="auto"/>
        <w:jc w:val="both"/>
        <w:rPr>
          <w:rFonts w:ascii="Arial" w:hAnsi="Arial" w:cs="Arial"/>
          <w:sz w:val="20"/>
          <w:szCs w:val="20"/>
        </w:rPr>
      </w:pPr>
    </w:p>
    <w:p w14:paraId="76D29840" w14:textId="4DC79F85" w:rsidR="008C279D" w:rsidRPr="00A024E3" w:rsidRDefault="008C279D" w:rsidP="00A246C2">
      <w:pPr>
        <w:pBdr>
          <w:top w:val="single" w:sz="4" w:space="1" w:color="000000"/>
          <w:left w:val="single" w:sz="4" w:space="4" w:color="000000"/>
          <w:bottom w:val="single" w:sz="4" w:space="1" w:color="000000"/>
          <w:right w:val="single" w:sz="4" w:space="4" w:color="000000"/>
        </w:pBdr>
        <w:ind w:left="42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 xml:space="preserve">o </w:t>
      </w:r>
      <w:proofErr w:type="spellStart"/>
      <w:r w:rsidR="00280A81" w:rsidRPr="00CD395C">
        <w:rPr>
          <w:rFonts w:ascii="Arial" w:hAnsi="Arial" w:cs="Arial"/>
          <w:sz w:val="20"/>
          <w:lang w:val="pt-BR"/>
        </w:rPr>
        <w:t>Municipio</w:t>
      </w:r>
      <w:proofErr w:type="spellEnd"/>
      <w:r w:rsidR="00280A81" w:rsidRPr="00CD395C">
        <w:rPr>
          <w:rFonts w:ascii="Arial" w:hAnsi="Arial" w:cs="Arial"/>
          <w:sz w:val="20"/>
          <w:lang w:val="pt-BR"/>
        </w:rPr>
        <w:t xml:space="preserve">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A246C2">
      <w:pPr>
        <w:pStyle w:val="Textopadro"/>
        <w:widowControl/>
        <w:tabs>
          <w:tab w:val="left" w:pos="720"/>
        </w:tabs>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A246C2">
      <w:pPr>
        <w:ind w:left="42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w:t>
      </w:r>
      <w:proofErr w:type="spellStart"/>
      <w:r w:rsidRPr="00CD395C">
        <w:rPr>
          <w:rFonts w:ascii="Arial" w:hAnsi="Arial" w:cs="Arial"/>
          <w:sz w:val="20"/>
          <w:szCs w:val="20"/>
        </w:rPr>
        <w:t>subconsultores</w:t>
      </w:r>
      <w:proofErr w:type="spellEnd"/>
      <w:r w:rsidRPr="00CD395C">
        <w:rPr>
          <w:rFonts w:ascii="Arial" w:hAnsi="Arial" w:cs="Arial"/>
          <w:sz w:val="20"/>
          <w:szCs w:val="20"/>
        </w:rPr>
        <w:t>,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A246C2">
      <w:pPr>
        <w:pStyle w:val="Recuodecorpodetexto22"/>
        <w:ind w:left="42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A246C2">
      <w:pPr>
        <w:pStyle w:val="Recuodecorpodetexto22"/>
        <w:ind w:left="426"/>
        <w:rPr>
          <w:rFonts w:ascii="Arial" w:hAnsi="Arial" w:cs="Arial"/>
        </w:rPr>
      </w:pPr>
      <w:r w:rsidRPr="00CD395C">
        <w:rPr>
          <w:rFonts w:ascii="Arial" w:hAnsi="Arial" w:cs="Arial"/>
          <w:b/>
        </w:rPr>
        <w:lastRenderedPageBreak/>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2FAD6514" w:rsidR="00D85D5D" w:rsidRPr="00CD395C" w:rsidRDefault="00D85D5D" w:rsidP="00A246C2">
      <w:pPr>
        <w:pStyle w:val="Recuodecorpodetexto22"/>
        <w:ind w:left="42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6645ED">
        <w:rPr>
          <w:rFonts w:ascii="Arial" w:eastAsia="Arial" w:hAnsi="Arial" w:cs="Arial"/>
          <w:b/>
        </w:rPr>
        <w:t>a ata de Registro de Preço</w:t>
      </w:r>
      <w:r w:rsidRPr="00CD395C">
        <w:rPr>
          <w:rFonts w:ascii="Arial" w:eastAsia="Arial" w:hAnsi="Arial" w:cs="Arial"/>
          <w:b/>
        </w:rPr>
        <w:t>:</w:t>
      </w:r>
    </w:p>
    <w:p w14:paraId="105F940D" w14:textId="16756140" w:rsidR="00D85D5D" w:rsidRPr="00CD395C" w:rsidRDefault="00014A34" w:rsidP="00A246C2">
      <w:pPr>
        <w:tabs>
          <w:tab w:val="left" w:pos="1134"/>
        </w:tabs>
        <w:ind w:left="567"/>
        <w:jc w:val="both"/>
        <w:rPr>
          <w:rFonts w:ascii="Arial" w:hAnsi="Arial" w:cs="Arial"/>
          <w:sz w:val="20"/>
          <w:szCs w:val="20"/>
        </w:rPr>
      </w:pPr>
      <w:r w:rsidRPr="00CD395C">
        <w:rPr>
          <w:rFonts w:ascii="Arial" w:eastAsia="Arial" w:hAnsi="Arial" w:cs="Arial"/>
          <w:sz w:val="20"/>
          <w:szCs w:val="20"/>
          <w:highlight w:val="white"/>
        </w:rPr>
        <w:t>14.16.1</w:t>
      </w:r>
      <w:r w:rsidR="00D85D5D" w:rsidRPr="00CD395C">
        <w:rPr>
          <w:rFonts w:ascii="Arial" w:eastAsia="Arial" w:hAnsi="Arial" w:cs="Arial"/>
          <w:sz w:val="20"/>
          <w:szCs w:val="20"/>
          <w:highlight w:val="white"/>
        </w:rPr>
        <w:t xml:space="preserve">. </w:t>
      </w:r>
      <w:r w:rsidR="00D85D5D" w:rsidRPr="00CD395C">
        <w:rPr>
          <w:rFonts w:ascii="Arial" w:hAnsi="Arial" w:cs="Arial"/>
          <w:sz w:val="20"/>
          <w:szCs w:val="20"/>
        </w:rPr>
        <w:t>A designação do Gestor e do Fiscal 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00D85D5D" w:rsidRPr="00CD395C">
        <w:rPr>
          <w:rFonts w:ascii="Arial" w:hAnsi="Arial" w:cs="Arial"/>
          <w:sz w:val="20"/>
          <w:szCs w:val="20"/>
        </w:rPr>
        <w:t>será realizada por meio de Portaria expedida pel</w:t>
      </w:r>
      <w:r w:rsidR="00280A81" w:rsidRPr="00CD395C">
        <w:rPr>
          <w:rFonts w:ascii="Arial" w:hAnsi="Arial" w:cs="Arial"/>
          <w:sz w:val="20"/>
          <w:szCs w:val="20"/>
        </w:rPr>
        <w:t>a autoridade superior competente do Munic</w:t>
      </w:r>
      <w:r w:rsidR="00A51884">
        <w:rPr>
          <w:rFonts w:ascii="Arial" w:hAnsi="Arial" w:cs="Arial"/>
          <w:sz w:val="20"/>
          <w:szCs w:val="20"/>
        </w:rPr>
        <w:t>í</w:t>
      </w:r>
      <w:r w:rsidR="00280A81" w:rsidRPr="00CD395C">
        <w:rPr>
          <w:rFonts w:ascii="Arial" w:hAnsi="Arial" w:cs="Arial"/>
          <w:sz w:val="20"/>
          <w:szCs w:val="20"/>
        </w:rPr>
        <w:t>pio de Mandaguaçu-</w:t>
      </w:r>
      <w:r w:rsidR="00D85D5D" w:rsidRPr="00CD395C">
        <w:rPr>
          <w:rFonts w:ascii="Arial" w:hAnsi="Arial" w:cs="Arial"/>
          <w:sz w:val="20"/>
          <w:szCs w:val="20"/>
        </w:rPr>
        <w:t>PR após indicação do Setor Requisitante.</w:t>
      </w:r>
    </w:p>
    <w:p w14:paraId="3DBF8001" w14:textId="2A9C92A3" w:rsidR="00D85D5D" w:rsidRDefault="00014A34" w:rsidP="00A246C2">
      <w:pPr>
        <w:tabs>
          <w:tab w:val="left" w:pos="1134"/>
        </w:tabs>
        <w:ind w:left="567"/>
        <w:jc w:val="both"/>
        <w:rPr>
          <w:rFonts w:ascii="Arial" w:hAnsi="Arial" w:cs="Arial"/>
          <w:sz w:val="20"/>
          <w:szCs w:val="20"/>
        </w:rPr>
      </w:pPr>
      <w:r w:rsidRPr="00CD395C">
        <w:rPr>
          <w:rFonts w:ascii="Arial" w:eastAsia="Arial" w:hAnsi="Arial" w:cs="Arial"/>
          <w:sz w:val="20"/>
          <w:szCs w:val="20"/>
          <w:highlight w:val="white"/>
        </w:rPr>
        <w:t>14.16.</w:t>
      </w:r>
      <w:r w:rsidRPr="00CD395C">
        <w:rPr>
          <w:rFonts w:ascii="Arial" w:eastAsia="Arial" w:hAnsi="Arial" w:cs="Arial"/>
          <w:sz w:val="20"/>
          <w:szCs w:val="20"/>
        </w:rPr>
        <w:t xml:space="preserve">2. </w:t>
      </w:r>
      <w:r w:rsidR="00D85D5D" w:rsidRPr="00CD395C">
        <w:rPr>
          <w:rFonts w:ascii="Arial" w:hAnsi="Arial" w:cs="Arial"/>
          <w:sz w:val="20"/>
          <w:szCs w:val="20"/>
        </w:rPr>
        <w:t>Nos casos de atraso ou de falta de indicação, de desligamento ou de afastamento extemporâneo e definitivo do gestor ou do fiscal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00D85D5D" w:rsidRPr="00CD395C">
        <w:rPr>
          <w:rFonts w:ascii="Arial" w:hAnsi="Arial" w:cs="Arial"/>
          <w:sz w:val="20"/>
          <w:szCs w:val="20"/>
        </w:rPr>
        <w:t>e seus substitutos eventuais, até que seja providenciada a indicação, a competência de suas atribuições caberá a Autoridade Máxima da Unidade Requisitante.</w:t>
      </w:r>
    </w:p>
    <w:p w14:paraId="75983469" w14:textId="1D38B484" w:rsidR="00DC2D2E" w:rsidRPr="008801A3" w:rsidRDefault="00DC2D2E" w:rsidP="00A246C2">
      <w:pPr>
        <w:pStyle w:val="Nvel01-SemNumerao"/>
      </w:pPr>
      <w:r>
        <w:t>14.16.</w:t>
      </w:r>
      <w:r w:rsidR="00D36FF9">
        <w:t>1</w:t>
      </w:r>
      <w:r>
        <w:t>.</w:t>
      </w:r>
      <w:r w:rsidRPr="008801A3">
        <w:t>Fiscalização</w:t>
      </w:r>
    </w:p>
    <w:p w14:paraId="33A24EAF" w14:textId="77777777" w:rsidR="00D36FF9" w:rsidRPr="00C17161" w:rsidRDefault="00D36FF9" w:rsidP="00D36FF9">
      <w:pPr>
        <w:autoSpaceDN w:val="0"/>
        <w:jc w:val="both"/>
        <w:textAlignment w:val="baseline"/>
        <w:rPr>
          <w:rFonts w:ascii="Arial" w:hAnsi="Arial" w:cs="Arial"/>
          <w:sz w:val="20"/>
          <w:szCs w:val="20"/>
        </w:rPr>
      </w:pPr>
      <w:r w:rsidRPr="00C17161">
        <w:rPr>
          <w:rFonts w:ascii="Arial" w:hAnsi="Arial" w:cs="Arial"/>
          <w:sz w:val="20"/>
          <w:szCs w:val="20"/>
        </w:rPr>
        <w:t xml:space="preserve">A execução do contrato deverá ser acompanhada e fiscalizada pelo Gestor do contrato </w:t>
      </w:r>
      <w:r w:rsidRPr="00C17161">
        <w:rPr>
          <w:rFonts w:ascii="Arial" w:hAnsi="Arial" w:cs="Arial"/>
          <w:b/>
          <w:bCs/>
          <w:sz w:val="20"/>
          <w:szCs w:val="20"/>
        </w:rPr>
        <w:t>José Pedro Barbosa Filho</w:t>
      </w:r>
      <w:r w:rsidRPr="00C17161">
        <w:rPr>
          <w:rFonts w:ascii="Arial" w:hAnsi="Arial" w:cs="Arial"/>
          <w:sz w:val="20"/>
          <w:szCs w:val="20"/>
        </w:rPr>
        <w:t xml:space="preserve"> CPF/MF nº. 023.365.589-12, pelo Fiscal </w:t>
      </w:r>
      <w:r w:rsidRPr="00C17161">
        <w:rPr>
          <w:rFonts w:ascii="Arial" w:hAnsi="Arial" w:cs="Arial"/>
          <w:b/>
          <w:color w:val="000000"/>
          <w:sz w:val="20"/>
          <w:szCs w:val="20"/>
          <w:lang w:eastAsia="en-US"/>
        </w:rPr>
        <w:t>Marcos Hideo Otsuka</w:t>
      </w:r>
      <w:r w:rsidRPr="00C17161">
        <w:rPr>
          <w:rFonts w:ascii="Arial" w:hAnsi="Arial" w:cs="Arial"/>
          <w:color w:val="000000"/>
          <w:sz w:val="20"/>
          <w:szCs w:val="20"/>
          <w:lang w:eastAsia="en-US"/>
        </w:rPr>
        <w:t xml:space="preserve"> CPF/MF nº. 034.559.099-65</w:t>
      </w:r>
      <w:r w:rsidRPr="00C17161">
        <w:rPr>
          <w:rFonts w:ascii="Arial" w:hAnsi="Arial" w:cs="Arial"/>
          <w:sz w:val="20"/>
          <w:szCs w:val="20"/>
        </w:rPr>
        <w:t xml:space="preserve"> que desempenhará as funções de Fiscalização Técnica e Administrativa e fiscal substituto </w:t>
      </w:r>
      <w:r w:rsidRPr="00C17161">
        <w:rPr>
          <w:rFonts w:ascii="Arial" w:hAnsi="Arial" w:cs="Arial"/>
          <w:b/>
          <w:bCs/>
          <w:sz w:val="20"/>
          <w:szCs w:val="20"/>
        </w:rPr>
        <w:t>Vitor Luiz Dos Santos Navarro</w:t>
      </w:r>
      <w:r w:rsidRPr="00C17161">
        <w:rPr>
          <w:rFonts w:ascii="Arial" w:hAnsi="Arial" w:cs="Arial"/>
          <w:sz w:val="20"/>
          <w:szCs w:val="20"/>
        </w:rPr>
        <w:t xml:space="preserve"> CPF/MF nº.  091.861.449-01 (Lei nº 14.133, de 2021, art. 117, §1).</w:t>
      </w:r>
    </w:p>
    <w:p w14:paraId="33B6D1C7" w14:textId="67D5D1B5" w:rsidR="00DC2D2E" w:rsidRPr="008801A3" w:rsidRDefault="00DC2D2E" w:rsidP="00A246C2">
      <w:pPr>
        <w:pStyle w:val="Nvel01-SemNumerao"/>
      </w:pPr>
      <w:r>
        <w:t>14.16.</w:t>
      </w:r>
      <w:r w:rsidR="00D36FF9">
        <w:t>2</w:t>
      </w:r>
      <w:r>
        <w:t>.</w:t>
      </w:r>
      <w:r w:rsidRPr="008801A3">
        <w:t>Fiscalização Técnica</w:t>
      </w:r>
    </w:p>
    <w:p w14:paraId="079A8D26" w14:textId="77777777" w:rsidR="00DC2D2E" w:rsidRPr="008801A3" w:rsidRDefault="00DC2D2E" w:rsidP="00A246C2">
      <w:pPr>
        <w:pStyle w:val="Nivel2"/>
        <w:autoSpaceDE/>
        <w:autoSpaceDN/>
        <w:adjustRightInd/>
      </w:pPr>
      <w:r w:rsidRPr="008801A3">
        <w:t xml:space="preserve">O fiscal técnico do contrato acompanhará a execução do contrato, para que sejam cumpridas todas as condições estabelecidas no contrato, de modo a assegurar os melhores resultados para a Administração. </w:t>
      </w:r>
    </w:p>
    <w:p w14:paraId="4F2593B7" w14:textId="77777777" w:rsidR="00DC2D2E" w:rsidRPr="008801A3" w:rsidRDefault="00DC2D2E" w:rsidP="00A246C2">
      <w:pPr>
        <w:pStyle w:val="Nivel2"/>
        <w:autoSpaceDE/>
        <w:autoSpaceDN/>
        <w:adjustRightInd/>
      </w:pPr>
      <w:r w:rsidRPr="008801A3">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6FA0B40F" w14:textId="77777777" w:rsidR="00DC2D2E" w:rsidRPr="008801A3" w:rsidRDefault="00DC2D2E" w:rsidP="00A246C2">
      <w:pPr>
        <w:pStyle w:val="Nivel2"/>
        <w:autoSpaceDE/>
        <w:autoSpaceDN/>
        <w:adjustRightInd/>
      </w:pPr>
      <w:r w:rsidRPr="008801A3">
        <w:t xml:space="preserve">Identificada qualquer inexatidão ou irregularidade, o fiscal técnico do contrato emitirá notificações para a correção da execução do contrato, determinando prazo para a correção. </w:t>
      </w:r>
    </w:p>
    <w:p w14:paraId="0328A8D3" w14:textId="77777777" w:rsidR="00DC2D2E" w:rsidRPr="008801A3" w:rsidRDefault="00DC2D2E" w:rsidP="00A246C2">
      <w:pPr>
        <w:pStyle w:val="Nivel2"/>
        <w:autoSpaceDE/>
        <w:autoSpaceDN/>
        <w:adjustRightInd/>
      </w:pPr>
      <w:r w:rsidRPr="008801A3">
        <w:t>O fiscal técnico do contrato informará ao gestor do contato, em tempo hábil, a situação que demandar decisão ou adoção de medidas que ultrapassem sua competência, para que adote as medidas necessárias e saneadoras, se for o caso.</w:t>
      </w:r>
    </w:p>
    <w:p w14:paraId="49E1666B" w14:textId="77777777" w:rsidR="00DC2D2E" w:rsidRPr="008801A3" w:rsidRDefault="00DC2D2E" w:rsidP="00A246C2">
      <w:pPr>
        <w:pStyle w:val="Nivel2"/>
        <w:autoSpaceDE/>
        <w:autoSpaceDN/>
        <w:adjustRightInd/>
      </w:pPr>
      <w:r w:rsidRPr="008801A3">
        <w:t xml:space="preserve">No caso de ocorrências que possam inviabilizar a execução do contrato nas datas aprazadas, o fiscal técnico do contrato comunicará o fato imediatamente ao gestor do contrato. </w:t>
      </w:r>
    </w:p>
    <w:p w14:paraId="6722E073" w14:textId="77777777" w:rsidR="00DC2D2E" w:rsidRPr="008801A3" w:rsidRDefault="00DC2D2E" w:rsidP="00A246C2">
      <w:pPr>
        <w:pStyle w:val="Nivel2"/>
        <w:autoSpaceDE/>
        <w:autoSpaceDN/>
        <w:adjustRightInd/>
      </w:pPr>
      <w:r w:rsidRPr="008801A3">
        <w:t>O fiscal técnico do contrato comunicará ao gestor do contrato, em tempo hábil, o término do contrato sob sua responsabilidade, com vistas à tempestiva renovação ou à prorrogação contratual.</w:t>
      </w:r>
    </w:p>
    <w:p w14:paraId="40099ADB" w14:textId="395160F1" w:rsidR="00DC2D2E" w:rsidRPr="008801A3" w:rsidRDefault="00DC2D2E" w:rsidP="00A246C2">
      <w:pPr>
        <w:pStyle w:val="Nvel01-SemNumerao"/>
      </w:pPr>
      <w:r>
        <w:t>14.16.</w:t>
      </w:r>
      <w:r w:rsidR="00D36FF9">
        <w:t>3</w:t>
      </w:r>
      <w:r>
        <w:t>.</w:t>
      </w:r>
      <w:r w:rsidRPr="008801A3">
        <w:t>Fiscalização Administrativa</w:t>
      </w:r>
    </w:p>
    <w:p w14:paraId="4B869FCC" w14:textId="77777777" w:rsidR="00DC2D2E" w:rsidRPr="008801A3" w:rsidRDefault="00DC2D2E" w:rsidP="00A246C2">
      <w:pPr>
        <w:pStyle w:val="Nivel2"/>
        <w:autoSpaceDE/>
        <w:autoSpaceDN/>
        <w:adjustRightInd/>
      </w:pPr>
      <w:r w:rsidRPr="008801A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6AD1F98" w14:textId="77777777" w:rsidR="00DC2D2E" w:rsidRPr="008801A3" w:rsidRDefault="00DC2D2E" w:rsidP="00A246C2">
      <w:pPr>
        <w:pStyle w:val="Nivel2"/>
        <w:autoSpaceDE/>
        <w:autoSpaceDN/>
        <w:adjustRightInd/>
      </w:pPr>
      <w:r w:rsidRPr="008801A3">
        <w:t>Caso ocorra descumprimento das obrigações contratuais, o fiscal administrativo do contrato atuará tempestivamente na solução do problema, reportando ao gestor do contrato para que tome as providências cabíveis, quando ultrapassar a sua competência.</w:t>
      </w:r>
    </w:p>
    <w:p w14:paraId="3AA1AC76" w14:textId="7598E5E5" w:rsidR="00DC2D2E" w:rsidRPr="008801A3" w:rsidRDefault="00DC2D2E" w:rsidP="00A246C2">
      <w:pPr>
        <w:pStyle w:val="Nvel01-SemNumerao"/>
        <w:rPr>
          <w:i/>
        </w:rPr>
      </w:pPr>
      <w:r>
        <w:t>14.16.</w:t>
      </w:r>
      <w:r w:rsidR="00D36FF9">
        <w:t>4</w:t>
      </w:r>
      <w:r>
        <w:t>.</w:t>
      </w:r>
      <w:r w:rsidRPr="008801A3">
        <w:t>Gestor do Contrato</w:t>
      </w:r>
    </w:p>
    <w:p w14:paraId="67620514" w14:textId="77777777" w:rsidR="00DC2D2E" w:rsidRPr="008801A3" w:rsidRDefault="00DC2D2E" w:rsidP="00A246C2">
      <w:pPr>
        <w:pStyle w:val="Nivel2"/>
        <w:autoSpaceDE/>
        <w:autoSpaceDN/>
        <w:adjustRightInd/>
      </w:pPr>
      <w:r w:rsidRPr="008801A3">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w:t>
      </w:r>
      <w:r w:rsidRPr="008801A3">
        <w:lastRenderedPageBreak/>
        <w:t>relatório com vistas à verificação da necessidade de adequações do contrato para fins de atendimento da finalidade da administração.</w:t>
      </w:r>
    </w:p>
    <w:p w14:paraId="3669C4C8" w14:textId="77777777" w:rsidR="00DC2D2E" w:rsidRPr="008801A3" w:rsidRDefault="00DC2D2E" w:rsidP="00A246C2">
      <w:pPr>
        <w:pStyle w:val="Nivel2"/>
        <w:autoSpaceDE/>
        <w:autoSpaceDN/>
        <w:adjustRightInd/>
      </w:pPr>
      <w:r w:rsidRPr="008801A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12AEF172" w14:textId="77777777" w:rsidR="00DC2D2E" w:rsidRPr="008801A3" w:rsidRDefault="00DC2D2E" w:rsidP="00A246C2">
      <w:pPr>
        <w:pStyle w:val="Nivel2"/>
        <w:autoSpaceDE/>
        <w:autoSpaceDN/>
        <w:adjustRightInd/>
      </w:pPr>
      <w:r w:rsidRPr="008801A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C714C26" w14:textId="77777777" w:rsidR="00DC2D2E" w:rsidRPr="008801A3" w:rsidRDefault="00DC2D2E" w:rsidP="00A246C2">
      <w:pPr>
        <w:pStyle w:val="Nivel2"/>
        <w:autoSpaceDE/>
        <w:autoSpaceDN/>
        <w:adjustRightInd/>
      </w:pPr>
      <w:r w:rsidRPr="008801A3">
        <w:t>O gestor do contrato deverá enviar a documentação pertinente ao setor de contratos para a formalização dos procedimentos de liquidação e pagamento, no valor dimensionado pela fiscalização e gestão nos termos do contrato.</w:t>
      </w:r>
    </w:p>
    <w:p w14:paraId="4F5192DE" w14:textId="77777777" w:rsidR="008C279D" w:rsidRPr="00CD395C" w:rsidRDefault="008C279D" w:rsidP="00A246C2">
      <w:pPr>
        <w:pStyle w:val="WW-Corpodetexto3"/>
        <w:tabs>
          <w:tab w:val="left" w:pos="9639"/>
        </w:tabs>
        <w:rPr>
          <w:rFonts w:ascii="Arial" w:hAnsi="Arial" w:cs="Arial"/>
          <w:sz w:val="20"/>
        </w:rPr>
      </w:pPr>
    </w:p>
    <w:p w14:paraId="3D2DEF17" w14:textId="6D02DA27" w:rsidR="008C279D" w:rsidRPr="00CD395C" w:rsidRDefault="008C279D" w:rsidP="00A246C2">
      <w:pPr>
        <w:pBdr>
          <w:top w:val="single" w:sz="4" w:space="1" w:color="000000"/>
          <w:left w:val="single" w:sz="4" w:space="0" w:color="000000"/>
          <w:bottom w:val="single" w:sz="4" w:space="1" w:color="000000"/>
          <w:right w:val="single" w:sz="4" w:space="4" w:color="000000"/>
        </w:pBdr>
        <w:ind w:left="284"/>
        <w:jc w:val="both"/>
        <w:rPr>
          <w:rFonts w:ascii="Arial" w:hAnsi="Arial" w:cs="Arial"/>
          <w:sz w:val="20"/>
          <w:szCs w:val="20"/>
        </w:rPr>
      </w:pPr>
      <w:r w:rsidRPr="00CD395C">
        <w:rPr>
          <w:rFonts w:ascii="Arial" w:hAnsi="Arial" w:cs="Arial"/>
          <w:b/>
          <w:bCs/>
          <w:sz w:val="20"/>
          <w:szCs w:val="20"/>
        </w:rPr>
        <w:t>XV – DOS ANEXOS:</w:t>
      </w:r>
    </w:p>
    <w:p w14:paraId="08DC3EB9" w14:textId="77777777" w:rsidR="001418BD" w:rsidRDefault="001418BD" w:rsidP="00A246C2">
      <w:pPr>
        <w:pStyle w:val="Corpodetexto"/>
        <w:ind w:left="426"/>
        <w:rPr>
          <w:rFonts w:ascii="Arial" w:hAnsi="Arial" w:cs="Arial"/>
          <w:b/>
          <w:bCs/>
          <w:sz w:val="20"/>
        </w:rPr>
      </w:pPr>
    </w:p>
    <w:p w14:paraId="263A1C46" w14:textId="672EC8DA" w:rsidR="008C279D" w:rsidRPr="00CD395C" w:rsidRDefault="008C279D" w:rsidP="00A246C2">
      <w:pPr>
        <w:pStyle w:val="Corpodetexto"/>
        <w:ind w:left="426"/>
        <w:rPr>
          <w:rFonts w:ascii="Arial" w:hAnsi="Arial" w:cs="Arial"/>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1E5B77E2" w14:textId="77777777" w:rsidR="008C279D" w:rsidRPr="00CD395C" w:rsidRDefault="008C279D" w:rsidP="00A246C2">
      <w:pPr>
        <w:pStyle w:val="Corpodetexto"/>
        <w:ind w:left="284"/>
        <w:rPr>
          <w:rFonts w:ascii="Arial" w:hAnsi="Arial" w:cs="Arial"/>
          <w:bCs/>
          <w:sz w:val="20"/>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8C279D">
        <w:trPr>
          <w:trHeight w:val="316"/>
        </w:trPr>
        <w:tc>
          <w:tcPr>
            <w:tcW w:w="1134" w:type="dxa"/>
            <w:shd w:val="clear" w:color="auto" w:fill="auto"/>
            <w:vAlign w:val="center"/>
          </w:tcPr>
          <w:p w14:paraId="3612D366"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shd w:val="clear" w:color="auto" w:fill="auto"/>
            <w:vAlign w:val="center"/>
          </w:tcPr>
          <w:p w14:paraId="0B44AFAC" w14:textId="77777777" w:rsidR="008C279D" w:rsidRPr="00CD395C" w:rsidRDefault="000F3FD6" w:rsidP="00A246C2">
            <w:pPr>
              <w:pStyle w:val="Corpodetexto"/>
              <w:snapToGrid w:val="0"/>
              <w:ind w:left="284"/>
              <w:jc w:val="left"/>
              <w:rPr>
                <w:rFonts w:ascii="Arial" w:hAnsi="Arial" w:cs="Arial"/>
                <w:sz w:val="20"/>
              </w:rPr>
            </w:pPr>
            <w:r w:rsidRPr="00CD395C">
              <w:rPr>
                <w:rFonts w:ascii="Arial" w:hAnsi="Arial" w:cs="Arial"/>
                <w:bCs/>
                <w:sz w:val="20"/>
              </w:rPr>
              <w:t>Termo de Referência</w:t>
            </w:r>
          </w:p>
        </w:tc>
      </w:tr>
      <w:tr w:rsidR="007E18DB" w:rsidRPr="00CD395C" w14:paraId="17F1D282" w14:textId="77777777" w:rsidTr="008C279D">
        <w:trPr>
          <w:trHeight w:val="316"/>
        </w:trPr>
        <w:tc>
          <w:tcPr>
            <w:tcW w:w="1134" w:type="dxa"/>
            <w:shd w:val="clear" w:color="auto" w:fill="auto"/>
            <w:vAlign w:val="center"/>
          </w:tcPr>
          <w:p w14:paraId="4E7B5CF1"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shd w:val="clear" w:color="auto" w:fill="auto"/>
            <w:vAlign w:val="center"/>
          </w:tcPr>
          <w:p w14:paraId="6DA96E1A" w14:textId="2D1CBAD3" w:rsidR="008C279D" w:rsidRPr="00CD395C" w:rsidRDefault="006645ED" w:rsidP="00A246C2">
            <w:pPr>
              <w:pStyle w:val="Corpodetexto"/>
              <w:snapToGrid w:val="0"/>
              <w:ind w:left="284"/>
              <w:jc w:val="left"/>
              <w:rPr>
                <w:rFonts w:ascii="Arial" w:hAnsi="Arial" w:cs="Arial"/>
                <w:sz w:val="20"/>
              </w:rPr>
            </w:pPr>
            <w:r>
              <w:rPr>
                <w:rFonts w:ascii="Arial" w:hAnsi="Arial" w:cs="Arial"/>
                <w:sz w:val="20"/>
                <w:lang w:eastAsia="ar-SA"/>
              </w:rPr>
              <w:t>Ata de Registro de Preço</w:t>
            </w:r>
          </w:p>
        </w:tc>
      </w:tr>
      <w:tr w:rsidR="008C279D" w:rsidRPr="00CD395C" w14:paraId="6F3A66FE" w14:textId="77777777" w:rsidTr="008C279D">
        <w:trPr>
          <w:trHeight w:val="316"/>
        </w:trPr>
        <w:tc>
          <w:tcPr>
            <w:tcW w:w="1134" w:type="dxa"/>
            <w:shd w:val="clear" w:color="auto" w:fill="auto"/>
            <w:vAlign w:val="center"/>
          </w:tcPr>
          <w:p w14:paraId="332590D5"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III</w:t>
            </w:r>
          </w:p>
        </w:tc>
        <w:tc>
          <w:tcPr>
            <w:tcW w:w="8363" w:type="dxa"/>
            <w:shd w:val="clear" w:color="auto" w:fill="auto"/>
            <w:vAlign w:val="center"/>
          </w:tcPr>
          <w:p w14:paraId="4331F96B" w14:textId="3DD73F85" w:rsidR="008C279D" w:rsidRPr="00CD395C" w:rsidRDefault="00345F87" w:rsidP="00A246C2">
            <w:pPr>
              <w:pStyle w:val="Corpodetexto"/>
              <w:snapToGrid w:val="0"/>
              <w:ind w:left="284"/>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8C279D">
        <w:trPr>
          <w:trHeight w:val="316"/>
        </w:trPr>
        <w:tc>
          <w:tcPr>
            <w:tcW w:w="1134" w:type="dxa"/>
            <w:shd w:val="clear" w:color="auto" w:fill="auto"/>
            <w:vAlign w:val="center"/>
          </w:tcPr>
          <w:p w14:paraId="2843970C" w14:textId="577726E5" w:rsidR="00C55A40" w:rsidRPr="00CD395C" w:rsidRDefault="00C55A40" w:rsidP="00A246C2">
            <w:pPr>
              <w:pStyle w:val="Corpodetexto"/>
              <w:snapToGrid w:val="0"/>
              <w:ind w:left="-60"/>
              <w:jc w:val="center"/>
              <w:rPr>
                <w:rFonts w:ascii="Arial" w:hAnsi="Arial" w:cs="Arial"/>
                <w:b/>
                <w:sz w:val="20"/>
              </w:rPr>
            </w:pPr>
            <w:r>
              <w:rPr>
                <w:rFonts w:ascii="Arial" w:hAnsi="Arial" w:cs="Arial"/>
                <w:b/>
                <w:sz w:val="20"/>
              </w:rPr>
              <w:t>ANEXO IV</w:t>
            </w:r>
          </w:p>
        </w:tc>
        <w:tc>
          <w:tcPr>
            <w:tcW w:w="8363" w:type="dxa"/>
            <w:shd w:val="clear" w:color="auto" w:fill="auto"/>
            <w:vAlign w:val="center"/>
          </w:tcPr>
          <w:p w14:paraId="440674D6" w14:textId="6358A6BF" w:rsidR="00C55A40" w:rsidRPr="00CD395C" w:rsidRDefault="00C55A40" w:rsidP="00A246C2">
            <w:pPr>
              <w:pStyle w:val="Corpodetexto"/>
              <w:snapToGrid w:val="0"/>
              <w:ind w:left="284"/>
              <w:jc w:val="left"/>
              <w:rPr>
                <w:rFonts w:ascii="Arial" w:hAnsi="Arial" w:cs="Arial"/>
                <w:sz w:val="20"/>
                <w:lang w:eastAsia="ar-SA"/>
              </w:rPr>
            </w:pPr>
            <w:r>
              <w:rPr>
                <w:rFonts w:ascii="Arial" w:hAnsi="Arial" w:cs="Arial"/>
                <w:sz w:val="20"/>
                <w:lang w:eastAsia="ar-SA"/>
              </w:rPr>
              <w:t>Contrato</w:t>
            </w:r>
          </w:p>
        </w:tc>
      </w:tr>
    </w:tbl>
    <w:p w14:paraId="2E8E1868" w14:textId="77777777" w:rsidR="008C279D" w:rsidRPr="00CD395C" w:rsidRDefault="008C279D" w:rsidP="00A246C2">
      <w:pPr>
        <w:tabs>
          <w:tab w:val="left" w:pos="9639"/>
        </w:tabs>
        <w:ind w:left="284"/>
        <w:jc w:val="both"/>
        <w:rPr>
          <w:rFonts w:ascii="Arial" w:hAnsi="Arial" w:cs="Arial"/>
          <w:sz w:val="20"/>
          <w:szCs w:val="20"/>
        </w:rPr>
      </w:pPr>
    </w:p>
    <w:p w14:paraId="7E66A89D" w14:textId="77777777" w:rsidR="009933A0" w:rsidRDefault="009933A0" w:rsidP="00A246C2">
      <w:pPr>
        <w:tabs>
          <w:tab w:val="left" w:pos="9639"/>
        </w:tabs>
        <w:ind w:left="284"/>
        <w:jc w:val="right"/>
        <w:rPr>
          <w:rFonts w:ascii="Arial" w:hAnsi="Arial" w:cs="Arial"/>
          <w:sz w:val="20"/>
          <w:szCs w:val="20"/>
        </w:rPr>
      </w:pPr>
    </w:p>
    <w:p w14:paraId="0AAECB44" w14:textId="49883262" w:rsidR="008C279D" w:rsidRDefault="009B3A63" w:rsidP="00A246C2">
      <w:pPr>
        <w:tabs>
          <w:tab w:val="left" w:pos="9639"/>
        </w:tabs>
        <w:ind w:left="284"/>
        <w:jc w:val="right"/>
        <w:rPr>
          <w:rFonts w:ascii="Arial" w:hAnsi="Arial" w:cs="Arial"/>
          <w:sz w:val="20"/>
          <w:szCs w:val="20"/>
        </w:rPr>
      </w:pPr>
      <w:r w:rsidRPr="00CD395C">
        <w:rPr>
          <w:rFonts w:ascii="Arial" w:hAnsi="Arial" w:cs="Arial"/>
          <w:sz w:val="20"/>
          <w:szCs w:val="20"/>
        </w:rPr>
        <w:t>Mandaguaçu</w:t>
      </w:r>
      <w:r w:rsidR="00256C27">
        <w:rPr>
          <w:rFonts w:ascii="Arial" w:hAnsi="Arial" w:cs="Arial"/>
          <w:sz w:val="20"/>
          <w:szCs w:val="20"/>
        </w:rPr>
        <w:t xml:space="preserve"> </w:t>
      </w:r>
      <w:r w:rsidR="008C279D" w:rsidRPr="00CD395C">
        <w:rPr>
          <w:rFonts w:ascii="Arial" w:hAnsi="Arial" w:cs="Arial"/>
          <w:sz w:val="20"/>
          <w:szCs w:val="20"/>
        </w:rPr>
        <w:t>PR,</w:t>
      </w:r>
      <w:r w:rsidR="00D85DAE">
        <w:rPr>
          <w:rFonts w:ascii="Arial" w:hAnsi="Arial" w:cs="Arial"/>
          <w:sz w:val="20"/>
          <w:szCs w:val="20"/>
        </w:rPr>
        <w:t xml:space="preserve"> </w:t>
      </w:r>
      <w:r w:rsidR="008F7E50">
        <w:rPr>
          <w:rFonts w:ascii="Arial" w:hAnsi="Arial" w:cs="Arial"/>
          <w:sz w:val="20"/>
          <w:szCs w:val="20"/>
        </w:rPr>
        <w:t>3</w:t>
      </w:r>
      <w:r w:rsidR="00D36FF9">
        <w:rPr>
          <w:rFonts w:ascii="Arial" w:hAnsi="Arial" w:cs="Arial"/>
          <w:sz w:val="20"/>
          <w:szCs w:val="20"/>
        </w:rPr>
        <w:t>0 de abril</w:t>
      </w:r>
      <w:r w:rsidR="008C279D" w:rsidRPr="00CD395C">
        <w:rPr>
          <w:rFonts w:ascii="Arial" w:hAnsi="Arial" w:cs="Arial"/>
          <w:sz w:val="20"/>
          <w:szCs w:val="20"/>
        </w:rPr>
        <w:t xml:space="preserve"> de 202</w:t>
      </w:r>
      <w:r w:rsidR="006D6847">
        <w:rPr>
          <w:rFonts w:ascii="Arial" w:hAnsi="Arial" w:cs="Arial"/>
          <w:sz w:val="20"/>
          <w:szCs w:val="20"/>
        </w:rPr>
        <w:t>5</w:t>
      </w:r>
      <w:r w:rsidR="008C279D" w:rsidRPr="00CD395C">
        <w:rPr>
          <w:rFonts w:ascii="Arial" w:hAnsi="Arial" w:cs="Arial"/>
          <w:sz w:val="20"/>
          <w:szCs w:val="20"/>
        </w:rPr>
        <w:t>.</w:t>
      </w:r>
    </w:p>
    <w:p w14:paraId="74340003" w14:textId="77777777" w:rsidR="00D36FF9" w:rsidRDefault="00D36FF9" w:rsidP="00A246C2">
      <w:pPr>
        <w:tabs>
          <w:tab w:val="left" w:pos="9639"/>
        </w:tabs>
        <w:ind w:left="284"/>
        <w:jc w:val="right"/>
        <w:rPr>
          <w:rFonts w:ascii="Arial" w:hAnsi="Arial" w:cs="Arial"/>
          <w:sz w:val="20"/>
          <w:szCs w:val="20"/>
        </w:rPr>
      </w:pPr>
    </w:p>
    <w:p w14:paraId="76FAE35A" w14:textId="11F0F89F" w:rsidR="006645ED" w:rsidRDefault="006645ED" w:rsidP="00A246C2">
      <w:pPr>
        <w:tabs>
          <w:tab w:val="left" w:pos="9639"/>
        </w:tabs>
        <w:ind w:left="284"/>
        <w:jc w:val="right"/>
        <w:rPr>
          <w:rFonts w:ascii="Arial" w:hAnsi="Arial" w:cs="Arial"/>
          <w:sz w:val="20"/>
          <w:szCs w:val="20"/>
        </w:rPr>
      </w:pPr>
    </w:p>
    <w:p w14:paraId="40E4ECEA" w14:textId="77777777" w:rsidR="009933A0" w:rsidRPr="00CD395C" w:rsidRDefault="009933A0" w:rsidP="00A246C2">
      <w:pPr>
        <w:tabs>
          <w:tab w:val="left" w:pos="9639"/>
        </w:tabs>
        <w:rPr>
          <w:rFonts w:ascii="Arial" w:hAnsi="Arial" w:cs="Arial"/>
          <w:sz w:val="20"/>
          <w:szCs w:val="20"/>
        </w:rPr>
      </w:pPr>
    </w:p>
    <w:p w14:paraId="5D14DB76" w14:textId="32C44744" w:rsidR="008C279D" w:rsidRPr="00CD395C" w:rsidRDefault="004E007A" w:rsidP="00A246C2">
      <w:pPr>
        <w:pStyle w:val="western"/>
        <w:spacing w:before="0"/>
        <w:ind w:left="284"/>
        <w:jc w:val="center"/>
        <w:rPr>
          <w:rFonts w:ascii="Arial" w:hAnsi="Arial" w:cs="Arial"/>
          <w:b/>
          <w:bCs/>
          <w:i w:val="0"/>
          <w:iCs w:val="0"/>
          <w:sz w:val="20"/>
          <w:szCs w:val="20"/>
        </w:rPr>
      </w:pPr>
      <w:r>
        <w:rPr>
          <w:rFonts w:ascii="Arial" w:hAnsi="Arial" w:cs="Arial"/>
          <w:b/>
          <w:bCs/>
          <w:i w:val="0"/>
          <w:iCs w:val="0"/>
          <w:sz w:val="20"/>
          <w:szCs w:val="20"/>
        </w:rPr>
        <w:t>Jose Roberto Mendes</w:t>
      </w:r>
    </w:p>
    <w:p w14:paraId="19CF44D7" w14:textId="7CA31344" w:rsidR="00AE6542" w:rsidRDefault="009B3A63" w:rsidP="00A246C2">
      <w:pPr>
        <w:pStyle w:val="western"/>
        <w:spacing w:before="0"/>
        <w:ind w:left="284"/>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Municipal</w:t>
      </w:r>
    </w:p>
    <w:p w14:paraId="67F2DB6D" w14:textId="77777777" w:rsidR="00841F02" w:rsidRDefault="00841F02" w:rsidP="00A246C2">
      <w:pPr>
        <w:ind w:left="426"/>
        <w:jc w:val="center"/>
        <w:rPr>
          <w:rFonts w:ascii="Arial" w:hAnsi="Arial" w:cs="Arial"/>
          <w:b/>
          <w:bCs/>
          <w:sz w:val="20"/>
          <w:szCs w:val="20"/>
          <w:u w:val="single"/>
        </w:rPr>
      </w:pPr>
    </w:p>
    <w:p w14:paraId="28F2FA4C" w14:textId="09F178B1" w:rsidR="003C2E83" w:rsidRDefault="003C2E83" w:rsidP="00A246C2">
      <w:pPr>
        <w:ind w:left="426"/>
        <w:jc w:val="center"/>
        <w:rPr>
          <w:rFonts w:ascii="Arial" w:hAnsi="Arial" w:cs="Arial"/>
          <w:b/>
          <w:bCs/>
          <w:sz w:val="20"/>
          <w:szCs w:val="20"/>
          <w:u w:val="single"/>
        </w:rPr>
      </w:pPr>
    </w:p>
    <w:p w14:paraId="0FAFCCAF" w14:textId="664C19C2" w:rsidR="00D36FF9" w:rsidRDefault="00D36FF9" w:rsidP="00A246C2">
      <w:pPr>
        <w:ind w:left="426"/>
        <w:jc w:val="center"/>
        <w:rPr>
          <w:rFonts w:ascii="Arial" w:hAnsi="Arial" w:cs="Arial"/>
          <w:b/>
          <w:bCs/>
          <w:sz w:val="20"/>
          <w:szCs w:val="20"/>
          <w:u w:val="single"/>
        </w:rPr>
      </w:pPr>
    </w:p>
    <w:p w14:paraId="10850C8F" w14:textId="5B3F7EB3" w:rsidR="00D36FF9" w:rsidRDefault="00D36FF9" w:rsidP="00A246C2">
      <w:pPr>
        <w:ind w:left="426"/>
        <w:jc w:val="center"/>
        <w:rPr>
          <w:rFonts w:ascii="Arial" w:hAnsi="Arial" w:cs="Arial"/>
          <w:b/>
          <w:bCs/>
          <w:sz w:val="20"/>
          <w:szCs w:val="20"/>
          <w:u w:val="single"/>
        </w:rPr>
      </w:pPr>
    </w:p>
    <w:p w14:paraId="2DEC6E13" w14:textId="62478898" w:rsidR="00D36FF9" w:rsidRDefault="00D36FF9" w:rsidP="00A246C2">
      <w:pPr>
        <w:ind w:left="426"/>
        <w:jc w:val="center"/>
        <w:rPr>
          <w:rFonts w:ascii="Arial" w:hAnsi="Arial" w:cs="Arial"/>
          <w:b/>
          <w:bCs/>
          <w:sz w:val="20"/>
          <w:szCs w:val="20"/>
          <w:u w:val="single"/>
        </w:rPr>
      </w:pPr>
    </w:p>
    <w:p w14:paraId="6D502A2C" w14:textId="376EDCF6" w:rsidR="00D36FF9" w:rsidRDefault="00D36FF9" w:rsidP="00A246C2">
      <w:pPr>
        <w:ind w:left="426"/>
        <w:jc w:val="center"/>
        <w:rPr>
          <w:rFonts w:ascii="Arial" w:hAnsi="Arial" w:cs="Arial"/>
          <w:b/>
          <w:bCs/>
          <w:sz w:val="20"/>
          <w:szCs w:val="20"/>
          <w:u w:val="single"/>
        </w:rPr>
      </w:pPr>
    </w:p>
    <w:p w14:paraId="331F9053" w14:textId="5CF09A84" w:rsidR="00D36FF9" w:rsidRDefault="00D36FF9" w:rsidP="00A246C2">
      <w:pPr>
        <w:ind w:left="426"/>
        <w:jc w:val="center"/>
        <w:rPr>
          <w:rFonts w:ascii="Arial" w:hAnsi="Arial" w:cs="Arial"/>
          <w:b/>
          <w:bCs/>
          <w:sz w:val="20"/>
          <w:szCs w:val="20"/>
          <w:u w:val="single"/>
        </w:rPr>
      </w:pPr>
    </w:p>
    <w:p w14:paraId="1564960B" w14:textId="4EDCE08A" w:rsidR="00D36FF9" w:rsidRDefault="00D36FF9" w:rsidP="00A246C2">
      <w:pPr>
        <w:ind w:left="426"/>
        <w:jc w:val="center"/>
        <w:rPr>
          <w:rFonts w:ascii="Arial" w:hAnsi="Arial" w:cs="Arial"/>
          <w:b/>
          <w:bCs/>
          <w:sz w:val="20"/>
          <w:szCs w:val="20"/>
          <w:u w:val="single"/>
        </w:rPr>
      </w:pPr>
    </w:p>
    <w:p w14:paraId="0A9EDEFC" w14:textId="0BDD1CA7" w:rsidR="00D36FF9" w:rsidRDefault="00D36FF9" w:rsidP="00A246C2">
      <w:pPr>
        <w:ind w:left="426"/>
        <w:jc w:val="center"/>
        <w:rPr>
          <w:rFonts w:ascii="Arial" w:hAnsi="Arial" w:cs="Arial"/>
          <w:b/>
          <w:bCs/>
          <w:sz w:val="20"/>
          <w:szCs w:val="20"/>
          <w:u w:val="single"/>
        </w:rPr>
      </w:pPr>
    </w:p>
    <w:p w14:paraId="3CA0E180" w14:textId="02F7B323" w:rsidR="00D36FF9" w:rsidRDefault="00D36FF9" w:rsidP="00A246C2">
      <w:pPr>
        <w:ind w:left="426"/>
        <w:jc w:val="center"/>
        <w:rPr>
          <w:rFonts w:ascii="Arial" w:hAnsi="Arial" w:cs="Arial"/>
          <w:b/>
          <w:bCs/>
          <w:sz w:val="20"/>
          <w:szCs w:val="20"/>
          <w:u w:val="single"/>
        </w:rPr>
      </w:pPr>
    </w:p>
    <w:p w14:paraId="739FEBB3" w14:textId="592235C1" w:rsidR="00D36FF9" w:rsidRDefault="00D36FF9" w:rsidP="00A246C2">
      <w:pPr>
        <w:ind w:left="426"/>
        <w:jc w:val="center"/>
        <w:rPr>
          <w:rFonts w:ascii="Arial" w:hAnsi="Arial" w:cs="Arial"/>
          <w:b/>
          <w:bCs/>
          <w:sz w:val="20"/>
          <w:szCs w:val="20"/>
          <w:u w:val="single"/>
        </w:rPr>
      </w:pPr>
    </w:p>
    <w:p w14:paraId="1075041C" w14:textId="742B5539" w:rsidR="00D36FF9" w:rsidRDefault="00D36FF9" w:rsidP="00A246C2">
      <w:pPr>
        <w:ind w:left="426"/>
        <w:jc w:val="center"/>
        <w:rPr>
          <w:rFonts w:ascii="Arial" w:hAnsi="Arial" w:cs="Arial"/>
          <w:b/>
          <w:bCs/>
          <w:sz w:val="20"/>
          <w:szCs w:val="20"/>
          <w:u w:val="single"/>
        </w:rPr>
      </w:pPr>
    </w:p>
    <w:p w14:paraId="3D716E9B" w14:textId="43AD16BC" w:rsidR="00D36FF9" w:rsidRDefault="00D36FF9" w:rsidP="00A246C2">
      <w:pPr>
        <w:ind w:left="426"/>
        <w:jc w:val="center"/>
        <w:rPr>
          <w:rFonts w:ascii="Arial" w:hAnsi="Arial" w:cs="Arial"/>
          <w:b/>
          <w:bCs/>
          <w:sz w:val="20"/>
          <w:szCs w:val="20"/>
          <w:u w:val="single"/>
        </w:rPr>
      </w:pPr>
    </w:p>
    <w:p w14:paraId="624E0FBF" w14:textId="67BF1057" w:rsidR="00D36FF9" w:rsidRDefault="00D36FF9" w:rsidP="00A246C2">
      <w:pPr>
        <w:ind w:left="426"/>
        <w:jc w:val="center"/>
        <w:rPr>
          <w:rFonts w:ascii="Arial" w:hAnsi="Arial" w:cs="Arial"/>
          <w:b/>
          <w:bCs/>
          <w:sz w:val="20"/>
          <w:szCs w:val="20"/>
          <w:u w:val="single"/>
        </w:rPr>
      </w:pPr>
    </w:p>
    <w:p w14:paraId="27E2C069" w14:textId="21595F0B" w:rsidR="00D36FF9" w:rsidRDefault="00D36FF9" w:rsidP="00A246C2">
      <w:pPr>
        <w:ind w:left="426"/>
        <w:jc w:val="center"/>
        <w:rPr>
          <w:rFonts w:ascii="Arial" w:hAnsi="Arial" w:cs="Arial"/>
          <w:b/>
          <w:bCs/>
          <w:sz w:val="20"/>
          <w:szCs w:val="20"/>
          <w:u w:val="single"/>
        </w:rPr>
      </w:pPr>
    </w:p>
    <w:p w14:paraId="7C9FE024" w14:textId="1C66B94B" w:rsidR="00D36FF9" w:rsidRDefault="00D36FF9" w:rsidP="00A246C2">
      <w:pPr>
        <w:ind w:left="426"/>
        <w:jc w:val="center"/>
        <w:rPr>
          <w:rFonts w:ascii="Arial" w:hAnsi="Arial" w:cs="Arial"/>
          <w:b/>
          <w:bCs/>
          <w:sz w:val="20"/>
          <w:szCs w:val="20"/>
          <w:u w:val="single"/>
        </w:rPr>
      </w:pPr>
    </w:p>
    <w:p w14:paraId="2BDF4199" w14:textId="2EE44BC5" w:rsidR="00D36FF9" w:rsidRDefault="00D36FF9" w:rsidP="00A246C2">
      <w:pPr>
        <w:ind w:left="426"/>
        <w:jc w:val="center"/>
        <w:rPr>
          <w:rFonts w:ascii="Arial" w:hAnsi="Arial" w:cs="Arial"/>
          <w:b/>
          <w:bCs/>
          <w:sz w:val="20"/>
          <w:szCs w:val="20"/>
          <w:u w:val="single"/>
        </w:rPr>
      </w:pPr>
    </w:p>
    <w:p w14:paraId="073B9F75" w14:textId="15610BA5" w:rsidR="00D36FF9" w:rsidRDefault="00D36FF9" w:rsidP="00A246C2">
      <w:pPr>
        <w:ind w:left="426"/>
        <w:jc w:val="center"/>
        <w:rPr>
          <w:rFonts w:ascii="Arial" w:hAnsi="Arial" w:cs="Arial"/>
          <w:b/>
          <w:bCs/>
          <w:sz w:val="20"/>
          <w:szCs w:val="20"/>
          <w:u w:val="single"/>
        </w:rPr>
      </w:pPr>
    </w:p>
    <w:p w14:paraId="47087F00" w14:textId="2BFCF679" w:rsidR="00D36FF9" w:rsidRDefault="00D36FF9" w:rsidP="00A246C2">
      <w:pPr>
        <w:ind w:left="426"/>
        <w:jc w:val="center"/>
        <w:rPr>
          <w:rFonts w:ascii="Arial" w:hAnsi="Arial" w:cs="Arial"/>
          <w:b/>
          <w:bCs/>
          <w:sz w:val="20"/>
          <w:szCs w:val="20"/>
          <w:u w:val="single"/>
        </w:rPr>
      </w:pPr>
    </w:p>
    <w:p w14:paraId="228840C6" w14:textId="77777777" w:rsidR="00D36FF9" w:rsidRDefault="00D36FF9" w:rsidP="00A246C2">
      <w:pPr>
        <w:ind w:left="426"/>
        <w:jc w:val="center"/>
        <w:rPr>
          <w:rFonts w:ascii="Arial" w:hAnsi="Arial" w:cs="Arial"/>
          <w:b/>
          <w:bCs/>
          <w:sz w:val="20"/>
          <w:szCs w:val="20"/>
          <w:u w:val="single"/>
        </w:rPr>
      </w:pPr>
    </w:p>
    <w:p w14:paraId="26F22A78" w14:textId="77777777" w:rsidR="00D36FF9" w:rsidRDefault="00D36FF9" w:rsidP="00A246C2">
      <w:pPr>
        <w:ind w:left="426"/>
        <w:jc w:val="center"/>
        <w:rPr>
          <w:rFonts w:ascii="Arial" w:hAnsi="Arial" w:cs="Arial"/>
          <w:b/>
          <w:bCs/>
          <w:sz w:val="20"/>
          <w:szCs w:val="20"/>
          <w:u w:val="single"/>
        </w:rPr>
      </w:pPr>
    </w:p>
    <w:p w14:paraId="1B0D838E" w14:textId="77777777" w:rsidR="003C2E83" w:rsidRDefault="003C2E83" w:rsidP="00A246C2">
      <w:pPr>
        <w:ind w:left="426"/>
        <w:jc w:val="center"/>
        <w:rPr>
          <w:rFonts w:ascii="Arial" w:hAnsi="Arial" w:cs="Arial"/>
          <w:b/>
          <w:bCs/>
          <w:sz w:val="20"/>
          <w:szCs w:val="20"/>
          <w:u w:val="single"/>
        </w:rPr>
      </w:pPr>
    </w:p>
    <w:p w14:paraId="6100DEC3" w14:textId="27630F4C" w:rsidR="000F3FD6" w:rsidRPr="00CD395C" w:rsidRDefault="000F3FD6" w:rsidP="00A246C2">
      <w:pPr>
        <w:ind w:left="426"/>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8F7E50">
        <w:rPr>
          <w:rFonts w:ascii="Arial" w:hAnsi="Arial" w:cs="Arial"/>
          <w:b/>
          <w:sz w:val="20"/>
          <w:szCs w:val="20"/>
          <w:u w:val="single"/>
        </w:rPr>
        <w:t>15</w:t>
      </w:r>
      <w:r w:rsidR="0052064B">
        <w:rPr>
          <w:rFonts w:ascii="Arial" w:hAnsi="Arial" w:cs="Arial"/>
          <w:b/>
          <w:sz w:val="20"/>
          <w:szCs w:val="20"/>
          <w:u w:val="single"/>
        </w:rPr>
        <w:t>/</w:t>
      </w:r>
      <w:r w:rsidRPr="00E70174">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796EC783" w14:textId="77777777" w:rsidR="000F3FD6" w:rsidRPr="00CD395C" w:rsidRDefault="000F3FD6" w:rsidP="00A246C2">
      <w:pPr>
        <w:pStyle w:val="TextosemFormatao3"/>
        <w:ind w:left="426"/>
        <w:jc w:val="center"/>
        <w:rPr>
          <w:rFonts w:ascii="Arial" w:eastAsia="MS Mincho" w:hAnsi="Arial" w:cs="Arial"/>
        </w:rPr>
      </w:pPr>
    </w:p>
    <w:p w14:paraId="04F10081" w14:textId="77777777" w:rsidR="00D36FF9" w:rsidRPr="00C17161" w:rsidRDefault="00D36FF9" w:rsidP="00D36FF9">
      <w:pPr>
        <w:ind w:left="208"/>
        <w:jc w:val="center"/>
        <w:rPr>
          <w:rFonts w:ascii="Arial" w:hAnsi="Arial" w:cs="Arial"/>
          <w:b/>
          <w:sz w:val="20"/>
          <w:szCs w:val="20"/>
        </w:rPr>
      </w:pPr>
      <w:bookmarkStart w:id="22" w:name="_Hlk82471863"/>
      <w:r w:rsidRPr="00C17161">
        <w:rPr>
          <w:rFonts w:ascii="Arial" w:hAnsi="Arial" w:cs="Arial"/>
          <w:b/>
          <w:sz w:val="20"/>
          <w:szCs w:val="20"/>
        </w:rPr>
        <w:t>TERMO DE REFERÊNCIA - TR</w:t>
      </w:r>
    </w:p>
    <w:p w14:paraId="0311FB35" w14:textId="77777777" w:rsidR="00D36FF9" w:rsidRPr="00C17161" w:rsidRDefault="00D36FF9" w:rsidP="00D36FF9">
      <w:pPr>
        <w:ind w:left="208"/>
        <w:jc w:val="both"/>
        <w:rPr>
          <w:rFonts w:ascii="Arial" w:hAnsi="Arial" w:cs="Arial"/>
          <w:sz w:val="20"/>
          <w:szCs w:val="20"/>
        </w:rPr>
      </w:pPr>
    </w:p>
    <w:p w14:paraId="63DECE68" w14:textId="77777777" w:rsidR="00D36FF9" w:rsidRPr="00C17161" w:rsidRDefault="00D36FF9" w:rsidP="00D36FF9">
      <w:pPr>
        <w:pStyle w:val="Nivel1"/>
        <w:numPr>
          <w:ilvl w:val="0"/>
          <w:numId w:val="0"/>
        </w:numPr>
        <w:shd w:val="clear" w:color="auto" w:fill="D9D9D9"/>
        <w:spacing w:before="0" w:line="240" w:lineRule="auto"/>
        <w:rPr>
          <w:rFonts w:cs="Arial"/>
          <w:bCs/>
        </w:rPr>
      </w:pPr>
      <w:r w:rsidRPr="00C17161">
        <w:rPr>
          <w:rFonts w:cs="Arial"/>
        </w:rPr>
        <w:t>1. CONDIÇÕES GERAIS DA CONTRATAÇÃO</w:t>
      </w:r>
    </w:p>
    <w:p w14:paraId="4C179277" w14:textId="77777777" w:rsidR="00D36FF9" w:rsidRPr="00C17161" w:rsidRDefault="00D36FF9" w:rsidP="00D36FF9">
      <w:pPr>
        <w:autoSpaceDN w:val="0"/>
        <w:ind w:firstLine="708"/>
        <w:jc w:val="both"/>
        <w:textAlignment w:val="baseline"/>
        <w:rPr>
          <w:rFonts w:ascii="Arial" w:hAnsi="Arial" w:cs="Arial"/>
          <w:bCs/>
          <w:color w:val="000000"/>
          <w:sz w:val="20"/>
          <w:szCs w:val="20"/>
        </w:rPr>
      </w:pPr>
      <w:r w:rsidRPr="00C17161">
        <w:rPr>
          <w:rFonts w:ascii="Arial" w:hAnsi="Arial" w:cs="Arial"/>
          <w:bCs/>
          <w:color w:val="000000"/>
          <w:sz w:val="20"/>
          <w:szCs w:val="20"/>
        </w:rPr>
        <w:t xml:space="preserve">O objeto do presente termo de referência é o </w:t>
      </w:r>
      <w:bookmarkStart w:id="23" w:name="_Hlk195192312"/>
      <w:r w:rsidRPr="00C17161">
        <w:rPr>
          <w:rFonts w:ascii="Arial" w:hAnsi="Arial" w:cs="Arial"/>
          <w:bCs/>
          <w:color w:val="000000"/>
          <w:sz w:val="20"/>
          <w:szCs w:val="20"/>
        </w:rPr>
        <w:t>registro de preços para aquisição de suprimentos, equipamentos, acessórios e materiais de informática</w:t>
      </w:r>
      <w:bookmarkEnd w:id="23"/>
      <w:r w:rsidRPr="00C17161">
        <w:rPr>
          <w:rFonts w:ascii="Arial" w:hAnsi="Arial" w:cs="Arial"/>
          <w:bCs/>
          <w:color w:val="000000"/>
          <w:sz w:val="20"/>
          <w:szCs w:val="20"/>
        </w:rPr>
        <w:t>, conforme condições, quantidades e exigências estabelecidas neste instrumento.</w:t>
      </w:r>
    </w:p>
    <w:p w14:paraId="3F5AB03A" w14:textId="77777777" w:rsidR="00D36FF9" w:rsidRPr="00C17161" w:rsidRDefault="00D36FF9" w:rsidP="00D36FF9">
      <w:pPr>
        <w:autoSpaceDN w:val="0"/>
        <w:ind w:firstLine="708"/>
        <w:jc w:val="both"/>
        <w:textAlignment w:val="baseline"/>
        <w:rPr>
          <w:rFonts w:ascii="Arial" w:hAnsi="Arial" w:cs="Arial"/>
          <w:bCs/>
          <w:color w:val="000000"/>
          <w:sz w:val="20"/>
          <w:szCs w:val="20"/>
        </w:rPr>
      </w:pPr>
    </w:p>
    <w:p w14:paraId="15278879" w14:textId="77777777" w:rsidR="00D36FF9" w:rsidRPr="00C17161" w:rsidRDefault="00D36FF9" w:rsidP="00D36FF9">
      <w:pPr>
        <w:autoSpaceDN w:val="0"/>
        <w:jc w:val="both"/>
        <w:textAlignment w:val="baseline"/>
        <w:rPr>
          <w:rFonts w:ascii="Arial" w:hAnsi="Arial" w:cs="Arial"/>
          <w:b/>
          <w:color w:val="000000"/>
          <w:sz w:val="20"/>
          <w:szCs w:val="20"/>
        </w:rPr>
      </w:pPr>
      <w:r w:rsidRPr="00C17161">
        <w:rPr>
          <w:rFonts w:ascii="Arial" w:hAnsi="Arial" w:cs="Arial"/>
          <w:b/>
          <w:color w:val="000000"/>
          <w:sz w:val="20"/>
          <w:szCs w:val="20"/>
        </w:rPr>
        <w:t>TABELA 01:</w:t>
      </w:r>
    </w:p>
    <w:tbl>
      <w:tblPr>
        <w:tblStyle w:val="Tabelacomgrade"/>
        <w:tblW w:w="8420" w:type="dxa"/>
        <w:tblLook w:val="04A0" w:firstRow="1" w:lastRow="0" w:firstColumn="1" w:lastColumn="0" w:noHBand="0" w:noVBand="1"/>
      </w:tblPr>
      <w:tblGrid>
        <w:gridCol w:w="628"/>
        <w:gridCol w:w="4070"/>
        <w:gridCol w:w="616"/>
        <w:gridCol w:w="1005"/>
        <w:gridCol w:w="995"/>
        <w:gridCol w:w="1334"/>
      </w:tblGrid>
      <w:tr w:rsidR="00D36FF9" w:rsidRPr="00C17161" w14:paraId="1CB06C9A" w14:textId="77777777" w:rsidTr="00B369C2">
        <w:trPr>
          <w:trHeight w:val="300"/>
        </w:trPr>
        <w:tc>
          <w:tcPr>
            <w:tcW w:w="603" w:type="dxa"/>
            <w:shd w:val="clear" w:color="auto" w:fill="D9E2F3" w:themeFill="accent1" w:themeFillTint="33"/>
            <w:vAlign w:val="center"/>
            <w:hideMark/>
          </w:tcPr>
          <w:p w14:paraId="28AB56E9" w14:textId="77777777" w:rsidR="00D36FF9" w:rsidRPr="00C17161" w:rsidRDefault="00D36FF9" w:rsidP="00B369C2">
            <w:pPr>
              <w:jc w:val="center"/>
              <w:rPr>
                <w:rFonts w:ascii="Arial" w:hAnsi="Arial" w:cs="Arial"/>
                <w:b/>
                <w:color w:val="000000"/>
                <w:sz w:val="20"/>
                <w:szCs w:val="20"/>
              </w:rPr>
            </w:pPr>
            <w:r w:rsidRPr="00C17161">
              <w:rPr>
                <w:rFonts w:ascii="Arial" w:hAnsi="Arial" w:cs="Arial"/>
                <w:b/>
                <w:color w:val="000000"/>
                <w:sz w:val="20"/>
                <w:szCs w:val="20"/>
              </w:rPr>
              <w:t>Item</w:t>
            </w:r>
          </w:p>
        </w:tc>
        <w:tc>
          <w:tcPr>
            <w:tcW w:w="4070" w:type="dxa"/>
            <w:shd w:val="clear" w:color="auto" w:fill="D9E2F3" w:themeFill="accent1" w:themeFillTint="33"/>
            <w:vAlign w:val="center"/>
            <w:hideMark/>
          </w:tcPr>
          <w:p w14:paraId="5031F106" w14:textId="77777777" w:rsidR="00D36FF9" w:rsidRPr="00C17161" w:rsidRDefault="00D36FF9" w:rsidP="00B369C2">
            <w:pPr>
              <w:jc w:val="both"/>
              <w:rPr>
                <w:rFonts w:ascii="Arial" w:hAnsi="Arial" w:cs="Arial"/>
                <w:b/>
                <w:color w:val="000000"/>
                <w:sz w:val="20"/>
                <w:szCs w:val="20"/>
              </w:rPr>
            </w:pPr>
            <w:r w:rsidRPr="00C17161">
              <w:rPr>
                <w:rFonts w:ascii="Arial" w:hAnsi="Arial" w:cs="Arial"/>
                <w:b/>
                <w:color w:val="000000"/>
                <w:sz w:val="20"/>
                <w:szCs w:val="20"/>
              </w:rPr>
              <w:t>Descrição</w:t>
            </w:r>
          </w:p>
        </w:tc>
        <w:tc>
          <w:tcPr>
            <w:tcW w:w="284" w:type="dxa"/>
            <w:shd w:val="clear" w:color="auto" w:fill="D9E2F3" w:themeFill="accent1" w:themeFillTint="33"/>
            <w:vAlign w:val="center"/>
          </w:tcPr>
          <w:p w14:paraId="26F85EDA" w14:textId="77777777" w:rsidR="00D36FF9" w:rsidRPr="00C17161" w:rsidRDefault="00D36FF9" w:rsidP="00B369C2">
            <w:pPr>
              <w:jc w:val="center"/>
              <w:rPr>
                <w:rFonts w:ascii="Arial" w:hAnsi="Arial" w:cs="Arial"/>
                <w:b/>
                <w:color w:val="000000"/>
                <w:sz w:val="20"/>
                <w:szCs w:val="20"/>
              </w:rPr>
            </w:pPr>
            <w:proofErr w:type="spellStart"/>
            <w:r w:rsidRPr="00C17161">
              <w:rPr>
                <w:rFonts w:ascii="Arial" w:hAnsi="Arial" w:cs="Arial"/>
                <w:b/>
                <w:color w:val="000000"/>
                <w:sz w:val="20"/>
                <w:szCs w:val="20"/>
              </w:rPr>
              <w:t>Qtd</w:t>
            </w:r>
            <w:proofErr w:type="spellEnd"/>
            <w:r w:rsidRPr="00C17161">
              <w:rPr>
                <w:rFonts w:ascii="Arial" w:hAnsi="Arial" w:cs="Arial"/>
                <w:b/>
                <w:color w:val="000000"/>
                <w:sz w:val="20"/>
                <w:szCs w:val="20"/>
              </w:rPr>
              <w:t>.</w:t>
            </w:r>
          </w:p>
        </w:tc>
        <w:tc>
          <w:tcPr>
            <w:tcW w:w="992" w:type="dxa"/>
            <w:shd w:val="clear" w:color="auto" w:fill="D9E2F3" w:themeFill="accent1" w:themeFillTint="33"/>
            <w:vAlign w:val="center"/>
            <w:hideMark/>
          </w:tcPr>
          <w:p w14:paraId="215BABB6" w14:textId="77777777" w:rsidR="00D36FF9" w:rsidRPr="00C17161" w:rsidRDefault="00D36FF9" w:rsidP="00B369C2">
            <w:pPr>
              <w:jc w:val="center"/>
              <w:rPr>
                <w:rFonts w:ascii="Arial" w:hAnsi="Arial" w:cs="Arial"/>
                <w:b/>
                <w:color w:val="000000"/>
                <w:sz w:val="20"/>
                <w:szCs w:val="20"/>
              </w:rPr>
            </w:pPr>
            <w:r w:rsidRPr="00C17161">
              <w:rPr>
                <w:rFonts w:ascii="Arial" w:hAnsi="Arial" w:cs="Arial"/>
                <w:b/>
                <w:color w:val="000000"/>
                <w:sz w:val="20"/>
                <w:szCs w:val="20"/>
              </w:rPr>
              <w:t>Unidade</w:t>
            </w:r>
          </w:p>
        </w:tc>
        <w:tc>
          <w:tcPr>
            <w:tcW w:w="1137" w:type="dxa"/>
            <w:shd w:val="clear" w:color="auto" w:fill="D9E2F3" w:themeFill="accent1" w:themeFillTint="33"/>
            <w:vAlign w:val="center"/>
            <w:hideMark/>
          </w:tcPr>
          <w:p w14:paraId="54D728C7" w14:textId="77777777" w:rsidR="00D36FF9" w:rsidRPr="00C17161" w:rsidRDefault="00D36FF9" w:rsidP="00B369C2">
            <w:pPr>
              <w:jc w:val="right"/>
              <w:rPr>
                <w:rFonts w:ascii="Arial" w:hAnsi="Arial" w:cs="Arial"/>
                <w:b/>
                <w:color w:val="000000"/>
                <w:sz w:val="20"/>
                <w:szCs w:val="20"/>
              </w:rPr>
            </w:pPr>
            <w:r w:rsidRPr="00C17161">
              <w:rPr>
                <w:rFonts w:ascii="Arial" w:hAnsi="Arial" w:cs="Arial"/>
                <w:b/>
                <w:color w:val="000000"/>
                <w:sz w:val="20"/>
                <w:szCs w:val="20"/>
              </w:rPr>
              <w:t>Valor Unit</w:t>
            </w:r>
          </w:p>
        </w:tc>
        <w:tc>
          <w:tcPr>
            <w:tcW w:w="1334" w:type="dxa"/>
            <w:shd w:val="clear" w:color="auto" w:fill="D9E2F3" w:themeFill="accent1" w:themeFillTint="33"/>
            <w:vAlign w:val="center"/>
            <w:hideMark/>
          </w:tcPr>
          <w:p w14:paraId="5D4434F4" w14:textId="77777777" w:rsidR="00D36FF9" w:rsidRPr="00C17161" w:rsidRDefault="00D36FF9" w:rsidP="00B369C2">
            <w:pPr>
              <w:jc w:val="right"/>
              <w:rPr>
                <w:rFonts w:ascii="Arial" w:hAnsi="Arial" w:cs="Arial"/>
                <w:b/>
                <w:color w:val="000000"/>
                <w:sz w:val="20"/>
                <w:szCs w:val="20"/>
              </w:rPr>
            </w:pPr>
            <w:r w:rsidRPr="00C17161">
              <w:rPr>
                <w:rFonts w:ascii="Arial" w:hAnsi="Arial" w:cs="Arial"/>
                <w:b/>
                <w:color w:val="000000"/>
                <w:sz w:val="20"/>
                <w:szCs w:val="20"/>
              </w:rPr>
              <w:t>Valor Total</w:t>
            </w:r>
          </w:p>
        </w:tc>
      </w:tr>
      <w:tr w:rsidR="00D36FF9" w:rsidRPr="00C17161" w14:paraId="6BBC1D95" w14:textId="77777777" w:rsidTr="00B369C2">
        <w:trPr>
          <w:trHeight w:val="315"/>
        </w:trPr>
        <w:tc>
          <w:tcPr>
            <w:tcW w:w="603" w:type="dxa"/>
            <w:hideMark/>
          </w:tcPr>
          <w:p w14:paraId="3743225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w:t>
            </w:r>
          </w:p>
        </w:tc>
        <w:tc>
          <w:tcPr>
            <w:tcW w:w="4070" w:type="dxa"/>
            <w:hideMark/>
          </w:tcPr>
          <w:p w14:paraId="258A427F" w14:textId="77777777" w:rsidR="00D36FF9" w:rsidRPr="00C17161" w:rsidRDefault="00D36FF9" w:rsidP="00B369C2">
            <w:pPr>
              <w:jc w:val="both"/>
              <w:rPr>
                <w:rFonts w:ascii="Arial" w:hAnsi="Arial" w:cs="Arial"/>
                <w:sz w:val="20"/>
                <w:szCs w:val="20"/>
              </w:rPr>
            </w:pPr>
            <w:r w:rsidRPr="00C17161">
              <w:rPr>
                <w:rFonts w:ascii="Arial" w:hAnsi="Arial" w:cs="Arial"/>
                <w:sz w:val="20"/>
                <w:szCs w:val="20"/>
              </w:rPr>
              <w:t xml:space="preserve">Memória RAM </w:t>
            </w:r>
            <w:r w:rsidRPr="00C17161">
              <w:rPr>
                <w:rFonts w:ascii="Arial" w:hAnsi="Arial" w:cs="Arial"/>
                <w:b/>
                <w:bCs/>
                <w:sz w:val="20"/>
                <w:szCs w:val="20"/>
              </w:rPr>
              <w:t>DDR4 4GB 2400MHZ</w:t>
            </w:r>
          </w:p>
        </w:tc>
        <w:tc>
          <w:tcPr>
            <w:tcW w:w="284" w:type="dxa"/>
            <w:noWrap/>
            <w:hideMark/>
          </w:tcPr>
          <w:p w14:paraId="4425CD8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794A107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29660144"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116,00 </w:t>
            </w:r>
          </w:p>
        </w:tc>
        <w:tc>
          <w:tcPr>
            <w:tcW w:w="1334" w:type="dxa"/>
            <w:noWrap/>
            <w:hideMark/>
          </w:tcPr>
          <w:p w14:paraId="494B6059"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464,00 </w:t>
            </w:r>
          </w:p>
        </w:tc>
      </w:tr>
      <w:tr w:rsidR="00D36FF9" w:rsidRPr="00C17161" w14:paraId="1FB74129" w14:textId="77777777" w:rsidTr="00B369C2">
        <w:trPr>
          <w:trHeight w:val="315"/>
        </w:trPr>
        <w:tc>
          <w:tcPr>
            <w:tcW w:w="603" w:type="dxa"/>
            <w:hideMark/>
          </w:tcPr>
          <w:p w14:paraId="2AC7C28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w:t>
            </w:r>
          </w:p>
        </w:tc>
        <w:tc>
          <w:tcPr>
            <w:tcW w:w="4070" w:type="dxa"/>
            <w:hideMark/>
          </w:tcPr>
          <w:p w14:paraId="4C7DC5ED" w14:textId="77777777" w:rsidR="00D36FF9" w:rsidRPr="00C17161" w:rsidRDefault="00D36FF9" w:rsidP="00B369C2">
            <w:pPr>
              <w:jc w:val="both"/>
              <w:rPr>
                <w:rFonts w:ascii="Arial" w:hAnsi="Arial" w:cs="Arial"/>
                <w:sz w:val="20"/>
                <w:szCs w:val="20"/>
              </w:rPr>
            </w:pPr>
            <w:r w:rsidRPr="00C17161">
              <w:rPr>
                <w:rFonts w:ascii="Arial" w:hAnsi="Arial" w:cs="Arial"/>
                <w:sz w:val="20"/>
                <w:szCs w:val="20"/>
              </w:rPr>
              <w:t xml:space="preserve">Memória RAM </w:t>
            </w:r>
            <w:r w:rsidRPr="00C17161">
              <w:rPr>
                <w:rFonts w:ascii="Arial" w:hAnsi="Arial" w:cs="Arial"/>
                <w:b/>
                <w:bCs/>
                <w:sz w:val="20"/>
                <w:szCs w:val="20"/>
              </w:rPr>
              <w:t>DDR4 4GB 3200MHZ</w:t>
            </w:r>
          </w:p>
        </w:tc>
        <w:tc>
          <w:tcPr>
            <w:tcW w:w="284" w:type="dxa"/>
            <w:noWrap/>
            <w:hideMark/>
          </w:tcPr>
          <w:p w14:paraId="101EE0A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0B9C379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30C5633"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130,00 </w:t>
            </w:r>
          </w:p>
        </w:tc>
        <w:tc>
          <w:tcPr>
            <w:tcW w:w="1334" w:type="dxa"/>
            <w:noWrap/>
            <w:hideMark/>
          </w:tcPr>
          <w:p w14:paraId="0B538F90"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520,00 </w:t>
            </w:r>
          </w:p>
        </w:tc>
      </w:tr>
      <w:tr w:rsidR="00D36FF9" w:rsidRPr="00C17161" w14:paraId="212594ED" w14:textId="77777777" w:rsidTr="00B369C2">
        <w:trPr>
          <w:trHeight w:val="315"/>
        </w:trPr>
        <w:tc>
          <w:tcPr>
            <w:tcW w:w="603" w:type="dxa"/>
            <w:hideMark/>
          </w:tcPr>
          <w:p w14:paraId="544B950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w:t>
            </w:r>
          </w:p>
        </w:tc>
        <w:tc>
          <w:tcPr>
            <w:tcW w:w="4070" w:type="dxa"/>
            <w:hideMark/>
          </w:tcPr>
          <w:p w14:paraId="72A21C80" w14:textId="77777777" w:rsidR="00D36FF9" w:rsidRPr="00C17161" w:rsidRDefault="00D36FF9" w:rsidP="00B369C2">
            <w:pPr>
              <w:jc w:val="both"/>
              <w:rPr>
                <w:rFonts w:ascii="Arial" w:hAnsi="Arial" w:cs="Arial"/>
                <w:sz w:val="20"/>
                <w:szCs w:val="20"/>
              </w:rPr>
            </w:pPr>
            <w:r w:rsidRPr="00C17161">
              <w:rPr>
                <w:rFonts w:ascii="Arial" w:hAnsi="Arial" w:cs="Arial"/>
                <w:sz w:val="20"/>
                <w:szCs w:val="20"/>
              </w:rPr>
              <w:t xml:space="preserve">Memória RAM </w:t>
            </w:r>
            <w:r w:rsidRPr="00C17161">
              <w:rPr>
                <w:rFonts w:ascii="Arial" w:hAnsi="Arial" w:cs="Arial"/>
                <w:b/>
                <w:bCs/>
                <w:sz w:val="20"/>
                <w:szCs w:val="20"/>
              </w:rPr>
              <w:t>DDR4 8GB</w:t>
            </w:r>
            <w:r w:rsidRPr="00C17161">
              <w:rPr>
                <w:rFonts w:ascii="Arial" w:hAnsi="Arial" w:cs="Arial"/>
                <w:sz w:val="20"/>
                <w:szCs w:val="20"/>
              </w:rPr>
              <w:t xml:space="preserve"> </w:t>
            </w:r>
            <w:r w:rsidRPr="00C17161">
              <w:rPr>
                <w:rFonts w:ascii="Arial" w:hAnsi="Arial" w:cs="Arial"/>
                <w:b/>
                <w:bCs/>
                <w:sz w:val="20"/>
                <w:szCs w:val="20"/>
              </w:rPr>
              <w:t>2666MHZ</w:t>
            </w:r>
          </w:p>
        </w:tc>
        <w:tc>
          <w:tcPr>
            <w:tcW w:w="284" w:type="dxa"/>
            <w:noWrap/>
            <w:hideMark/>
          </w:tcPr>
          <w:p w14:paraId="502C5DE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8</w:t>
            </w:r>
          </w:p>
        </w:tc>
        <w:tc>
          <w:tcPr>
            <w:tcW w:w="992" w:type="dxa"/>
            <w:hideMark/>
          </w:tcPr>
          <w:p w14:paraId="511C17A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3DC4313E"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139,00 </w:t>
            </w:r>
          </w:p>
        </w:tc>
        <w:tc>
          <w:tcPr>
            <w:tcW w:w="1334" w:type="dxa"/>
            <w:noWrap/>
            <w:hideMark/>
          </w:tcPr>
          <w:p w14:paraId="2AA1ED9E"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1.112,00 </w:t>
            </w:r>
          </w:p>
        </w:tc>
      </w:tr>
      <w:tr w:rsidR="00D36FF9" w:rsidRPr="00C17161" w14:paraId="4BBA2605" w14:textId="77777777" w:rsidTr="00B369C2">
        <w:trPr>
          <w:trHeight w:val="315"/>
        </w:trPr>
        <w:tc>
          <w:tcPr>
            <w:tcW w:w="603" w:type="dxa"/>
            <w:hideMark/>
          </w:tcPr>
          <w:p w14:paraId="39CF095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4070" w:type="dxa"/>
            <w:hideMark/>
          </w:tcPr>
          <w:p w14:paraId="56A6F047" w14:textId="77777777" w:rsidR="00D36FF9" w:rsidRPr="00C17161" w:rsidRDefault="00D36FF9" w:rsidP="00B369C2">
            <w:pPr>
              <w:jc w:val="both"/>
              <w:rPr>
                <w:rFonts w:ascii="Arial" w:hAnsi="Arial" w:cs="Arial"/>
                <w:sz w:val="20"/>
                <w:szCs w:val="20"/>
              </w:rPr>
            </w:pPr>
            <w:r w:rsidRPr="00C17161">
              <w:rPr>
                <w:rFonts w:ascii="Arial" w:hAnsi="Arial" w:cs="Arial"/>
                <w:sz w:val="20"/>
                <w:szCs w:val="20"/>
              </w:rPr>
              <w:t xml:space="preserve">Memória RAM </w:t>
            </w:r>
            <w:r w:rsidRPr="00C17161">
              <w:rPr>
                <w:rFonts w:ascii="Arial" w:hAnsi="Arial" w:cs="Arial"/>
                <w:b/>
                <w:bCs/>
                <w:sz w:val="20"/>
                <w:szCs w:val="20"/>
              </w:rPr>
              <w:t>DDR4 8GB</w:t>
            </w:r>
            <w:r w:rsidRPr="00C17161">
              <w:rPr>
                <w:rFonts w:ascii="Arial" w:hAnsi="Arial" w:cs="Arial"/>
                <w:sz w:val="20"/>
                <w:szCs w:val="20"/>
              </w:rPr>
              <w:t xml:space="preserve"> </w:t>
            </w:r>
            <w:r w:rsidRPr="00C17161">
              <w:rPr>
                <w:rFonts w:ascii="Arial" w:hAnsi="Arial" w:cs="Arial"/>
                <w:b/>
                <w:bCs/>
                <w:sz w:val="20"/>
                <w:szCs w:val="20"/>
              </w:rPr>
              <w:t>3200MHZ</w:t>
            </w:r>
          </w:p>
        </w:tc>
        <w:tc>
          <w:tcPr>
            <w:tcW w:w="284" w:type="dxa"/>
            <w:noWrap/>
            <w:hideMark/>
          </w:tcPr>
          <w:p w14:paraId="5D5CB62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8</w:t>
            </w:r>
          </w:p>
        </w:tc>
        <w:tc>
          <w:tcPr>
            <w:tcW w:w="992" w:type="dxa"/>
            <w:hideMark/>
          </w:tcPr>
          <w:p w14:paraId="48C5A2C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102A29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136,00 </w:t>
            </w:r>
          </w:p>
        </w:tc>
        <w:tc>
          <w:tcPr>
            <w:tcW w:w="1334" w:type="dxa"/>
            <w:noWrap/>
            <w:hideMark/>
          </w:tcPr>
          <w:p w14:paraId="3D24E6E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1.088,00 </w:t>
            </w:r>
          </w:p>
        </w:tc>
      </w:tr>
      <w:tr w:rsidR="00D36FF9" w:rsidRPr="00C17161" w14:paraId="353787EF" w14:textId="77777777" w:rsidTr="00B369C2">
        <w:trPr>
          <w:trHeight w:val="315"/>
        </w:trPr>
        <w:tc>
          <w:tcPr>
            <w:tcW w:w="603" w:type="dxa"/>
            <w:hideMark/>
          </w:tcPr>
          <w:p w14:paraId="3F51775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5</w:t>
            </w:r>
          </w:p>
        </w:tc>
        <w:tc>
          <w:tcPr>
            <w:tcW w:w="4070" w:type="dxa"/>
            <w:hideMark/>
          </w:tcPr>
          <w:p w14:paraId="335B2EAD" w14:textId="77777777" w:rsidR="00D36FF9" w:rsidRPr="00C17161" w:rsidRDefault="00D36FF9" w:rsidP="00B369C2">
            <w:pPr>
              <w:jc w:val="both"/>
              <w:rPr>
                <w:rFonts w:ascii="Arial" w:hAnsi="Arial" w:cs="Arial"/>
                <w:sz w:val="20"/>
                <w:szCs w:val="20"/>
              </w:rPr>
            </w:pPr>
            <w:r w:rsidRPr="00C17161">
              <w:rPr>
                <w:rFonts w:ascii="Arial" w:hAnsi="Arial" w:cs="Arial"/>
                <w:sz w:val="20"/>
                <w:szCs w:val="20"/>
              </w:rPr>
              <w:t xml:space="preserve">Memória RAM </w:t>
            </w:r>
            <w:r w:rsidRPr="00C17161">
              <w:rPr>
                <w:rFonts w:ascii="Arial" w:hAnsi="Arial" w:cs="Arial"/>
                <w:b/>
                <w:bCs/>
                <w:sz w:val="20"/>
                <w:szCs w:val="20"/>
              </w:rPr>
              <w:t>DDR4 16GB</w:t>
            </w:r>
            <w:r w:rsidRPr="00C17161">
              <w:rPr>
                <w:rFonts w:ascii="Arial" w:hAnsi="Arial" w:cs="Arial"/>
                <w:sz w:val="20"/>
                <w:szCs w:val="20"/>
              </w:rPr>
              <w:t xml:space="preserve"> </w:t>
            </w:r>
            <w:r w:rsidRPr="00C17161">
              <w:rPr>
                <w:rFonts w:ascii="Arial" w:hAnsi="Arial" w:cs="Arial"/>
                <w:b/>
                <w:bCs/>
                <w:sz w:val="20"/>
                <w:szCs w:val="20"/>
              </w:rPr>
              <w:t>2666MHZ</w:t>
            </w:r>
          </w:p>
        </w:tc>
        <w:tc>
          <w:tcPr>
            <w:tcW w:w="284" w:type="dxa"/>
            <w:noWrap/>
            <w:hideMark/>
          </w:tcPr>
          <w:p w14:paraId="4C1A6AE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2C84FC4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4CE5AF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266,00 </w:t>
            </w:r>
          </w:p>
        </w:tc>
        <w:tc>
          <w:tcPr>
            <w:tcW w:w="1334" w:type="dxa"/>
            <w:noWrap/>
            <w:hideMark/>
          </w:tcPr>
          <w:p w14:paraId="7B84EAFB"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1.064,00 </w:t>
            </w:r>
          </w:p>
        </w:tc>
      </w:tr>
      <w:tr w:rsidR="00D36FF9" w:rsidRPr="00C17161" w14:paraId="1E2EE10F" w14:textId="77777777" w:rsidTr="00B369C2">
        <w:trPr>
          <w:trHeight w:val="315"/>
        </w:trPr>
        <w:tc>
          <w:tcPr>
            <w:tcW w:w="603" w:type="dxa"/>
            <w:hideMark/>
          </w:tcPr>
          <w:p w14:paraId="2E66B34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w:t>
            </w:r>
          </w:p>
        </w:tc>
        <w:tc>
          <w:tcPr>
            <w:tcW w:w="4070" w:type="dxa"/>
            <w:hideMark/>
          </w:tcPr>
          <w:p w14:paraId="34F81092" w14:textId="77777777" w:rsidR="00D36FF9" w:rsidRPr="00C17161" w:rsidRDefault="00D36FF9" w:rsidP="00B369C2">
            <w:pPr>
              <w:jc w:val="both"/>
              <w:rPr>
                <w:rFonts w:ascii="Arial" w:hAnsi="Arial" w:cs="Arial"/>
                <w:sz w:val="20"/>
                <w:szCs w:val="20"/>
              </w:rPr>
            </w:pPr>
            <w:r w:rsidRPr="00C17161">
              <w:rPr>
                <w:rFonts w:ascii="Arial" w:hAnsi="Arial" w:cs="Arial"/>
                <w:sz w:val="20"/>
                <w:szCs w:val="20"/>
              </w:rPr>
              <w:t xml:space="preserve">Memória RAM </w:t>
            </w:r>
            <w:r w:rsidRPr="00C17161">
              <w:rPr>
                <w:rFonts w:ascii="Arial" w:hAnsi="Arial" w:cs="Arial"/>
                <w:b/>
                <w:bCs/>
                <w:sz w:val="20"/>
                <w:szCs w:val="20"/>
              </w:rPr>
              <w:t>DDR4 16GB</w:t>
            </w:r>
            <w:r w:rsidRPr="00C17161">
              <w:rPr>
                <w:rFonts w:ascii="Arial" w:hAnsi="Arial" w:cs="Arial"/>
                <w:sz w:val="20"/>
                <w:szCs w:val="20"/>
              </w:rPr>
              <w:t xml:space="preserve"> </w:t>
            </w:r>
            <w:r w:rsidRPr="00C17161">
              <w:rPr>
                <w:rFonts w:ascii="Arial" w:hAnsi="Arial" w:cs="Arial"/>
                <w:b/>
                <w:bCs/>
                <w:sz w:val="20"/>
                <w:szCs w:val="20"/>
              </w:rPr>
              <w:t>3200MHZ</w:t>
            </w:r>
          </w:p>
        </w:tc>
        <w:tc>
          <w:tcPr>
            <w:tcW w:w="284" w:type="dxa"/>
            <w:noWrap/>
            <w:hideMark/>
          </w:tcPr>
          <w:p w14:paraId="2BA074D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45AF916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7B6B18A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238,00 </w:t>
            </w:r>
          </w:p>
        </w:tc>
        <w:tc>
          <w:tcPr>
            <w:tcW w:w="1334" w:type="dxa"/>
            <w:noWrap/>
            <w:hideMark/>
          </w:tcPr>
          <w:p w14:paraId="569E9E6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952,00 </w:t>
            </w:r>
          </w:p>
        </w:tc>
      </w:tr>
      <w:tr w:rsidR="00D36FF9" w:rsidRPr="00C17161" w14:paraId="5571BF2E" w14:textId="77777777" w:rsidTr="00B369C2">
        <w:trPr>
          <w:trHeight w:val="315"/>
        </w:trPr>
        <w:tc>
          <w:tcPr>
            <w:tcW w:w="603" w:type="dxa"/>
            <w:hideMark/>
          </w:tcPr>
          <w:p w14:paraId="077CAC8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7</w:t>
            </w:r>
          </w:p>
        </w:tc>
        <w:tc>
          <w:tcPr>
            <w:tcW w:w="4070" w:type="dxa"/>
            <w:hideMark/>
          </w:tcPr>
          <w:p w14:paraId="54F48E97" w14:textId="77777777" w:rsidR="00D36FF9" w:rsidRPr="00C17161" w:rsidRDefault="00D36FF9" w:rsidP="00B369C2">
            <w:pPr>
              <w:jc w:val="both"/>
              <w:rPr>
                <w:rFonts w:ascii="Arial" w:hAnsi="Arial" w:cs="Arial"/>
                <w:sz w:val="20"/>
                <w:szCs w:val="20"/>
              </w:rPr>
            </w:pPr>
            <w:r w:rsidRPr="00C17161">
              <w:rPr>
                <w:rFonts w:ascii="Arial" w:hAnsi="Arial" w:cs="Arial"/>
                <w:sz w:val="20"/>
                <w:szCs w:val="20"/>
              </w:rPr>
              <w:t xml:space="preserve">Memória RAM </w:t>
            </w:r>
            <w:r w:rsidRPr="00C17161">
              <w:rPr>
                <w:rFonts w:ascii="Arial" w:hAnsi="Arial" w:cs="Arial"/>
                <w:b/>
                <w:bCs/>
                <w:sz w:val="20"/>
                <w:szCs w:val="20"/>
              </w:rPr>
              <w:t>DDR5 8GB</w:t>
            </w:r>
            <w:r w:rsidRPr="00C17161">
              <w:rPr>
                <w:rFonts w:ascii="Arial" w:hAnsi="Arial" w:cs="Arial"/>
                <w:sz w:val="20"/>
                <w:szCs w:val="20"/>
              </w:rPr>
              <w:t xml:space="preserve"> </w:t>
            </w:r>
            <w:r w:rsidRPr="00C17161">
              <w:rPr>
                <w:rFonts w:ascii="Arial" w:hAnsi="Arial" w:cs="Arial"/>
                <w:b/>
                <w:bCs/>
                <w:sz w:val="20"/>
                <w:szCs w:val="20"/>
              </w:rPr>
              <w:t>4800MHZ</w:t>
            </w:r>
          </w:p>
        </w:tc>
        <w:tc>
          <w:tcPr>
            <w:tcW w:w="284" w:type="dxa"/>
            <w:noWrap/>
            <w:hideMark/>
          </w:tcPr>
          <w:p w14:paraId="450F09E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6CFABA1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9C26E94"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324,00 </w:t>
            </w:r>
          </w:p>
        </w:tc>
        <w:tc>
          <w:tcPr>
            <w:tcW w:w="1334" w:type="dxa"/>
            <w:noWrap/>
            <w:hideMark/>
          </w:tcPr>
          <w:p w14:paraId="63191CC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1.296,00 </w:t>
            </w:r>
          </w:p>
        </w:tc>
      </w:tr>
      <w:tr w:rsidR="00D36FF9" w:rsidRPr="00C17161" w14:paraId="60E1C714" w14:textId="77777777" w:rsidTr="00B369C2">
        <w:trPr>
          <w:trHeight w:val="315"/>
        </w:trPr>
        <w:tc>
          <w:tcPr>
            <w:tcW w:w="603" w:type="dxa"/>
            <w:hideMark/>
          </w:tcPr>
          <w:p w14:paraId="07C02D1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8</w:t>
            </w:r>
          </w:p>
        </w:tc>
        <w:tc>
          <w:tcPr>
            <w:tcW w:w="4070" w:type="dxa"/>
            <w:hideMark/>
          </w:tcPr>
          <w:p w14:paraId="728E9BFA" w14:textId="77777777" w:rsidR="00D36FF9" w:rsidRPr="00C17161" w:rsidRDefault="00D36FF9" w:rsidP="00B369C2">
            <w:pPr>
              <w:jc w:val="both"/>
              <w:rPr>
                <w:rFonts w:ascii="Arial" w:hAnsi="Arial" w:cs="Arial"/>
                <w:sz w:val="20"/>
                <w:szCs w:val="20"/>
              </w:rPr>
            </w:pPr>
            <w:r w:rsidRPr="00C17161">
              <w:rPr>
                <w:rFonts w:ascii="Arial" w:hAnsi="Arial" w:cs="Arial"/>
                <w:sz w:val="20"/>
                <w:szCs w:val="20"/>
              </w:rPr>
              <w:t xml:space="preserve">Memória RAM </w:t>
            </w:r>
            <w:r w:rsidRPr="00C17161">
              <w:rPr>
                <w:rFonts w:ascii="Arial" w:hAnsi="Arial" w:cs="Arial"/>
                <w:b/>
                <w:bCs/>
                <w:sz w:val="20"/>
                <w:szCs w:val="20"/>
              </w:rPr>
              <w:t>DDR5 16GB</w:t>
            </w:r>
            <w:r w:rsidRPr="00C17161">
              <w:rPr>
                <w:rFonts w:ascii="Arial" w:hAnsi="Arial" w:cs="Arial"/>
                <w:sz w:val="20"/>
                <w:szCs w:val="20"/>
              </w:rPr>
              <w:t xml:space="preserve"> </w:t>
            </w:r>
            <w:r w:rsidRPr="00C17161">
              <w:rPr>
                <w:rFonts w:ascii="Arial" w:hAnsi="Arial" w:cs="Arial"/>
                <w:b/>
                <w:bCs/>
                <w:sz w:val="20"/>
                <w:szCs w:val="20"/>
              </w:rPr>
              <w:t>4800MHZ</w:t>
            </w:r>
          </w:p>
        </w:tc>
        <w:tc>
          <w:tcPr>
            <w:tcW w:w="284" w:type="dxa"/>
            <w:noWrap/>
            <w:hideMark/>
          </w:tcPr>
          <w:p w14:paraId="6402B0B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56434AA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E93DC8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418,00 </w:t>
            </w:r>
          </w:p>
        </w:tc>
        <w:tc>
          <w:tcPr>
            <w:tcW w:w="1334" w:type="dxa"/>
            <w:noWrap/>
            <w:hideMark/>
          </w:tcPr>
          <w:p w14:paraId="397F3A0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1.672,00 </w:t>
            </w:r>
          </w:p>
        </w:tc>
      </w:tr>
      <w:tr w:rsidR="00D36FF9" w:rsidRPr="00C17161" w14:paraId="7CD5540A" w14:textId="77777777" w:rsidTr="00B369C2">
        <w:trPr>
          <w:trHeight w:val="630"/>
        </w:trPr>
        <w:tc>
          <w:tcPr>
            <w:tcW w:w="603" w:type="dxa"/>
            <w:hideMark/>
          </w:tcPr>
          <w:p w14:paraId="509F2E5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9</w:t>
            </w:r>
          </w:p>
        </w:tc>
        <w:tc>
          <w:tcPr>
            <w:tcW w:w="4070" w:type="dxa"/>
            <w:hideMark/>
          </w:tcPr>
          <w:p w14:paraId="05C2BFC4" w14:textId="77777777" w:rsidR="00D36FF9" w:rsidRPr="00C17161" w:rsidRDefault="00D36FF9" w:rsidP="00B369C2">
            <w:pPr>
              <w:jc w:val="both"/>
              <w:rPr>
                <w:rFonts w:ascii="Arial" w:hAnsi="Arial" w:cs="Arial"/>
                <w:sz w:val="20"/>
                <w:szCs w:val="20"/>
              </w:rPr>
            </w:pPr>
            <w:r w:rsidRPr="00C17161">
              <w:rPr>
                <w:rFonts w:ascii="Arial" w:hAnsi="Arial" w:cs="Arial"/>
                <w:sz w:val="20"/>
                <w:szCs w:val="20"/>
              </w:rPr>
              <w:t xml:space="preserve">Memória RAM para </w:t>
            </w:r>
            <w:r w:rsidRPr="00C17161">
              <w:rPr>
                <w:rFonts w:ascii="Arial" w:hAnsi="Arial" w:cs="Arial"/>
                <w:b/>
                <w:bCs/>
                <w:sz w:val="20"/>
                <w:szCs w:val="20"/>
              </w:rPr>
              <w:t xml:space="preserve">Notebook DDR4 8GB 2666MHZ </w:t>
            </w:r>
            <w:r w:rsidRPr="00C17161">
              <w:rPr>
                <w:rFonts w:ascii="Arial" w:hAnsi="Arial" w:cs="Arial"/>
                <w:sz w:val="20"/>
                <w:szCs w:val="20"/>
              </w:rPr>
              <w:t>Formato:</w:t>
            </w:r>
            <w:r w:rsidRPr="00C17161">
              <w:rPr>
                <w:rFonts w:ascii="Arial" w:hAnsi="Arial" w:cs="Arial"/>
                <w:b/>
                <w:bCs/>
                <w:sz w:val="20"/>
                <w:szCs w:val="20"/>
              </w:rPr>
              <w:t xml:space="preserve"> </w:t>
            </w:r>
            <w:r w:rsidRPr="00C17161">
              <w:rPr>
                <w:rFonts w:ascii="Arial" w:hAnsi="Arial" w:cs="Arial"/>
                <w:sz w:val="20"/>
                <w:szCs w:val="20"/>
              </w:rPr>
              <w:t>SODIMM</w:t>
            </w:r>
          </w:p>
        </w:tc>
        <w:tc>
          <w:tcPr>
            <w:tcW w:w="284" w:type="dxa"/>
            <w:noWrap/>
            <w:hideMark/>
          </w:tcPr>
          <w:p w14:paraId="1B43801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8</w:t>
            </w:r>
          </w:p>
        </w:tc>
        <w:tc>
          <w:tcPr>
            <w:tcW w:w="992" w:type="dxa"/>
            <w:hideMark/>
          </w:tcPr>
          <w:p w14:paraId="0795F3E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1EBAE74C"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141,00 </w:t>
            </w:r>
          </w:p>
        </w:tc>
        <w:tc>
          <w:tcPr>
            <w:tcW w:w="1334" w:type="dxa"/>
            <w:noWrap/>
            <w:hideMark/>
          </w:tcPr>
          <w:p w14:paraId="03480430"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1.128,00 </w:t>
            </w:r>
          </w:p>
        </w:tc>
      </w:tr>
      <w:tr w:rsidR="00D36FF9" w:rsidRPr="00C17161" w14:paraId="208802E1" w14:textId="77777777" w:rsidTr="00B369C2">
        <w:trPr>
          <w:trHeight w:val="945"/>
        </w:trPr>
        <w:tc>
          <w:tcPr>
            <w:tcW w:w="603" w:type="dxa"/>
            <w:hideMark/>
          </w:tcPr>
          <w:p w14:paraId="1F06031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10</w:t>
            </w:r>
          </w:p>
        </w:tc>
        <w:tc>
          <w:tcPr>
            <w:tcW w:w="4070" w:type="dxa"/>
            <w:hideMark/>
          </w:tcPr>
          <w:p w14:paraId="44B152B6"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Pen Drive 64 Gb;</w:t>
            </w:r>
            <w:r w:rsidRPr="00C17161">
              <w:rPr>
                <w:rFonts w:ascii="Arial" w:hAnsi="Arial" w:cs="Arial"/>
                <w:sz w:val="20"/>
                <w:szCs w:val="20"/>
              </w:rPr>
              <w:t xml:space="preserve"> Conexão USB 3.0 ou superior; Velocidade de Transferência de Dados pelo menos 100 MB/s; Capacidade de armazenamento de 128GB.</w:t>
            </w:r>
          </w:p>
        </w:tc>
        <w:tc>
          <w:tcPr>
            <w:tcW w:w="284" w:type="dxa"/>
            <w:noWrap/>
            <w:hideMark/>
          </w:tcPr>
          <w:p w14:paraId="61BEE34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7322592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7C44EF9"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38,00 </w:t>
            </w:r>
          </w:p>
        </w:tc>
        <w:tc>
          <w:tcPr>
            <w:tcW w:w="1334" w:type="dxa"/>
            <w:noWrap/>
            <w:hideMark/>
          </w:tcPr>
          <w:p w14:paraId="11165358"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912,00 </w:t>
            </w:r>
          </w:p>
        </w:tc>
      </w:tr>
      <w:tr w:rsidR="00D36FF9" w:rsidRPr="00C17161" w14:paraId="5E22FD86" w14:textId="77777777" w:rsidTr="00B369C2">
        <w:trPr>
          <w:trHeight w:val="945"/>
        </w:trPr>
        <w:tc>
          <w:tcPr>
            <w:tcW w:w="603" w:type="dxa"/>
            <w:hideMark/>
          </w:tcPr>
          <w:p w14:paraId="1CE33626"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11</w:t>
            </w:r>
          </w:p>
        </w:tc>
        <w:tc>
          <w:tcPr>
            <w:tcW w:w="4070" w:type="dxa"/>
            <w:hideMark/>
          </w:tcPr>
          <w:p w14:paraId="53A1236C"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Pen Drive 128 Gb;</w:t>
            </w:r>
            <w:r w:rsidRPr="00C17161">
              <w:rPr>
                <w:rFonts w:ascii="Arial" w:hAnsi="Arial" w:cs="Arial"/>
                <w:sz w:val="20"/>
                <w:szCs w:val="20"/>
              </w:rPr>
              <w:t xml:space="preserve"> Conexão USB 3.0 ou superior; Velocidade de Transferência de Dados pelo menos 100 MB/s; Capacidade de armazenamento de 128GB.</w:t>
            </w:r>
          </w:p>
        </w:tc>
        <w:tc>
          <w:tcPr>
            <w:tcW w:w="284" w:type="dxa"/>
            <w:noWrap/>
            <w:hideMark/>
          </w:tcPr>
          <w:p w14:paraId="67D8DB5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0563BB8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5E1CF2FE"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93,00 </w:t>
            </w:r>
          </w:p>
        </w:tc>
        <w:tc>
          <w:tcPr>
            <w:tcW w:w="1334" w:type="dxa"/>
            <w:noWrap/>
            <w:hideMark/>
          </w:tcPr>
          <w:p w14:paraId="17A2DDC8"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1.116,00 </w:t>
            </w:r>
          </w:p>
        </w:tc>
      </w:tr>
      <w:tr w:rsidR="00D36FF9" w:rsidRPr="00C17161" w14:paraId="3CF045F4" w14:textId="77777777" w:rsidTr="00B369C2">
        <w:trPr>
          <w:trHeight w:val="630"/>
        </w:trPr>
        <w:tc>
          <w:tcPr>
            <w:tcW w:w="603" w:type="dxa"/>
            <w:hideMark/>
          </w:tcPr>
          <w:p w14:paraId="7F64DC8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4070" w:type="dxa"/>
            <w:hideMark/>
          </w:tcPr>
          <w:p w14:paraId="5B6D7252"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SSD com capacidade de armazenamento de 240 Gb</w:t>
            </w:r>
            <w:r w:rsidRPr="00C17161">
              <w:rPr>
                <w:rFonts w:ascii="Arial" w:hAnsi="Arial" w:cs="Arial"/>
                <w:sz w:val="20"/>
                <w:szCs w:val="20"/>
              </w:rPr>
              <w:t>; SATA III; Formato 2,5"; Velocidade de Leitura 500MB/s e de Escrita de 320 MB/s;.</w:t>
            </w:r>
          </w:p>
        </w:tc>
        <w:tc>
          <w:tcPr>
            <w:tcW w:w="284" w:type="dxa"/>
            <w:noWrap/>
            <w:hideMark/>
          </w:tcPr>
          <w:p w14:paraId="10C7AC0D"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72</w:t>
            </w:r>
          </w:p>
        </w:tc>
        <w:tc>
          <w:tcPr>
            <w:tcW w:w="992" w:type="dxa"/>
            <w:hideMark/>
          </w:tcPr>
          <w:p w14:paraId="572036A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9DD8CE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154,00 </w:t>
            </w:r>
          </w:p>
        </w:tc>
        <w:tc>
          <w:tcPr>
            <w:tcW w:w="1334" w:type="dxa"/>
            <w:noWrap/>
            <w:hideMark/>
          </w:tcPr>
          <w:p w14:paraId="1372FA1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11.088,00 </w:t>
            </w:r>
          </w:p>
        </w:tc>
      </w:tr>
      <w:tr w:rsidR="00D36FF9" w:rsidRPr="00C17161" w14:paraId="18980F53" w14:textId="77777777" w:rsidTr="00B369C2">
        <w:trPr>
          <w:trHeight w:val="630"/>
        </w:trPr>
        <w:tc>
          <w:tcPr>
            <w:tcW w:w="603" w:type="dxa"/>
            <w:hideMark/>
          </w:tcPr>
          <w:p w14:paraId="68B86B1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13</w:t>
            </w:r>
          </w:p>
        </w:tc>
        <w:tc>
          <w:tcPr>
            <w:tcW w:w="4070" w:type="dxa"/>
            <w:hideMark/>
          </w:tcPr>
          <w:p w14:paraId="05F06BAF"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SSD com capacidade de armazenamento de 960 Gb</w:t>
            </w:r>
            <w:r w:rsidRPr="00C17161">
              <w:rPr>
                <w:rFonts w:ascii="Arial" w:hAnsi="Arial" w:cs="Arial"/>
                <w:sz w:val="20"/>
                <w:szCs w:val="20"/>
              </w:rPr>
              <w:t>; SATA III; Formato 2,5"; Velocidade de Leitura 500MB/s e de Escrita de 450 MB/s;.</w:t>
            </w:r>
          </w:p>
        </w:tc>
        <w:tc>
          <w:tcPr>
            <w:tcW w:w="284" w:type="dxa"/>
            <w:noWrap/>
            <w:hideMark/>
          </w:tcPr>
          <w:p w14:paraId="735FB96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3A58209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1E75D6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361,00 </w:t>
            </w:r>
          </w:p>
        </w:tc>
        <w:tc>
          <w:tcPr>
            <w:tcW w:w="1334" w:type="dxa"/>
            <w:noWrap/>
            <w:hideMark/>
          </w:tcPr>
          <w:p w14:paraId="03F63D3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8.664,00 </w:t>
            </w:r>
          </w:p>
        </w:tc>
      </w:tr>
      <w:tr w:rsidR="00D36FF9" w:rsidRPr="00C17161" w14:paraId="2B1AECB6" w14:textId="77777777" w:rsidTr="00B369C2">
        <w:trPr>
          <w:trHeight w:val="945"/>
        </w:trPr>
        <w:tc>
          <w:tcPr>
            <w:tcW w:w="603" w:type="dxa"/>
            <w:hideMark/>
          </w:tcPr>
          <w:p w14:paraId="1C90A58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14</w:t>
            </w:r>
          </w:p>
        </w:tc>
        <w:tc>
          <w:tcPr>
            <w:tcW w:w="4070" w:type="dxa"/>
            <w:hideMark/>
          </w:tcPr>
          <w:p w14:paraId="742B766C"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SSD NVME com capacidade de armazenamento de 240 Gb; </w:t>
            </w:r>
            <w:r w:rsidRPr="00C17161">
              <w:rPr>
                <w:rFonts w:ascii="Arial" w:hAnsi="Arial" w:cs="Arial"/>
                <w:sz w:val="20"/>
                <w:szCs w:val="20"/>
              </w:rPr>
              <w:t xml:space="preserve">M2 NVME; Formato: 2280; Conexão: PCIE </w:t>
            </w:r>
            <w:proofErr w:type="spellStart"/>
            <w:r w:rsidRPr="00C17161">
              <w:rPr>
                <w:rFonts w:ascii="Arial" w:hAnsi="Arial" w:cs="Arial"/>
                <w:sz w:val="20"/>
                <w:szCs w:val="20"/>
              </w:rPr>
              <w:t>gen</w:t>
            </w:r>
            <w:proofErr w:type="spellEnd"/>
            <w:r w:rsidRPr="00C17161">
              <w:rPr>
                <w:rFonts w:ascii="Arial" w:hAnsi="Arial" w:cs="Arial"/>
                <w:sz w:val="20"/>
                <w:szCs w:val="20"/>
              </w:rPr>
              <w:t xml:space="preserve"> 3.0x4; Velocidade de Leitura: 2400 MB/s e de Escrita de 1500 MB/s; </w:t>
            </w:r>
          </w:p>
        </w:tc>
        <w:tc>
          <w:tcPr>
            <w:tcW w:w="284" w:type="dxa"/>
            <w:noWrap/>
            <w:hideMark/>
          </w:tcPr>
          <w:p w14:paraId="426AFE8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1DB34D1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2A17993"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202,00 </w:t>
            </w:r>
          </w:p>
        </w:tc>
        <w:tc>
          <w:tcPr>
            <w:tcW w:w="1334" w:type="dxa"/>
            <w:noWrap/>
            <w:hideMark/>
          </w:tcPr>
          <w:p w14:paraId="07C1A67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2.424,00 </w:t>
            </w:r>
          </w:p>
        </w:tc>
      </w:tr>
      <w:tr w:rsidR="00D36FF9" w:rsidRPr="00C17161" w14:paraId="11FC527C" w14:textId="77777777" w:rsidTr="00B369C2">
        <w:trPr>
          <w:trHeight w:val="630"/>
        </w:trPr>
        <w:tc>
          <w:tcPr>
            <w:tcW w:w="603" w:type="dxa"/>
            <w:hideMark/>
          </w:tcPr>
          <w:p w14:paraId="42F7BA4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15</w:t>
            </w:r>
          </w:p>
        </w:tc>
        <w:tc>
          <w:tcPr>
            <w:tcW w:w="4070" w:type="dxa"/>
            <w:hideMark/>
          </w:tcPr>
          <w:p w14:paraId="34B315C5"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HD com capacidade de armazenamento de 4 TB</w:t>
            </w:r>
            <w:r w:rsidRPr="00C17161">
              <w:rPr>
                <w:rFonts w:ascii="Arial" w:hAnsi="Arial" w:cs="Arial"/>
                <w:sz w:val="20"/>
                <w:szCs w:val="20"/>
              </w:rPr>
              <w:t>; Formato 3,5”; Velocidade 5400 RPM; SATA; 6Gb/s; Cache 256 MB;.</w:t>
            </w:r>
          </w:p>
        </w:tc>
        <w:tc>
          <w:tcPr>
            <w:tcW w:w="284" w:type="dxa"/>
            <w:noWrap/>
            <w:hideMark/>
          </w:tcPr>
          <w:p w14:paraId="5556F70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w:t>
            </w:r>
          </w:p>
        </w:tc>
        <w:tc>
          <w:tcPr>
            <w:tcW w:w="992" w:type="dxa"/>
            <w:hideMark/>
          </w:tcPr>
          <w:p w14:paraId="0450179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FA6F233"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859,00 </w:t>
            </w:r>
          </w:p>
        </w:tc>
        <w:tc>
          <w:tcPr>
            <w:tcW w:w="1334" w:type="dxa"/>
            <w:noWrap/>
            <w:hideMark/>
          </w:tcPr>
          <w:p w14:paraId="12A6544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5.154,00 </w:t>
            </w:r>
          </w:p>
        </w:tc>
      </w:tr>
      <w:tr w:rsidR="00D36FF9" w:rsidRPr="00C17161" w14:paraId="3A2F25B9" w14:textId="77777777" w:rsidTr="00B369C2">
        <w:trPr>
          <w:trHeight w:val="945"/>
        </w:trPr>
        <w:tc>
          <w:tcPr>
            <w:tcW w:w="603" w:type="dxa"/>
            <w:hideMark/>
          </w:tcPr>
          <w:p w14:paraId="17F509F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16</w:t>
            </w:r>
          </w:p>
        </w:tc>
        <w:tc>
          <w:tcPr>
            <w:tcW w:w="4070" w:type="dxa"/>
            <w:hideMark/>
          </w:tcPr>
          <w:p w14:paraId="2E8CBF19"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HD Externo com capacidade de 2 TB</w:t>
            </w:r>
            <w:r w:rsidRPr="00C17161">
              <w:rPr>
                <w:rFonts w:ascii="Arial" w:hAnsi="Arial" w:cs="Arial"/>
                <w:sz w:val="20"/>
                <w:szCs w:val="20"/>
              </w:rPr>
              <w:t xml:space="preserve">. Cabo USB 3.0 de 45 cm. Rotação: 5400 RPM. Velocidade de transferência de dados: 4,8 GB/S. Dimensões aproximadas: 114,8 mm x 80 mm x 117 mm; </w:t>
            </w:r>
          </w:p>
        </w:tc>
        <w:tc>
          <w:tcPr>
            <w:tcW w:w="284" w:type="dxa"/>
            <w:noWrap/>
            <w:hideMark/>
          </w:tcPr>
          <w:p w14:paraId="688BDE8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58E5911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79FC7007"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540,00 </w:t>
            </w:r>
          </w:p>
        </w:tc>
        <w:tc>
          <w:tcPr>
            <w:tcW w:w="1334" w:type="dxa"/>
            <w:noWrap/>
            <w:hideMark/>
          </w:tcPr>
          <w:p w14:paraId="6462B7B9"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6.480,00 </w:t>
            </w:r>
          </w:p>
        </w:tc>
      </w:tr>
      <w:tr w:rsidR="00D36FF9" w:rsidRPr="00C17161" w14:paraId="2CC1E5FC" w14:textId="77777777" w:rsidTr="00B369C2">
        <w:trPr>
          <w:trHeight w:val="630"/>
        </w:trPr>
        <w:tc>
          <w:tcPr>
            <w:tcW w:w="603" w:type="dxa"/>
            <w:hideMark/>
          </w:tcPr>
          <w:p w14:paraId="3DC70B2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17</w:t>
            </w:r>
          </w:p>
        </w:tc>
        <w:tc>
          <w:tcPr>
            <w:tcW w:w="4070" w:type="dxa"/>
            <w:hideMark/>
          </w:tcPr>
          <w:p w14:paraId="180425BF"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Fita para Impressora</w:t>
            </w:r>
            <w:r w:rsidRPr="00C17161">
              <w:rPr>
                <w:rFonts w:ascii="Arial" w:hAnsi="Arial" w:cs="Arial"/>
                <w:sz w:val="20"/>
                <w:szCs w:val="20"/>
              </w:rPr>
              <w:t xml:space="preserve"> Nylon 13mm x 12m. Compatível com Epson FX590/890/LQ890.</w:t>
            </w:r>
          </w:p>
        </w:tc>
        <w:tc>
          <w:tcPr>
            <w:tcW w:w="284" w:type="dxa"/>
            <w:noWrap/>
            <w:hideMark/>
          </w:tcPr>
          <w:p w14:paraId="7228E1E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256F731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3F9F5CA0"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30,00 </w:t>
            </w:r>
          </w:p>
        </w:tc>
        <w:tc>
          <w:tcPr>
            <w:tcW w:w="1334" w:type="dxa"/>
            <w:noWrap/>
            <w:hideMark/>
          </w:tcPr>
          <w:p w14:paraId="5FB13818"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720,00 </w:t>
            </w:r>
          </w:p>
        </w:tc>
      </w:tr>
      <w:tr w:rsidR="00D36FF9" w:rsidRPr="00C17161" w14:paraId="40878FE2" w14:textId="77777777" w:rsidTr="00B369C2">
        <w:trPr>
          <w:trHeight w:val="630"/>
        </w:trPr>
        <w:tc>
          <w:tcPr>
            <w:tcW w:w="603" w:type="dxa"/>
            <w:hideMark/>
          </w:tcPr>
          <w:p w14:paraId="25A0B24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18</w:t>
            </w:r>
          </w:p>
        </w:tc>
        <w:tc>
          <w:tcPr>
            <w:tcW w:w="4070" w:type="dxa"/>
            <w:hideMark/>
          </w:tcPr>
          <w:p w14:paraId="20E48E23"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Toner Original para impressora Xerox B215: </w:t>
            </w:r>
            <w:r w:rsidRPr="00C17161">
              <w:rPr>
                <w:rFonts w:ascii="Arial" w:hAnsi="Arial" w:cs="Arial"/>
                <w:sz w:val="20"/>
                <w:szCs w:val="20"/>
              </w:rPr>
              <w:t xml:space="preserve">Toner original de alta qualidade para impressora xerox b215, rendimento de até 3000 páginas </w:t>
            </w:r>
          </w:p>
        </w:tc>
        <w:tc>
          <w:tcPr>
            <w:tcW w:w="284" w:type="dxa"/>
            <w:noWrap/>
            <w:hideMark/>
          </w:tcPr>
          <w:p w14:paraId="7B2D929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60</w:t>
            </w:r>
          </w:p>
        </w:tc>
        <w:tc>
          <w:tcPr>
            <w:tcW w:w="992" w:type="dxa"/>
            <w:hideMark/>
          </w:tcPr>
          <w:p w14:paraId="1E5E1F8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1BEB273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527,00 </w:t>
            </w:r>
          </w:p>
        </w:tc>
        <w:tc>
          <w:tcPr>
            <w:tcW w:w="1334" w:type="dxa"/>
            <w:noWrap/>
            <w:hideMark/>
          </w:tcPr>
          <w:p w14:paraId="274C989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31.620,00 </w:t>
            </w:r>
          </w:p>
        </w:tc>
      </w:tr>
      <w:tr w:rsidR="00D36FF9" w:rsidRPr="00C17161" w14:paraId="0C2A32E7" w14:textId="77777777" w:rsidTr="00B369C2">
        <w:trPr>
          <w:trHeight w:val="945"/>
        </w:trPr>
        <w:tc>
          <w:tcPr>
            <w:tcW w:w="603" w:type="dxa"/>
            <w:hideMark/>
          </w:tcPr>
          <w:p w14:paraId="2BA7AA9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19</w:t>
            </w:r>
          </w:p>
        </w:tc>
        <w:tc>
          <w:tcPr>
            <w:tcW w:w="4070" w:type="dxa"/>
            <w:hideMark/>
          </w:tcPr>
          <w:p w14:paraId="5A4751DE"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Toner Original para impressora HP LaserJet Pro M426dw MFP CF226A: </w:t>
            </w:r>
            <w:r w:rsidRPr="00C17161">
              <w:rPr>
                <w:rFonts w:ascii="Arial" w:hAnsi="Arial" w:cs="Arial"/>
                <w:sz w:val="20"/>
                <w:szCs w:val="20"/>
              </w:rPr>
              <w:t>Toner original de alta qualidade para impressora HP LaserJet Modelo M426DW MFP CF226A, rendimento de até 3000 páginas.</w:t>
            </w:r>
          </w:p>
        </w:tc>
        <w:tc>
          <w:tcPr>
            <w:tcW w:w="284" w:type="dxa"/>
            <w:noWrap/>
            <w:hideMark/>
          </w:tcPr>
          <w:p w14:paraId="7D1C9FA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60</w:t>
            </w:r>
          </w:p>
        </w:tc>
        <w:tc>
          <w:tcPr>
            <w:tcW w:w="992" w:type="dxa"/>
            <w:hideMark/>
          </w:tcPr>
          <w:p w14:paraId="4E25494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7799FAF"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347,00 </w:t>
            </w:r>
          </w:p>
        </w:tc>
        <w:tc>
          <w:tcPr>
            <w:tcW w:w="1334" w:type="dxa"/>
            <w:noWrap/>
            <w:hideMark/>
          </w:tcPr>
          <w:p w14:paraId="5FEFC374"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20.820,00 </w:t>
            </w:r>
          </w:p>
        </w:tc>
      </w:tr>
      <w:tr w:rsidR="00D36FF9" w:rsidRPr="00C17161" w14:paraId="6DD4F23C" w14:textId="77777777" w:rsidTr="00B369C2">
        <w:trPr>
          <w:trHeight w:val="1575"/>
        </w:trPr>
        <w:tc>
          <w:tcPr>
            <w:tcW w:w="603" w:type="dxa"/>
            <w:hideMark/>
          </w:tcPr>
          <w:p w14:paraId="49EF81C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20</w:t>
            </w:r>
          </w:p>
        </w:tc>
        <w:tc>
          <w:tcPr>
            <w:tcW w:w="4070" w:type="dxa"/>
            <w:hideMark/>
          </w:tcPr>
          <w:p w14:paraId="0451F860"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KIT de refil de tintas impressora multifuncional "EPSON SERIE L", </w:t>
            </w:r>
            <w:r w:rsidRPr="00C17161">
              <w:rPr>
                <w:rFonts w:ascii="Arial" w:hAnsi="Arial" w:cs="Arial"/>
                <w:sz w:val="20"/>
                <w:szCs w:val="20"/>
              </w:rPr>
              <w:t>tinta com corante 100% original e de alta qualidade, deve oferecer resistência a desbotamentos, além de serem resistentes a água e possuem uma melhor fixação. CONTEÚDO: 1 LITRO DE TINTA BLACK, 1 LITRO DE TINTA MAGENTA, 1 LITRO DE TINTA YELLOW, 1 LITRO DE TINTA CYAN</w:t>
            </w:r>
          </w:p>
        </w:tc>
        <w:tc>
          <w:tcPr>
            <w:tcW w:w="284" w:type="dxa"/>
            <w:noWrap/>
            <w:hideMark/>
          </w:tcPr>
          <w:p w14:paraId="57B228E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68D72DC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Kit c/4</w:t>
            </w:r>
          </w:p>
        </w:tc>
        <w:tc>
          <w:tcPr>
            <w:tcW w:w="1137" w:type="dxa"/>
            <w:hideMark/>
          </w:tcPr>
          <w:p w14:paraId="2205318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175,00 </w:t>
            </w:r>
          </w:p>
        </w:tc>
        <w:tc>
          <w:tcPr>
            <w:tcW w:w="1334" w:type="dxa"/>
            <w:noWrap/>
            <w:hideMark/>
          </w:tcPr>
          <w:p w14:paraId="3C49948E"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2.100,00 </w:t>
            </w:r>
          </w:p>
        </w:tc>
      </w:tr>
      <w:tr w:rsidR="00D36FF9" w:rsidRPr="00C17161" w14:paraId="269826D9" w14:textId="77777777" w:rsidTr="00B369C2">
        <w:trPr>
          <w:trHeight w:val="2205"/>
        </w:trPr>
        <w:tc>
          <w:tcPr>
            <w:tcW w:w="603" w:type="dxa"/>
            <w:hideMark/>
          </w:tcPr>
          <w:p w14:paraId="1D5DE22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21</w:t>
            </w:r>
          </w:p>
        </w:tc>
        <w:tc>
          <w:tcPr>
            <w:tcW w:w="4070" w:type="dxa"/>
            <w:hideMark/>
          </w:tcPr>
          <w:p w14:paraId="35B9E3D6"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KIT de refil de tintas impressora multifuncional "EPSON SERIE L"</w:t>
            </w:r>
            <w:r w:rsidRPr="00C17161">
              <w:rPr>
                <w:rFonts w:ascii="Arial" w:hAnsi="Arial" w:cs="Arial"/>
                <w:sz w:val="20"/>
                <w:szCs w:val="20"/>
              </w:rPr>
              <w:t>, tinta com corante 100% original e de alta qualidade, deve oferecer resistência a desbotamentos, além de serem resistentes a água e possuem uma melhor fixação. Para os modelos: L5590, L5190, L5290 – T544120; CONTEÚDO: 1 REFIL DE TINTA 65ML PRETO (BLACK), 1 REFIL DE TINTA 65ML MAGENTA, 1 REFIL DE TINTA 65ML YELLOW, 1 REFIL DE TINTA 65ML CYAN</w:t>
            </w:r>
          </w:p>
        </w:tc>
        <w:tc>
          <w:tcPr>
            <w:tcW w:w="284" w:type="dxa"/>
            <w:noWrap/>
            <w:hideMark/>
          </w:tcPr>
          <w:p w14:paraId="37665146"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120</w:t>
            </w:r>
          </w:p>
        </w:tc>
        <w:tc>
          <w:tcPr>
            <w:tcW w:w="992" w:type="dxa"/>
            <w:hideMark/>
          </w:tcPr>
          <w:p w14:paraId="6B48BDA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Kit c/4</w:t>
            </w:r>
          </w:p>
        </w:tc>
        <w:tc>
          <w:tcPr>
            <w:tcW w:w="1137" w:type="dxa"/>
            <w:hideMark/>
          </w:tcPr>
          <w:p w14:paraId="60A1681E"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214,00 </w:t>
            </w:r>
          </w:p>
        </w:tc>
        <w:tc>
          <w:tcPr>
            <w:tcW w:w="1334" w:type="dxa"/>
            <w:noWrap/>
            <w:hideMark/>
          </w:tcPr>
          <w:p w14:paraId="2B2431D3"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25.680,00 </w:t>
            </w:r>
          </w:p>
        </w:tc>
      </w:tr>
      <w:tr w:rsidR="00D36FF9" w:rsidRPr="00C17161" w14:paraId="5F61511F" w14:textId="77777777" w:rsidTr="00B369C2">
        <w:trPr>
          <w:trHeight w:val="1260"/>
        </w:trPr>
        <w:tc>
          <w:tcPr>
            <w:tcW w:w="603" w:type="dxa"/>
            <w:hideMark/>
          </w:tcPr>
          <w:p w14:paraId="3617195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22</w:t>
            </w:r>
          </w:p>
        </w:tc>
        <w:tc>
          <w:tcPr>
            <w:tcW w:w="4070" w:type="dxa"/>
            <w:hideMark/>
          </w:tcPr>
          <w:p w14:paraId="2F33F586"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Refil de tinta impressora multifuncional "EPSON SERIE L", </w:t>
            </w:r>
            <w:r w:rsidRPr="00C17161">
              <w:rPr>
                <w:rFonts w:ascii="Arial" w:hAnsi="Arial" w:cs="Arial"/>
                <w:sz w:val="20"/>
                <w:szCs w:val="20"/>
              </w:rPr>
              <w:t>com 65ML na Cor Black (preto), tinta com corante 100% original e de alta qualidade, deve oferecer resistência a desbotamentos, além de serem resistentes a água e possuem uma melhor fixação.</w:t>
            </w:r>
          </w:p>
        </w:tc>
        <w:tc>
          <w:tcPr>
            <w:tcW w:w="284" w:type="dxa"/>
            <w:noWrap/>
            <w:hideMark/>
          </w:tcPr>
          <w:p w14:paraId="775EE42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120</w:t>
            </w:r>
          </w:p>
        </w:tc>
        <w:tc>
          <w:tcPr>
            <w:tcW w:w="992" w:type="dxa"/>
            <w:hideMark/>
          </w:tcPr>
          <w:p w14:paraId="0E62A6A6"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799FEE1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64,00 </w:t>
            </w:r>
          </w:p>
        </w:tc>
        <w:tc>
          <w:tcPr>
            <w:tcW w:w="1334" w:type="dxa"/>
            <w:noWrap/>
            <w:hideMark/>
          </w:tcPr>
          <w:p w14:paraId="077CF21F"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7.680,00 </w:t>
            </w:r>
          </w:p>
        </w:tc>
      </w:tr>
      <w:tr w:rsidR="00D36FF9" w:rsidRPr="00C17161" w14:paraId="1FC4AB26" w14:textId="77777777" w:rsidTr="002D4D37">
        <w:trPr>
          <w:trHeight w:val="680"/>
        </w:trPr>
        <w:tc>
          <w:tcPr>
            <w:tcW w:w="603" w:type="dxa"/>
            <w:hideMark/>
          </w:tcPr>
          <w:p w14:paraId="3372058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23</w:t>
            </w:r>
          </w:p>
        </w:tc>
        <w:tc>
          <w:tcPr>
            <w:tcW w:w="4070" w:type="dxa"/>
            <w:hideMark/>
          </w:tcPr>
          <w:p w14:paraId="3849E747"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Access Point</w:t>
            </w:r>
            <w:r w:rsidRPr="00C17161">
              <w:rPr>
                <w:rFonts w:ascii="Arial" w:hAnsi="Arial" w:cs="Arial"/>
                <w:sz w:val="20"/>
                <w:szCs w:val="20"/>
              </w:rPr>
              <w:t xml:space="preserve"> com suporte para até 200 usuários simultâneos; 2 × Portas Gigabit Ethernet (RJ-45) (Uma porta suporta IEEE802.3af </w:t>
            </w:r>
            <w:proofErr w:type="spellStart"/>
            <w:r w:rsidRPr="00C17161">
              <w:rPr>
                <w:rFonts w:ascii="Arial" w:hAnsi="Arial" w:cs="Arial"/>
                <w:sz w:val="20"/>
                <w:szCs w:val="20"/>
              </w:rPr>
              <w:t>PoE</w:t>
            </w:r>
            <w:proofErr w:type="spellEnd"/>
            <w:r w:rsidRPr="00C17161">
              <w:rPr>
                <w:rFonts w:ascii="Arial" w:hAnsi="Arial" w:cs="Arial"/>
                <w:sz w:val="20"/>
                <w:szCs w:val="20"/>
              </w:rPr>
              <w:t xml:space="preserve"> e Passivo </w:t>
            </w:r>
            <w:proofErr w:type="spellStart"/>
            <w:r w:rsidRPr="00C17161">
              <w:rPr>
                <w:rFonts w:ascii="Arial" w:hAnsi="Arial" w:cs="Arial"/>
                <w:sz w:val="20"/>
                <w:szCs w:val="20"/>
              </w:rPr>
              <w:t>PoE</w:t>
            </w:r>
            <w:proofErr w:type="spellEnd"/>
            <w:r w:rsidRPr="00C17161">
              <w:rPr>
                <w:rFonts w:ascii="Arial" w:hAnsi="Arial" w:cs="Arial"/>
                <w:sz w:val="20"/>
                <w:szCs w:val="20"/>
              </w:rPr>
              <w:t xml:space="preserve">); Padrões Wireless IEEE 802.11ac/n/g/b/a; Taxa de Sinal • 5 GHz: Até 1300 Mbps, • 2.4 GHz: Até 450 Mbps; Tipo de Antena Interna Omnidirecional • 2.4 GHz: 3×3.5 </w:t>
            </w:r>
            <w:proofErr w:type="spellStart"/>
            <w:r w:rsidRPr="00C17161">
              <w:rPr>
                <w:rFonts w:ascii="Arial" w:hAnsi="Arial" w:cs="Arial"/>
                <w:sz w:val="20"/>
                <w:szCs w:val="20"/>
              </w:rPr>
              <w:t>dBi</w:t>
            </w:r>
            <w:proofErr w:type="spellEnd"/>
            <w:r w:rsidRPr="00C17161">
              <w:rPr>
                <w:rFonts w:ascii="Arial" w:hAnsi="Arial" w:cs="Arial"/>
                <w:sz w:val="20"/>
                <w:szCs w:val="20"/>
              </w:rPr>
              <w:t xml:space="preserve">, • 5 GHz: 3×4 </w:t>
            </w:r>
            <w:proofErr w:type="spellStart"/>
            <w:r w:rsidRPr="00C17161">
              <w:rPr>
                <w:rFonts w:ascii="Arial" w:hAnsi="Arial" w:cs="Arial"/>
                <w:sz w:val="20"/>
                <w:szCs w:val="20"/>
              </w:rPr>
              <w:t>dBi</w:t>
            </w:r>
            <w:proofErr w:type="spellEnd"/>
            <w:r w:rsidRPr="00C17161">
              <w:rPr>
                <w:rFonts w:ascii="Arial" w:hAnsi="Arial" w:cs="Arial"/>
                <w:sz w:val="20"/>
                <w:szCs w:val="20"/>
              </w:rPr>
              <w:t xml:space="preserve">; Montagem Teto/Parede (Kit incluso); Garantia de 12; </w:t>
            </w:r>
            <w:proofErr w:type="spellStart"/>
            <w:r w:rsidRPr="00C17161">
              <w:rPr>
                <w:rFonts w:ascii="Arial" w:hAnsi="Arial" w:cs="Arial"/>
                <w:sz w:val="20"/>
                <w:szCs w:val="20"/>
              </w:rPr>
              <w:t>meses.Conteúdo</w:t>
            </w:r>
            <w:proofErr w:type="spellEnd"/>
            <w:r w:rsidRPr="00C17161">
              <w:rPr>
                <w:rFonts w:ascii="Arial" w:hAnsi="Arial" w:cs="Arial"/>
                <w:sz w:val="20"/>
                <w:szCs w:val="20"/>
              </w:rPr>
              <w:t xml:space="preserve"> da Embalagem: 1 Access Point, 1 Cabo de Alimentação, 1 Kit de Montagem e 1 Guia de Instalação; Cor: Branco; </w:t>
            </w:r>
            <w:r w:rsidRPr="00C17161">
              <w:rPr>
                <w:rFonts w:ascii="Arial" w:hAnsi="Arial" w:cs="Arial"/>
                <w:b/>
                <w:bCs/>
                <w:sz w:val="20"/>
                <w:szCs w:val="20"/>
              </w:rPr>
              <w:t>1 ANO DE GARANTIA (conforme descrito no termo de referência).</w:t>
            </w:r>
            <w:r w:rsidRPr="00C17161">
              <w:rPr>
                <w:rFonts w:ascii="Arial" w:hAnsi="Arial" w:cs="Arial"/>
                <w:sz w:val="20"/>
                <w:szCs w:val="20"/>
              </w:rPr>
              <w:t xml:space="preserve"> </w:t>
            </w:r>
            <w:r w:rsidRPr="00C17161">
              <w:rPr>
                <w:rFonts w:ascii="Arial" w:hAnsi="Arial" w:cs="Arial"/>
                <w:b/>
                <w:bCs/>
                <w:sz w:val="20"/>
                <w:szCs w:val="20"/>
              </w:rPr>
              <w:t>Referência: Marca: TP-</w:t>
            </w:r>
            <w:r w:rsidRPr="00C17161">
              <w:rPr>
                <w:rFonts w:ascii="Arial" w:hAnsi="Arial" w:cs="Arial"/>
                <w:b/>
                <w:bCs/>
                <w:sz w:val="20"/>
                <w:szCs w:val="20"/>
              </w:rPr>
              <w:lastRenderedPageBreak/>
              <w:t xml:space="preserve">LINK - Modelo: EAP245 / Marca: INTELBRAS - Modelo: AP 1350. </w:t>
            </w:r>
          </w:p>
        </w:tc>
        <w:tc>
          <w:tcPr>
            <w:tcW w:w="284" w:type="dxa"/>
            <w:noWrap/>
            <w:hideMark/>
          </w:tcPr>
          <w:p w14:paraId="063A583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24</w:t>
            </w:r>
          </w:p>
        </w:tc>
        <w:tc>
          <w:tcPr>
            <w:tcW w:w="992" w:type="dxa"/>
            <w:hideMark/>
          </w:tcPr>
          <w:p w14:paraId="07575CD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3D91B804"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710,00 </w:t>
            </w:r>
          </w:p>
        </w:tc>
        <w:tc>
          <w:tcPr>
            <w:tcW w:w="1334" w:type="dxa"/>
            <w:noWrap/>
            <w:hideMark/>
          </w:tcPr>
          <w:p w14:paraId="1A4D3A5C"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17.040,00 </w:t>
            </w:r>
          </w:p>
        </w:tc>
      </w:tr>
      <w:tr w:rsidR="00D36FF9" w:rsidRPr="00C17161" w14:paraId="703E8848" w14:textId="77777777" w:rsidTr="00B369C2">
        <w:trPr>
          <w:trHeight w:val="2520"/>
        </w:trPr>
        <w:tc>
          <w:tcPr>
            <w:tcW w:w="603" w:type="dxa"/>
            <w:hideMark/>
          </w:tcPr>
          <w:p w14:paraId="56E68E7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4070" w:type="dxa"/>
            <w:hideMark/>
          </w:tcPr>
          <w:p w14:paraId="65F47E3D"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Switch 8 portas /1000</w:t>
            </w:r>
            <w:r w:rsidRPr="00C17161">
              <w:rPr>
                <w:rFonts w:ascii="Arial" w:hAnsi="Arial" w:cs="Arial"/>
                <w:sz w:val="20"/>
                <w:szCs w:val="20"/>
              </w:rPr>
              <w:t xml:space="preserve">, GIGABIT; Interface: 8 Portas RJ45 </w:t>
            </w:r>
            <w:proofErr w:type="spellStart"/>
            <w:r w:rsidRPr="00C17161">
              <w:rPr>
                <w:rFonts w:ascii="Arial" w:hAnsi="Arial" w:cs="Arial"/>
                <w:sz w:val="20"/>
                <w:szCs w:val="20"/>
              </w:rPr>
              <w:t>Auto-sensíveis</w:t>
            </w:r>
            <w:proofErr w:type="spellEnd"/>
            <w:r w:rsidRPr="00C17161">
              <w:rPr>
                <w:rFonts w:ascii="Arial" w:hAnsi="Arial" w:cs="Arial"/>
                <w:sz w:val="20"/>
                <w:szCs w:val="20"/>
              </w:rPr>
              <w:t xml:space="preserve"> 10/100/1000 Mbps com Auto Negociação (Auto MDI / MDIX); capacidade de comutação: 16Gbps; Fonte de alimentação externa: 100-240V CA, 50/60Hz; Com dimensões de ao menos (L X C X A) 127 X 67 X 23 mm; Conteúdo da Embalagem: Switch Gigabit, Cabo de alimentação, Guia do Usuário; </w:t>
            </w:r>
            <w:r w:rsidRPr="00C17161">
              <w:rPr>
                <w:rFonts w:ascii="Arial" w:hAnsi="Arial" w:cs="Arial"/>
                <w:b/>
                <w:bCs/>
                <w:sz w:val="20"/>
                <w:szCs w:val="20"/>
              </w:rPr>
              <w:t>1 ANO DE GARANTIA (conforme descrito no termo de referência)</w:t>
            </w:r>
            <w:r w:rsidRPr="00C17161">
              <w:rPr>
                <w:rFonts w:ascii="Arial" w:hAnsi="Arial" w:cs="Arial"/>
                <w:sz w:val="20"/>
                <w:szCs w:val="20"/>
              </w:rPr>
              <w:t xml:space="preserve">. </w:t>
            </w:r>
            <w:r w:rsidRPr="00C17161">
              <w:rPr>
                <w:rFonts w:ascii="Arial" w:hAnsi="Arial" w:cs="Arial"/>
                <w:b/>
                <w:bCs/>
                <w:sz w:val="20"/>
                <w:szCs w:val="20"/>
              </w:rPr>
              <w:t>Referência: Marca: TP-LINK - Modelo: LS1008G / Marca: INTELBRAS - Modelo: SG 800 Q+.</w:t>
            </w:r>
            <w:r w:rsidRPr="00C17161">
              <w:rPr>
                <w:rFonts w:ascii="Arial" w:hAnsi="Arial" w:cs="Arial"/>
                <w:i/>
                <w:iCs/>
                <w:sz w:val="20"/>
                <w:szCs w:val="20"/>
              </w:rPr>
              <w:t>.</w:t>
            </w:r>
          </w:p>
        </w:tc>
        <w:tc>
          <w:tcPr>
            <w:tcW w:w="284" w:type="dxa"/>
            <w:noWrap/>
            <w:hideMark/>
          </w:tcPr>
          <w:p w14:paraId="6F9BD28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47E8AC9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4431AFA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230,00 </w:t>
            </w:r>
          </w:p>
        </w:tc>
        <w:tc>
          <w:tcPr>
            <w:tcW w:w="1334" w:type="dxa"/>
            <w:noWrap/>
            <w:hideMark/>
          </w:tcPr>
          <w:p w14:paraId="412CD6F0"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5.520,00 </w:t>
            </w:r>
          </w:p>
        </w:tc>
      </w:tr>
      <w:tr w:rsidR="00D36FF9" w:rsidRPr="00C17161" w14:paraId="0A78B0CC" w14:textId="77777777" w:rsidTr="00B369C2">
        <w:trPr>
          <w:trHeight w:val="2835"/>
        </w:trPr>
        <w:tc>
          <w:tcPr>
            <w:tcW w:w="603" w:type="dxa"/>
            <w:hideMark/>
          </w:tcPr>
          <w:p w14:paraId="29FF1CD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25</w:t>
            </w:r>
          </w:p>
        </w:tc>
        <w:tc>
          <w:tcPr>
            <w:tcW w:w="4070" w:type="dxa"/>
            <w:hideMark/>
          </w:tcPr>
          <w:p w14:paraId="3B02CA36"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Switch gerenciável 24 portas /1000</w:t>
            </w:r>
            <w:r w:rsidRPr="00C17161">
              <w:rPr>
                <w:rFonts w:ascii="Arial" w:hAnsi="Arial" w:cs="Arial"/>
                <w:sz w:val="20"/>
                <w:szCs w:val="20"/>
              </w:rPr>
              <w:t xml:space="preserve">, GIGABIT; Interface: 24 Portas RJ45 </w:t>
            </w:r>
            <w:proofErr w:type="spellStart"/>
            <w:r w:rsidRPr="00C17161">
              <w:rPr>
                <w:rFonts w:ascii="Arial" w:hAnsi="Arial" w:cs="Arial"/>
                <w:sz w:val="20"/>
                <w:szCs w:val="20"/>
              </w:rPr>
              <w:t>Auto-sensíveis</w:t>
            </w:r>
            <w:proofErr w:type="spellEnd"/>
            <w:r w:rsidRPr="00C17161">
              <w:rPr>
                <w:rFonts w:ascii="Arial" w:hAnsi="Arial" w:cs="Arial"/>
                <w:sz w:val="20"/>
                <w:szCs w:val="20"/>
              </w:rPr>
              <w:t xml:space="preserve"> 10/100/1000 Mbps com Auto Negociação (Auto MDI / MDIX); Capacidade de comutação: 48Gbps; Fonte de alimentação externa: 100-240V CA, 50/60Hz; Com dimensões de ao menos (L X C X A) 294 X 180 X 44 mm; Caixa de aço padrão de 19 polegadas de montagem em rack; Conteúdo da Embalagem: Switch Gigabit, Cabo de alimentação, Guia do Usuário; </w:t>
            </w:r>
            <w:r w:rsidRPr="00C17161">
              <w:rPr>
                <w:rFonts w:ascii="Arial" w:hAnsi="Arial" w:cs="Arial"/>
                <w:b/>
                <w:bCs/>
                <w:sz w:val="20"/>
                <w:szCs w:val="20"/>
              </w:rPr>
              <w:t>1 ANO DE GARANTIA (conforme descrito no termo de referência)</w:t>
            </w:r>
            <w:r w:rsidRPr="00C17161">
              <w:rPr>
                <w:rFonts w:ascii="Arial" w:hAnsi="Arial" w:cs="Arial"/>
                <w:sz w:val="20"/>
                <w:szCs w:val="20"/>
              </w:rPr>
              <w:t xml:space="preserve">. </w:t>
            </w:r>
            <w:r w:rsidRPr="00C17161">
              <w:rPr>
                <w:rFonts w:ascii="Arial" w:hAnsi="Arial" w:cs="Arial"/>
                <w:b/>
                <w:bCs/>
                <w:sz w:val="20"/>
                <w:szCs w:val="20"/>
              </w:rPr>
              <w:t>Referência: Marca: TP-LINK - Modelo: TL-SG3428 / Marca: INTELBRAS - Modelo: SG 2404.</w:t>
            </w:r>
          </w:p>
        </w:tc>
        <w:tc>
          <w:tcPr>
            <w:tcW w:w="284" w:type="dxa"/>
            <w:noWrap/>
            <w:hideMark/>
          </w:tcPr>
          <w:p w14:paraId="75144C7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18</w:t>
            </w:r>
          </w:p>
        </w:tc>
        <w:tc>
          <w:tcPr>
            <w:tcW w:w="992" w:type="dxa"/>
            <w:hideMark/>
          </w:tcPr>
          <w:p w14:paraId="26C72D3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421DFCFB"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1.974,00 </w:t>
            </w:r>
          </w:p>
        </w:tc>
        <w:tc>
          <w:tcPr>
            <w:tcW w:w="1334" w:type="dxa"/>
            <w:noWrap/>
            <w:hideMark/>
          </w:tcPr>
          <w:p w14:paraId="137F01E7"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35.532,00 </w:t>
            </w:r>
          </w:p>
        </w:tc>
      </w:tr>
      <w:tr w:rsidR="00D36FF9" w:rsidRPr="00C17161" w14:paraId="351D443B" w14:textId="77777777" w:rsidTr="00B369C2">
        <w:trPr>
          <w:trHeight w:val="2835"/>
        </w:trPr>
        <w:tc>
          <w:tcPr>
            <w:tcW w:w="603" w:type="dxa"/>
            <w:hideMark/>
          </w:tcPr>
          <w:p w14:paraId="5323263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26</w:t>
            </w:r>
          </w:p>
        </w:tc>
        <w:tc>
          <w:tcPr>
            <w:tcW w:w="4070" w:type="dxa"/>
            <w:hideMark/>
          </w:tcPr>
          <w:p w14:paraId="067E47AE"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Switch gerenciável 48 portas /1000</w:t>
            </w:r>
            <w:r w:rsidRPr="00C17161">
              <w:rPr>
                <w:rFonts w:ascii="Arial" w:hAnsi="Arial" w:cs="Arial"/>
                <w:sz w:val="20"/>
                <w:szCs w:val="20"/>
              </w:rPr>
              <w:t xml:space="preserve">, GIGABIT; Interface: 48 Portas RJ45 </w:t>
            </w:r>
            <w:proofErr w:type="spellStart"/>
            <w:r w:rsidRPr="00C17161">
              <w:rPr>
                <w:rFonts w:ascii="Arial" w:hAnsi="Arial" w:cs="Arial"/>
                <w:sz w:val="20"/>
                <w:szCs w:val="20"/>
              </w:rPr>
              <w:t>Auto-sensíveis</w:t>
            </w:r>
            <w:proofErr w:type="spellEnd"/>
            <w:r w:rsidRPr="00C17161">
              <w:rPr>
                <w:rFonts w:ascii="Arial" w:hAnsi="Arial" w:cs="Arial"/>
                <w:sz w:val="20"/>
                <w:szCs w:val="20"/>
              </w:rPr>
              <w:t xml:space="preserve"> 10/100/1000 Mbps com Auto Negociação (Auto MDI / MDIX); Capacidade de comutação: 96Gbps; Fonte de alimentação externa: 100-240V CA, 50/60Hz; Com dimensões de ao menos (L X C X A) 294 X 180 X 44 mm; Caixa de aço padrão de 19 polegadas de montagem em rack; Conteúdo da Embalagem: Switch Gigabit, Cabo de alimentação, Guia do Usuário; </w:t>
            </w:r>
            <w:r w:rsidRPr="00C17161">
              <w:rPr>
                <w:rFonts w:ascii="Arial" w:hAnsi="Arial" w:cs="Arial"/>
                <w:b/>
                <w:bCs/>
                <w:sz w:val="20"/>
                <w:szCs w:val="20"/>
              </w:rPr>
              <w:t>1 ANO DE GARANTIA (conforme descrito no termo de referência)</w:t>
            </w:r>
            <w:r w:rsidRPr="00C17161">
              <w:rPr>
                <w:rFonts w:ascii="Arial" w:hAnsi="Arial" w:cs="Arial"/>
                <w:sz w:val="20"/>
                <w:szCs w:val="20"/>
              </w:rPr>
              <w:t xml:space="preserve">. </w:t>
            </w:r>
            <w:r w:rsidRPr="00C17161">
              <w:rPr>
                <w:rFonts w:ascii="Arial" w:hAnsi="Arial" w:cs="Arial"/>
                <w:b/>
                <w:bCs/>
                <w:sz w:val="20"/>
                <w:szCs w:val="20"/>
              </w:rPr>
              <w:t>Referência: Marca: TP-LINK - Modelo: TL-SG3452 / Marca: INTELBRAS - Modelo: SG 5204 MR.</w:t>
            </w:r>
          </w:p>
        </w:tc>
        <w:tc>
          <w:tcPr>
            <w:tcW w:w="284" w:type="dxa"/>
            <w:noWrap/>
            <w:hideMark/>
          </w:tcPr>
          <w:p w14:paraId="3590921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w:t>
            </w:r>
          </w:p>
        </w:tc>
        <w:tc>
          <w:tcPr>
            <w:tcW w:w="992" w:type="dxa"/>
            <w:hideMark/>
          </w:tcPr>
          <w:p w14:paraId="06403DF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995F183"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3.739,00 </w:t>
            </w:r>
          </w:p>
        </w:tc>
        <w:tc>
          <w:tcPr>
            <w:tcW w:w="1334" w:type="dxa"/>
            <w:noWrap/>
            <w:hideMark/>
          </w:tcPr>
          <w:p w14:paraId="385F250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22.434,00 </w:t>
            </w:r>
          </w:p>
        </w:tc>
      </w:tr>
      <w:tr w:rsidR="00D36FF9" w:rsidRPr="00C17161" w14:paraId="2BC8C860" w14:textId="77777777" w:rsidTr="00B369C2">
        <w:trPr>
          <w:trHeight w:val="2205"/>
        </w:trPr>
        <w:tc>
          <w:tcPr>
            <w:tcW w:w="603" w:type="dxa"/>
            <w:hideMark/>
          </w:tcPr>
          <w:p w14:paraId="3ECF637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27</w:t>
            </w:r>
          </w:p>
        </w:tc>
        <w:tc>
          <w:tcPr>
            <w:tcW w:w="4070" w:type="dxa"/>
            <w:hideMark/>
          </w:tcPr>
          <w:p w14:paraId="35280335"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Roteador Wireless com Quatro Antenas</w:t>
            </w:r>
            <w:r w:rsidRPr="00C17161">
              <w:rPr>
                <w:rFonts w:ascii="Arial" w:hAnsi="Arial" w:cs="Arial"/>
                <w:sz w:val="20"/>
                <w:szCs w:val="20"/>
              </w:rPr>
              <w:t xml:space="preserve"> Fixas; Dual Band 2,4/5GHz; velocidade de 1200mbps. Padrões: IEEE 802.11ac/n/a - 5 GHz, IEEE 802.11n/b/g - 2.4 GHz; Garantia de 12 meses; Conteúdo da embalagem: Roteador Wi-Fi, Adaptador de energia, Cabo Ethernet RJ45 e Guia de Instalação Rápido.</w:t>
            </w:r>
            <w:r w:rsidRPr="00C17161">
              <w:rPr>
                <w:rFonts w:ascii="Arial" w:hAnsi="Arial" w:cs="Arial"/>
                <w:b/>
                <w:bCs/>
                <w:sz w:val="20"/>
                <w:szCs w:val="20"/>
              </w:rPr>
              <w:t xml:space="preserve"> 1 ANO DE GARANTIA (conforme descrito no termo de referência)</w:t>
            </w:r>
            <w:r w:rsidRPr="00C17161">
              <w:rPr>
                <w:rFonts w:ascii="Arial" w:hAnsi="Arial" w:cs="Arial"/>
                <w:sz w:val="20"/>
                <w:szCs w:val="20"/>
              </w:rPr>
              <w:t xml:space="preserve"> </w:t>
            </w:r>
            <w:r w:rsidRPr="00C17161">
              <w:rPr>
                <w:rFonts w:ascii="Arial" w:hAnsi="Arial" w:cs="Arial"/>
                <w:b/>
                <w:bCs/>
                <w:sz w:val="20"/>
                <w:szCs w:val="20"/>
              </w:rPr>
              <w:t xml:space="preserve">Referência: Marca: TP-LINK Modelo: Archer C50 / Marca: INTELBRAS Modelo: </w:t>
            </w:r>
            <w:proofErr w:type="spellStart"/>
            <w:r w:rsidRPr="00C17161">
              <w:rPr>
                <w:rFonts w:ascii="Arial" w:hAnsi="Arial" w:cs="Arial"/>
                <w:b/>
                <w:bCs/>
                <w:sz w:val="20"/>
                <w:szCs w:val="20"/>
              </w:rPr>
              <w:t>ACtion</w:t>
            </w:r>
            <w:proofErr w:type="spellEnd"/>
            <w:r w:rsidRPr="00C17161">
              <w:rPr>
                <w:rFonts w:ascii="Arial" w:hAnsi="Arial" w:cs="Arial"/>
                <w:b/>
                <w:bCs/>
                <w:sz w:val="20"/>
                <w:szCs w:val="20"/>
              </w:rPr>
              <w:t xml:space="preserve"> RF 1200</w:t>
            </w:r>
          </w:p>
        </w:tc>
        <w:tc>
          <w:tcPr>
            <w:tcW w:w="284" w:type="dxa"/>
            <w:noWrap/>
            <w:hideMark/>
          </w:tcPr>
          <w:p w14:paraId="5B0FD17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08E3611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1610F5FE"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248,00 </w:t>
            </w:r>
          </w:p>
        </w:tc>
        <w:tc>
          <w:tcPr>
            <w:tcW w:w="1334" w:type="dxa"/>
            <w:noWrap/>
            <w:hideMark/>
          </w:tcPr>
          <w:p w14:paraId="23B9D90F"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5.952,00 </w:t>
            </w:r>
          </w:p>
        </w:tc>
      </w:tr>
      <w:tr w:rsidR="00D36FF9" w:rsidRPr="00C17161" w14:paraId="14F8C464" w14:textId="77777777" w:rsidTr="00B369C2">
        <w:trPr>
          <w:trHeight w:val="2835"/>
        </w:trPr>
        <w:tc>
          <w:tcPr>
            <w:tcW w:w="603" w:type="dxa"/>
            <w:hideMark/>
          </w:tcPr>
          <w:p w14:paraId="50BBDFF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28</w:t>
            </w:r>
          </w:p>
        </w:tc>
        <w:tc>
          <w:tcPr>
            <w:tcW w:w="4070" w:type="dxa"/>
            <w:hideMark/>
          </w:tcPr>
          <w:p w14:paraId="528CFA4D"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Adaptador USB WI-FI 300MBPS COM ANTENA</w:t>
            </w:r>
            <w:r w:rsidRPr="00C17161">
              <w:rPr>
                <w:rFonts w:ascii="Arial" w:hAnsi="Arial" w:cs="Arial"/>
                <w:sz w:val="20"/>
                <w:szCs w:val="20"/>
              </w:rPr>
              <w:t xml:space="preserve">; Cabo USB de pelo menos 1,5 metros; Tipo de Antena: Duas antenas fixas Omnidirecionais; Ganho de Antena: 3dBi; Tipo de Antena Duas antenas fixas Omnidirecionais; Ganho de Antena 3dBi; Padrões Wireless IEEE 802.11n, IEEE 802.11g, IEEE 802.11b; Frequência 2.400 GHz; Taxa de Sinal 11n: Até 300Mbps (dinâmico), 11g: Até 54Mbps (dinâmico), 11b: Até 11Mbps (dinâmico); Garantia de 12 meses; Conteúdo do Pacote: Adaptador Wireless, Guia de Instalação, Cabo USB. </w:t>
            </w:r>
            <w:r w:rsidRPr="00C17161">
              <w:rPr>
                <w:rFonts w:ascii="Arial" w:hAnsi="Arial" w:cs="Arial"/>
                <w:b/>
                <w:bCs/>
                <w:sz w:val="20"/>
                <w:szCs w:val="20"/>
              </w:rPr>
              <w:t>Referência: Marca: TP-Link; modelo: TL-WN822N.</w:t>
            </w:r>
          </w:p>
        </w:tc>
        <w:tc>
          <w:tcPr>
            <w:tcW w:w="284" w:type="dxa"/>
            <w:noWrap/>
            <w:hideMark/>
          </w:tcPr>
          <w:p w14:paraId="056B2C7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48</w:t>
            </w:r>
          </w:p>
        </w:tc>
        <w:tc>
          <w:tcPr>
            <w:tcW w:w="992" w:type="dxa"/>
            <w:hideMark/>
          </w:tcPr>
          <w:p w14:paraId="7B94EE66"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1B8AA8DB"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155,00 </w:t>
            </w:r>
          </w:p>
        </w:tc>
        <w:tc>
          <w:tcPr>
            <w:tcW w:w="1334" w:type="dxa"/>
            <w:noWrap/>
            <w:hideMark/>
          </w:tcPr>
          <w:p w14:paraId="317C9F5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7.440,00 </w:t>
            </w:r>
          </w:p>
        </w:tc>
      </w:tr>
      <w:tr w:rsidR="00D36FF9" w:rsidRPr="00C17161" w14:paraId="6D9DCFFF" w14:textId="77777777" w:rsidTr="00B369C2">
        <w:trPr>
          <w:trHeight w:val="1575"/>
        </w:trPr>
        <w:tc>
          <w:tcPr>
            <w:tcW w:w="603" w:type="dxa"/>
            <w:hideMark/>
          </w:tcPr>
          <w:p w14:paraId="2692DB4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29</w:t>
            </w:r>
          </w:p>
        </w:tc>
        <w:tc>
          <w:tcPr>
            <w:tcW w:w="4070" w:type="dxa"/>
            <w:hideMark/>
          </w:tcPr>
          <w:p w14:paraId="6AF27640"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Adaptador PCI-Express x1 Gigabit 10/100/1000Mbps RJ45</w:t>
            </w:r>
            <w:r w:rsidRPr="00C17161">
              <w:rPr>
                <w:rFonts w:ascii="Arial" w:hAnsi="Arial" w:cs="Arial"/>
                <w:sz w:val="20"/>
                <w:szCs w:val="20"/>
              </w:rPr>
              <w:t xml:space="preserve">; Possuir recursos de Auto Negociação e Auto MDI / MDIX; Com Padrões e protocolos:  IEEE 802.3, 802.3u, 802.3ab, 802.3x, 802.1q, 802.1p CSMA/CD, TCP/IP; Possuir LED indicador de atividade. </w:t>
            </w:r>
            <w:r w:rsidRPr="00C17161">
              <w:rPr>
                <w:rFonts w:ascii="Arial" w:hAnsi="Arial" w:cs="Arial"/>
                <w:b/>
                <w:bCs/>
                <w:sz w:val="20"/>
                <w:szCs w:val="20"/>
              </w:rPr>
              <w:t>Referência: Marca: TP-Link; modelo: TG-3468</w:t>
            </w:r>
          </w:p>
        </w:tc>
        <w:tc>
          <w:tcPr>
            <w:tcW w:w="284" w:type="dxa"/>
            <w:noWrap/>
            <w:hideMark/>
          </w:tcPr>
          <w:p w14:paraId="72AF581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4BD2E79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750B23C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115,00 </w:t>
            </w:r>
          </w:p>
        </w:tc>
        <w:tc>
          <w:tcPr>
            <w:tcW w:w="1334" w:type="dxa"/>
            <w:noWrap/>
            <w:hideMark/>
          </w:tcPr>
          <w:p w14:paraId="4767A124"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1.380,00 </w:t>
            </w:r>
          </w:p>
        </w:tc>
      </w:tr>
      <w:tr w:rsidR="00D36FF9" w:rsidRPr="00C17161" w14:paraId="4293A9E3" w14:textId="77777777" w:rsidTr="00B369C2">
        <w:trPr>
          <w:trHeight w:val="945"/>
        </w:trPr>
        <w:tc>
          <w:tcPr>
            <w:tcW w:w="603" w:type="dxa"/>
            <w:hideMark/>
          </w:tcPr>
          <w:p w14:paraId="5A41556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30</w:t>
            </w:r>
          </w:p>
        </w:tc>
        <w:tc>
          <w:tcPr>
            <w:tcW w:w="4070" w:type="dxa"/>
            <w:hideMark/>
          </w:tcPr>
          <w:p w14:paraId="1775723C"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Adaptador de VGA para HDMI: </w:t>
            </w:r>
            <w:r w:rsidRPr="00C17161">
              <w:rPr>
                <w:rFonts w:ascii="Arial" w:hAnsi="Arial" w:cs="Arial"/>
                <w:sz w:val="20"/>
                <w:szCs w:val="20"/>
              </w:rPr>
              <w:t>Adequado para todos os dispositivos de entrada VGA (PC e outros.) e dispositivos de saída HDMI (monitores, projetores, etc.)</w:t>
            </w:r>
          </w:p>
        </w:tc>
        <w:tc>
          <w:tcPr>
            <w:tcW w:w="284" w:type="dxa"/>
            <w:noWrap/>
            <w:hideMark/>
          </w:tcPr>
          <w:p w14:paraId="0FAC354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992" w:type="dxa"/>
            <w:hideMark/>
          </w:tcPr>
          <w:p w14:paraId="5C84913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4C42CE5"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46,00 </w:t>
            </w:r>
          </w:p>
        </w:tc>
        <w:tc>
          <w:tcPr>
            <w:tcW w:w="1334" w:type="dxa"/>
            <w:noWrap/>
            <w:hideMark/>
          </w:tcPr>
          <w:p w14:paraId="54FB2A54"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1.656,00 </w:t>
            </w:r>
          </w:p>
        </w:tc>
      </w:tr>
      <w:tr w:rsidR="00D36FF9" w:rsidRPr="00C17161" w14:paraId="02AF6F6F" w14:textId="77777777" w:rsidTr="00B369C2">
        <w:trPr>
          <w:trHeight w:val="945"/>
        </w:trPr>
        <w:tc>
          <w:tcPr>
            <w:tcW w:w="603" w:type="dxa"/>
            <w:hideMark/>
          </w:tcPr>
          <w:p w14:paraId="35E94D5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31</w:t>
            </w:r>
          </w:p>
        </w:tc>
        <w:tc>
          <w:tcPr>
            <w:tcW w:w="4070" w:type="dxa"/>
            <w:hideMark/>
          </w:tcPr>
          <w:p w14:paraId="524907AD"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Adaptador de </w:t>
            </w:r>
            <w:proofErr w:type="spellStart"/>
            <w:r w:rsidRPr="00C17161">
              <w:rPr>
                <w:rFonts w:ascii="Arial" w:hAnsi="Arial" w:cs="Arial"/>
                <w:b/>
                <w:bCs/>
                <w:sz w:val="20"/>
                <w:szCs w:val="20"/>
              </w:rPr>
              <w:t>DisplayPort</w:t>
            </w:r>
            <w:proofErr w:type="spellEnd"/>
            <w:r w:rsidRPr="00C17161">
              <w:rPr>
                <w:rFonts w:ascii="Arial" w:hAnsi="Arial" w:cs="Arial"/>
                <w:b/>
                <w:bCs/>
                <w:sz w:val="20"/>
                <w:szCs w:val="20"/>
              </w:rPr>
              <w:t xml:space="preserve"> para HDMI:</w:t>
            </w:r>
            <w:r w:rsidRPr="00C17161">
              <w:rPr>
                <w:rFonts w:ascii="Arial" w:hAnsi="Arial" w:cs="Arial"/>
                <w:sz w:val="20"/>
                <w:szCs w:val="20"/>
              </w:rPr>
              <w:t xml:space="preserve"> Adequado para todos os dispositivos de entrada </w:t>
            </w:r>
            <w:proofErr w:type="spellStart"/>
            <w:r w:rsidRPr="00C17161">
              <w:rPr>
                <w:rFonts w:ascii="Arial" w:hAnsi="Arial" w:cs="Arial"/>
                <w:sz w:val="20"/>
                <w:szCs w:val="20"/>
              </w:rPr>
              <w:t>DisplayPort</w:t>
            </w:r>
            <w:proofErr w:type="spellEnd"/>
            <w:r w:rsidRPr="00C17161">
              <w:rPr>
                <w:rFonts w:ascii="Arial" w:hAnsi="Arial" w:cs="Arial"/>
                <w:sz w:val="20"/>
                <w:szCs w:val="20"/>
              </w:rPr>
              <w:t xml:space="preserve"> (PC e outros.) e dispositivos de saída HDMI (monitores, projetores, etc.), com suporte até 4k a 60hz.</w:t>
            </w:r>
          </w:p>
        </w:tc>
        <w:tc>
          <w:tcPr>
            <w:tcW w:w="284" w:type="dxa"/>
            <w:noWrap/>
            <w:hideMark/>
          </w:tcPr>
          <w:p w14:paraId="56B8687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992" w:type="dxa"/>
            <w:hideMark/>
          </w:tcPr>
          <w:p w14:paraId="7B8C774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56C95ED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54,00 </w:t>
            </w:r>
          </w:p>
        </w:tc>
        <w:tc>
          <w:tcPr>
            <w:tcW w:w="1334" w:type="dxa"/>
            <w:noWrap/>
            <w:hideMark/>
          </w:tcPr>
          <w:p w14:paraId="064791C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1.944,00 </w:t>
            </w:r>
          </w:p>
        </w:tc>
      </w:tr>
      <w:tr w:rsidR="00D36FF9" w:rsidRPr="00C17161" w14:paraId="6FD52E0E" w14:textId="77777777" w:rsidTr="00B369C2">
        <w:trPr>
          <w:trHeight w:val="3150"/>
        </w:trPr>
        <w:tc>
          <w:tcPr>
            <w:tcW w:w="603" w:type="dxa"/>
            <w:hideMark/>
          </w:tcPr>
          <w:p w14:paraId="1F52B26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32</w:t>
            </w:r>
          </w:p>
        </w:tc>
        <w:tc>
          <w:tcPr>
            <w:tcW w:w="4070" w:type="dxa"/>
            <w:hideMark/>
          </w:tcPr>
          <w:p w14:paraId="42928198"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Webcam 1080P</w:t>
            </w:r>
            <w:r w:rsidRPr="00C17161">
              <w:rPr>
                <w:rFonts w:ascii="Arial" w:hAnsi="Arial" w:cs="Arial"/>
                <w:sz w:val="20"/>
                <w:szCs w:val="20"/>
              </w:rPr>
              <w:t xml:space="preserve"> - 360 graus com microfone e função de redução de ruído Desktop PC Plug &amp; Play. Com uma base multifuncional que pode ser acoplada em monitores, Tvs e até mesmo sobre uma superfície, a Webcam possui uma lente angular de 100° sem distorção de imagem, além do ajuste de 360° do ponto de fixação para todos os lados, e 45° de cima para baixo. Com resolução de 1920x1080P Full HD 1080P a 60 FPS. Compatível com os sistemas operacionais: o Windows 2000/ 2000/ XP/ Vista/ Win7/ Win8/ Win10, o Linux com UVC (2.6.26 ou mais recente), MAC-OS X v10.6 (ou mais recente), Android v5.0 (ou mais recente). Cor preta; tecnologia de conexão USB; Garantia de 12 meses.</w:t>
            </w:r>
          </w:p>
        </w:tc>
        <w:tc>
          <w:tcPr>
            <w:tcW w:w="284" w:type="dxa"/>
            <w:noWrap/>
            <w:hideMark/>
          </w:tcPr>
          <w:p w14:paraId="098277D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992" w:type="dxa"/>
            <w:hideMark/>
          </w:tcPr>
          <w:p w14:paraId="6D3C41D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3BB744B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194,00 </w:t>
            </w:r>
          </w:p>
        </w:tc>
        <w:tc>
          <w:tcPr>
            <w:tcW w:w="1334" w:type="dxa"/>
            <w:noWrap/>
            <w:hideMark/>
          </w:tcPr>
          <w:p w14:paraId="00D46938"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6.984,00 </w:t>
            </w:r>
          </w:p>
        </w:tc>
      </w:tr>
      <w:tr w:rsidR="00D36FF9" w:rsidRPr="00C17161" w14:paraId="720D695A" w14:textId="77777777" w:rsidTr="00B369C2">
        <w:trPr>
          <w:trHeight w:val="1890"/>
        </w:trPr>
        <w:tc>
          <w:tcPr>
            <w:tcW w:w="603" w:type="dxa"/>
            <w:hideMark/>
          </w:tcPr>
          <w:p w14:paraId="6054CF7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33</w:t>
            </w:r>
          </w:p>
        </w:tc>
        <w:tc>
          <w:tcPr>
            <w:tcW w:w="4070" w:type="dxa"/>
            <w:hideMark/>
          </w:tcPr>
          <w:p w14:paraId="30A6E6E9"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Caixa de Cabo de Rede CAT 5E </w:t>
            </w:r>
            <w:r w:rsidRPr="00C17161">
              <w:rPr>
                <w:rFonts w:ascii="Arial" w:hAnsi="Arial" w:cs="Arial"/>
                <w:sz w:val="20"/>
                <w:szCs w:val="20"/>
              </w:rPr>
              <w:t xml:space="preserve">UTP 305 metros, constituído de 4 pares trançados compostos de condutores sólidos de cobre nu, 24 AWG, isolados em polietileno, (4x24AWG), maciço, núcleo seco, na cor Azul, Homologado pela ANATEL. </w:t>
            </w:r>
            <w:r w:rsidRPr="00C17161">
              <w:rPr>
                <w:rFonts w:ascii="Arial" w:hAnsi="Arial" w:cs="Arial"/>
                <w:b/>
                <w:bCs/>
                <w:sz w:val="20"/>
                <w:szCs w:val="20"/>
              </w:rPr>
              <w:t xml:space="preserve">Referência: Marca: FURUKAWA Modelo: SOHO PLUS / Marca: MEGATRON  Modelo: </w:t>
            </w:r>
            <w:proofErr w:type="spellStart"/>
            <w:r w:rsidRPr="00C17161">
              <w:rPr>
                <w:rFonts w:ascii="Arial" w:hAnsi="Arial" w:cs="Arial"/>
                <w:b/>
                <w:bCs/>
                <w:sz w:val="20"/>
                <w:szCs w:val="20"/>
              </w:rPr>
              <w:t>Megatron</w:t>
            </w:r>
            <w:proofErr w:type="spellEnd"/>
            <w:r w:rsidRPr="00C17161">
              <w:rPr>
                <w:rFonts w:ascii="Arial" w:hAnsi="Arial" w:cs="Arial"/>
                <w:b/>
                <w:bCs/>
                <w:sz w:val="20"/>
                <w:szCs w:val="20"/>
              </w:rPr>
              <w:t xml:space="preserve"> cat5e para rede de internet - 2301</w:t>
            </w:r>
          </w:p>
        </w:tc>
        <w:tc>
          <w:tcPr>
            <w:tcW w:w="284" w:type="dxa"/>
            <w:noWrap/>
            <w:hideMark/>
          </w:tcPr>
          <w:p w14:paraId="0DF54FB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60</w:t>
            </w:r>
          </w:p>
        </w:tc>
        <w:tc>
          <w:tcPr>
            <w:tcW w:w="992" w:type="dxa"/>
            <w:hideMark/>
          </w:tcPr>
          <w:p w14:paraId="16FFD58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Caixa</w:t>
            </w:r>
          </w:p>
        </w:tc>
        <w:tc>
          <w:tcPr>
            <w:tcW w:w="1137" w:type="dxa"/>
            <w:hideMark/>
          </w:tcPr>
          <w:p w14:paraId="6FAE8E47"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746,00 </w:t>
            </w:r>
          </w:p>
        </w:tc>
        <w:tc>
          <w:tcPr>
            <w:tcW w:w="1334" w:type="dxa"/>
            <w:noWrap/>
            <w:hideMark/>
          </w:tcPr>
          <w:p w14:paraId="1695208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44.760,00 </w:t>
            </w:r>
          </w:p>
        </w:tc>
      </w:tr>
      <w:tr w:rsidR="00D36FF9" w:rsidRPr="00C17161" w14:paraId="043BCF2A" w14:textId="77777777" w:rsidTr="00B369C2">
        <w:trPr>
          <w:trHeight w:val="945"/>
        </w:trPr>
        <w:tc>
          <w:tcPr>
            <w:tcW w:w="603" w:type="dxa"/>
            <w:hideMark/>
          </w:tcPr>
          <w:p w14:paraId="078F962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34</w:t>
            </w:r>
          </w:p>
        </w:tc>
        <w:tc>
          <w:tcPr>
            <w:tcW w:w="4070" w:type="dxa"/>
            <w:hideMark/>
          </w:tcPr>
          <w:p w14:paraId="2A7F7AAF"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Conector RJ45 (8P8C) </w:t>
            </w:r>
            <w:r w:rsidRPr="00C17161">
              <w:rPr>
                <w:rFonts w:ascii="Arial" w:hAnsi="Arial" w:cs="Arial"/>
                <w:sz w:val="20"/>
                <w:szCs w:val="20"/>
              </w:rPr>
              <w:t>transparente para cabo de rede; Material: Termoplástico; Condutores: 8 Banhados a Ouro; Resistência a corrosão; Categoria: 5E; Embalagem com 100 Unidades.</w:t>
            </w:r>
          </w:p>
        </w:tc>
        <w:tc>
          <w:tcPr>
            <w:tcW w:w="284" w:type="dxa"/>
            <w:noWrap/>
            <w:hideMark/>
          </w:tcPr>
          <w:p w14:paraId="7792475D"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41C8B90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Pacote</w:t>
            </w:r>
          </w:p>
        </w:tc>
        <w:tc>
          <w:tcPr>
            <w:tcW w:w="1137" w:type="dxa"/>
            <w:hideMark/>
          </w:tcPr>
          <w:p w14:paraId="4C6F9105"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84,00 </w:t>
            </w:r>
          </w:p>
        </w:tc>
        <w:tc>
          <w:tcPr>
            <w:tcW w:w="1334" w:type="dxa"/>
            <w:noWrap/>
            <w:hideMark/>
          </w:tcPr>
          <w:p w14:paraId="6F1B453B"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2.016,00 </w:t>
            </w:r>
          </w:p>
        </w:tc>
      </w:tr>
      <w:tr w:rsidR="00D36FF9" w:rsidRPr="00C17161" w14:paraId="6667A613" w14:textId="77777777" w:rsidTr="00B369C2">
        <w:trPr>
          <w:trHeight w:val="1890"/>
        </w:trPr>
        <w:tc>
          <w:tcPr>
            <w:tcW w:w="603" w:type="dxa"/>
            <w:hideMark/>
          </w:tcPr>
          <w:p w14:paraId="058732F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35</w:t>
            </w:r>
          </w:p>
        </w:tc>
        <w:tc>
          <w:tcPr>
            <w:tcW w:w="4070" w:type="dxa"/>
            <w:hideMark/>
          </w:tcPr>
          <w:p w14:paraId="2EB9C8E7"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Cabo de força ATX</w:t>
            </w:r>
            <w:r w:rsidRPr="00C17161">
              <w:rPr>
                <w:rFonts w:ascii="Arial" w:hAnsi="Arial" w:cs="Arial"/>
                <w:sz w:val="20"/>
                <w:szCs w:val="20"/>
              </w:rPr>
              <w:t>; Novo padrão de tomadas brasileiras, com plugue de 3 pinos. Possui proteção de plástico nos pinos para evitar choques acidentais por contato; Rede: 110 e 220 Volts (Certificado até 250 Volts x 10 Amperes); - Comprimento do cabo de pelo menos: 1,5 metros; Cor: preta; Deve ser compatível com pelo menos: Computador (PC / Desktop), Monitores.</w:t>
            </w:r>
          </w:p>
        </w:tc>
        <w:tc>
          <w:tcPr>
            <w:tcW w:w="284" w:type="dxa"/>
            <w:noWrap/>
            <w:hideMark/>
          </w:tcPr>
          <w:p w14:paraId="285D03B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60</w:t>
            </w:r>
          </w:p>
        </w:tc>
        <w:tc>
          <w:tcPr>
            <w:tcW w:w="992" w:type="dxa"/>
            <w:hideMark/>
          </w:tcPr>
          <w:p w14:paraId="1365178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28440317"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16,00 </w:t>
            </w:r>
          </w:p>
        </w:tc>
        <w:tc>
          <w:tcPr>
            <w:tcW w:w="1334" w:type="dxa"/>
            <w:noWrap/>
            <w:hideMark/>
          </w:tcPr>
          <w:p w14:paraId="54373E8E"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960,00 </w:t>
            </w:r>
          </w:p>
        </w:tc>
      </w:tr>
      <w:tr w:rsidR="00D36FF9" w:rsidRPr="00C17161" w14:paraId="218163BC" w14:textId="77777777" w:rsidTr="00B369C2">
        <w:trPr>
          <w:trHeight w:val="630"/>
        </w:trPr>
        <w:tc>
          <w:tcPr>
            <w:tcW w:w="603" w:type="dxa"/>
            <w:hideMark/>
          </w:tcPr>
          <w:p w14:paraId="315B149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4070" w:type="dxa"/>
            <w:hideMark/>
          </w:tcPr>
          <w:p w14:paraId="0E32086D"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Cabo extensor USB</w:t>
            </w:r>
            <w:r w:rsidRPr="00C17161">
              <w:rPr>
                <w:rFonts w:ascii="Arial" w:hAnsi="Arial" w:cs="Arial"/>
                <w:sz w:val="20"/>
                <w:szCs w:val="20"/>
              </w:rPr>
              <w:t>; USB 3.0; Conectores USB (F) / USB (M); Comprimento: pelo menos 1,5 metros.</w:t>
            </w:r>
          </w:p>
        </w:tc>
        <w:tc>
          <w:tcPr>
            <w:tcW w:w="284" w:type="dxa"/>
            <w:noWrap/>
            <w:hideMark/>
          </w:tcPr>
          <w:p w14:paraId="307A051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992" w:type="dxa"/>
            <w:hideMark/>
          </w:tcPr>
          <w:p w14:paraId="5421B50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2C2B4C9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30,00 </w:t>
            </w:r>
          </w:p>
        </w:tc>
        <w:tc>
          <w:tcPr>
            <w:tcW w:w="1334" w:type="dxa"/>
            <w:noWrap/>
            <w:hideMark/>
          </w:tcPr>
          <w:p w14:paraId="14266F1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1.080,00 </w:t>
            </w:r>
          </w:p>
        </w:tc>
      </w:tr>
      <w:tr w:rsidR="00D36FF9" w:rsidRPr="00C17161" w14:paraId="7B3A73CE" w14:textId="77777777" w:rsidTr="00B369C2">
        <w:trPr>
          <w:trHeight w:val="630"/>
        </w:trPr>
        <w:tc>
          <w:tcPr>
            <w:tcW w:w="603" w:type="dxa"/>
            <w:hideMark/>
          </w:tcPr>
          <w:p w14:paraId="7BDBDF9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37</w:t>
            </w:r>
          </w:p>
        </w:tc>
        <w:tc>
          <w:tcPr>
            <w:tcW w:w="4070" w:type="dxa"/>
            <w:hideMark/>
          </w:tcPr>
          <w:p w14:paraId="3D1E6C57"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Cabo expansor USB (Hub)</w:t>
            </w:r>
            <w:r w:rsidRPr="00C17161">
              <w:rPr>
                <w:rFonts w:ascii="Arial" w:hAnsi="Arial" w:cs="Arial"/>
                <w:sz w:val="20"/>
                <w:szCs w:val="20"/>
              </w:rPr>
              <w:t xml:space="preserve">; Usb 3.0; velocidade de leitura a partir de 5.0 </w:t>
            </w:r>
            <w:proofErr w:type="spellStart"/>
            <w:r w:rsidRPr="00C17161">
              <w:rPr>
                <w:rFonts w:ascii="Arial" w:hAnsi="Arial" w:cs="Arial"/>
                <w:sz w:val="20"/>
                <w:szCs w:val="20"/>
              </w:rPr>
              <w:t>Gbps</w:t>
            </w:r>
            <w:proofErr w:type="spellEnd"/>
            <w:r w:rsidRPr="00C17161">
              <w:rPr>
                <w:rFonts w:ascii="Arial" w:hAnsi="Arial" w:cs="Arial"/>
                <w:sz w:val="20"/>
                <w:szCs w:val="20"/>
              </w:rPr>
              <w:t>, Pelo menos 4 portas USB 3.0.</w:t>
            </w:r>
          </w:p>
        </w:tc>
        <w:tc>
          <w:tcPr>
            <w:tcW w:w="284" w:type="dxa"/>
            <w:noWrap/>
            <w:hideMark/>
          </w:tcPr>
          <w:p w14:paraId="532F2B6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53A2156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C1B95E4"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47,00 </w:t>
            </w:r>
          </w:p>
        </w:tc>
        <w:tc>
          <w:tcPr>
            <w:tcW w:w="1334" w:type="dxa"/>
            <w:noWrap/>
            <w:hideMark/>
          </w:tcPr>
          <w:p w14:paraId="1952094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1.128,00 </w:t>
            </w:r>
          </w:p>
        </w:tc>
      </w:tr>
      <w:tr w:rsidR="00D36FF9" w:rsidRPr="00C17161" w14:paraId="77340D66" w14:textId="77777777" w:rsidTr="00B369C2">
        <w:trPr>
          <w:trHeight w:val="1260"/>
        </w:trPr>
        <w:tc>
          <w:tcPr>
            <w:tcW w:w="603" w:type="dxa"/>
            <w:hideMark/>
          </w:tcPr>
          <w:p w14:paraId="0C799A9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38</w:t>
            </w:r>
          </w:p>
        </w:tc>
        <w:tc>
          <w:tcPr>
            <w:tcW w:w="4070" w:type="dxa"/>
            <w:hideMark/>
          </w:tcPr>
          <w:p w14:paraId="302BD33E"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Cabo de dados SATA</w:t>
            </w:r>
            <w:r w:rsidRPr="00C17161">
              <w:rPr>
                <w:rFonts w:ascii="Arial" w:hAnsi="Arial" w:cs="Arial"/>
                <w:sz w:val="20"/>
                <w:szCs w:val="20"/>
              </w:rPr>
              <w:t xml:space="preserve">; Ideal para Periféricos com SATA I, SATA II e SATA III. Servem em HDD e SSD SATA 3.5" e 2.5", leitores de CD e DVD e dentre outros; taxa de transferência de dados: de 1,5 a 6 </w:t>
            </w:r>
            <w:proofErr w:type="spellStart"/>
            <w:r w:rsidRPr="00C17161">
              <w:rPr>
                <w:rFonts w:ascii="Arial" w:hAnsi="Arial" w:cs="Arial"/>
                <w:sz w:val="20"/>
                <w:szCs w:val="20"/>
              </w:rPr>
              <w:t>Gbps</w:t>
            </w:r>
            <w:proofErr w:type="spellEnd"/>
            <w:r w:rsidRPr="00C17161">
              <w:rPr>
                <w:rFonts w:ascii="Arial" w:hAnsi="Arial" w:cs="Arial"/>
                <w:sz w:val="20"/>
                <w:szCs w:val="20"/>
              </w:rPr>
              <w:t>; comprimento de 50 cm.</w:t>
            </w:r>
          </w:p>
        </w:tc>
        <w:tc>
          <w:tcPr>
            <w:tcW w:w="284" w:type="dxa"/>
            <w:noWrap/>
            <w:hideMark/>
          </w:tcPr>
          <w:p w14:paraId="1C53C33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54742E8D"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82ACBD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11,00 </w:t>
            </w:r>
          </w:p>
        </w:tc>
        <w:tc>
          <w:tcPr>
            <w:tcW w:w="1334" w:type="dxa"/>
            <w:noWrap/>
            <w:hideMark/>
          </w:tcPr>
          <w:p w14:paraId="6CD9B650"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264,00 </w:t>
            </w:r>
          </w:p>
        </w:tc>
      </w:tr>
      <w:tr w:rsidR="00D36FF9" w:rsidRPr="00C17161" w14:paraId="3F518A98" w14:textId="77777777" w:rsidTr="00B369C2">
        <w:trPr>
          <w:trHeight w:val="945"/>
        </w:trPr>
        <w:tc>
          <w:tcPr>
            <w:tcW w:w="603" w:type="dxa"/>
            <w:hideMark/>
          </w:tcPr>
          <w:p w14:paraId="22F3097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39</w:t>
            </w:r>
          </w:p>
        </w:tc>
        <w:tc>
          <w:tcPr>
            <w:tcW w:w="4070" w:type="dxa"/>
            <w:hideMark/>
          </w:tcPr>
          <w:p w14:paraId="60BE634E"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Cabo VGA de 2,00 </w:t>
            </w:r>
            <w:proofErr w:type="spellStart"/>
            <w:r w:rsidRPr="00C17161">
              <w:rPr>
                <w:rFonts w:ascii="Arial" w:hAnsi="Arial" w:cs="Arial"/>
                <w:b/>
                <w:bCs/>
                <w:sz w:val="20"/>
                <w:szCs w:val="20"/>
              </w:rPr>
              <w:t>mts</w:t>
            </w:r>
            <w:proofErr w:type="spellEnd"/>
            <w:r w:rsidRPr="00C17161">
              <w:rPr>
                <w:rFonts w:ascii="Arial" w:hAnsi="Arial" w:cs="Arial"/>
                <w:sz w:val="20"/>
                <w:szCs w:val="20"/>
              </w:rPr>
              <w:t xml:space="preserve">; Conector D-Sub VGA 15 pinos nas duas extremidades; Compatível com: </w:t>
            </w:r>
            <w:proofErr w:type="spellStart"/>
            <w:r w:rsidRPr="00C17161">
              <w:rPr>
                <w:rFonts w:ascii="Arial" w:hAnsi="Arial" w:cs="Arial"/>
                <w:sz w:val="20"/>
                <w:szCs w:val="20"/>
              </w:rPr>
              <w:t>Pc</w:t>
            </w:r>
            <w:proofErr w:type="spellEnd"/>
            <w:r w:rsidRPr="00C17161">
              <w:rPr>
                <w:rFonts w:ascii="Arial" w:hAnsi="Arial" w:cs="Arial"/>
                <w:sz w:val="20"/>
                <w:szCs w:val="20"/>
              </w:rPr>
              <w:t>, notebook e outros dispositivos com saída VGA; Cor: Preto.</w:t>
            </w:r>
          </w:p>
        </w:tc>
        <w:tc>
          <w:tcPr>
            <w:tcW w:w="284" w:type="dxa"/>
            <w:noWrap/>
            <w:hideMark/>
          </w:tcPr>
          <w:p w14:paraId="02F4A21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992" w:type="dxa"/>
            <w:hideMark/>
          </w:tcPr>
          <w:p w14:paraId="7DFA543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77EC837"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18,00 </w:t>
            </w:r>
          </w:p>
        </w:tc>
        <w:tc>
          <w:tcPr>
            <w:tcW w:w="1334" w:type="dxa"/>
            <w:noWrap/>
            <w:hideMark/>
          </w:tcPr>
          <w:p w14:paraId="25D38993"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648,00 </w:t>
            </w:r>
          </w:p>
        </w:tc>
      </w:tr>
      <w:tr w:rsidR="00D36FF9" w:rsidRPr="00C17161" w14:paraId="1957B1DF" w14:textId="77777777" w:rsidTr="00B369C2">
        <w:trPr>
          <w:trHeight w:val="945"/>
        </w:trPr>
        <w:tc>
          <w:tcPr>
            <w:tcW w:w="603" w:type="dxa"/>
            <w:hideMark/>
          </w:tcPr>
          <w:p w14:paraId="363EB9E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40</w:t>
            </w:r>
          </w:p>
        </w:tc>
        <w:tc>
          <w:tcPr>
            <w:tcW w:w="4070" w:type="dxa"/>
            <w:hideMark/>
          </w:tcPr>
          <w:p w14:paraId="1F6F37E7"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Cabo VGA de 5,00 </w:t>
            </w:r>
            <w:proofErr w:type="spellStart"/>
            <w:r w:rsidRPr="00C17161">
              <w:rPr>
                <w:rFonts w:ascii="Arial" w:hAnsi="Arial" w:cs="Arial"/>
                <w:b/>
                <w:bCs/>
                <w:sz w:val="20"/>
                <w:szCs w:val="20"/>
              </w:rPr>
              <w:t>mts</w:t>
            </w:r>
            <w:proofErr w:type="spellEnd"/>
            <w:r w:rsidRPr="00C17161">
              <w:rPr>
                <w:rFonts w:ascii="Arial" w:hAnsi="Arial" w:cs="Arial"/>
                <w:sz w:val="20"/>
                <w:szCs w:val="20"/>
              </w:rPr>
              <w:t xml:space="preserve">; Conector D-Sub VGA 15 pinos nas duas extremidades; Compatível com: </w:t>
            </w:r>
            <w:proofErr w:type="spellStart"/>
            <w:r w:rsidRPr="00C17161">
              <w:rPr>
                <w:rFonts w:ascii="Arial" w:hAnsi="Arial" w:cs="Arial"/>
                <w:sz w:val="20"/>
                <w:szCs w:val="20"/>
              </w:rPr>
              <w:t>Pc</w:t>
            </w:r>
            <w:proofErr w:type="spellEnd"/>
            <w:r w:rsidRPr="00C17161">
              <w:rPr>
                <w:rFonts w:ascii="Arial" w:hAnsi="Arial" w:cs="Arial"/>
                <w:sz w:val="20"/>
                <w:szCs w:val="20"/>
              </w:rPr>
              <w:t>, notebook e outros dispositivos com saída VGA; Cor: Preto.</w:t>
            </w:r>
          </w:p>
        </w:tc>
        <w:tc>
          <w:tcPr>
            <w:tcW w:w="284" w:type="dxa"/>
            <w:noWrap/>
            <w:hideMark/>
          </w:tcPr>
          <w:p w14:paraId="08C04FF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54C98A2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52C5F3E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38,00 </w:t>
            </w:r>
          </w:p>
        </w:tc>
        <w:tc>
          <w:tcPr>
            <w:tcW w:w="1334" w:type="dxa"/>
            <w:noWrap/>
            <w:hideMark/>
          </w:tcPr>
          <w:p w14:paraId="0F2BAB4F"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456,00 </w:t>
            </w:r>
          </w:p>
        </w:tc>
      </w:tr>
      <w:tr w:rsidR="00D36FF9" w:rsidRPr="00C17161" w14:paraId="49F04C40" w14:textId="77777777" w:rsidTr="00B369C2">
        <w:trPr>
          <w:trHeight w:val="630"/>
        </w:trPr>
        <w:tc>
          <w:tcPr>
            <w:tcW w:w="603" w:type="dxa"/>
            <w:hideMark/>
          </w:tcPr>
          <w:p w14:paraId="544F660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41</w:t>
            </w:r>
          </w:p>
        </w:tc>
        <w:tc>
          <w:tcPr>
            <w:tcW w:w="4070" w:type="dxa"/>
            <w:hideMark/>
          </w:tcPr>
          <w:p w14:paraId="05099587"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Cabo HDMI de 2,00 </w:t>
            </w:r>
            <w:proofErr w:type="spellStart"/>
            <w:r w:rsidRPr="00C17161">
              <w:rPr>
                <w:rFonts w:ascii="Arial" w:hAnsi="Arial" w:cs="Arial"/>
                <w:b/>
                <w:bCs/>
                <w:sz w:val="20"/>
                <w:szCs w:val="20"/>
              </w:rPr>
              <w:t>mts</w:t>
            </w:r>
            <w:proofErr w:type="spellEnd"/>
            <w:r w:rsidRPr="00C17161">
              <w:rPr>
                <w:rFonts w:ascii="Arial" w:hAnsi="Arial" w:cs="Arial"/>
                <w:sz w:val="20"/>
                <w:szCs w:val="20"/>
              </w:rPr>
              <w:t>; Conector HDMI nas duas extremidades; Resolução suportada de no mínimo: Full HD.</w:t>
            </w:r>
          </w:p>
        </w:tc>
        <w:tc>
          <w:tcPr>
            <w:tcW w:w="284" w:type="dxa"/>
            <w:noWrap/>
            <w:hideMark/>
          </w:tcPr>
          <w:p w14:paraId="5BBA090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992" w:type="dxa"/>
            <w:hideMark/>
          </w:tcPr>
          <w:p w14:paraId="0AF81E3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BACF0CF"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17,00 </w:t>
            </w:r>
          </w:p>
        </w:tc>
        <w:tc>
          <w:tcPr>
            <w:tcW w:w="1334" w:type="dxa"/>
            <w:noWrap/>
            <w:hideMark/>
          </w:tcPr>
          <w:p w14:paraId="649F2F8E"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612,00 </w:t>
            </w:r>
          </w:p>
        </w:tc>
      </w:tr>
      <w:tr w:rsidR="00D36FF9" w:rsidRPr="00C17161" w14:paraId="7A638B5F" w14:textId="77777777" w:rsidTr="00B369C2">
        <w:trPr>
          <w:trHeight w:val="630"/>
        </w:trPr>
        <w:tc>
          <w:tcPr>
            <w:tcW w:w="603" w:type="dxa"/>
            <w:hideMark/>
          </w:tcPr>
          <w:p w14:paraId="22AA222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42</w:t>
            </w:r>
          </w:p>
        </w:tc>
        <w:tc>
          <w:tcPr>
            <w:tcW w:w="4070" w:type="dxa"/>
            <w:hideMark/>
          </w:tcPr>
          <w:p w14:paraId="73ECB8AF"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Cabo HDMI de 10,00 </w:t>
            </w:r>
            <w:proofErr w:type="spellStart"/>
            <w:r w:rsidRPr="00C17161">
              <w:rPr>
                <w:rFonts w:ascii="Arial" w:hAnsi="Arial" w:cs="Arial"/>
                <w:b/>
                <w:bCs/>
                <w:sz w:val="20"/>
                <w:szCs w:val="20"/>
              </w:rPr>
              <w:t>mts</w:t>
            </w:r>
            <w:proofErr w:type="spellEnd"/>
            <w:r w:rsidRPr="00C17161">
              <w:rPr>
                <w:rFonts w:ascii="Arial" w:hAnsi="Arial" w:cs="Arial"/>
                <w:sz w:val="20"/>
                <w:szCs w:val="20"/>
              </w:rPr>
              <w:t>; Conector HDMI nas duas extremidades; Resolução suportada de no mínimo: Full HD.</w:t>
            </w:r>
          </w:p>
        </w:tc>
        <w:tc>
          <w:tcPr>
            <w:tcW w:w="284" w:type="dxa"/>
            <w:noWrap/>
            <w:hideMark/>
          </w:tcPr>
          <w:p w14:paraId="5B760A3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5A727E2D"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755F65E7"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63,00 </w:t>
            </w:r>
          </w:p>
        </w:tc>
        <w:tc>
          <w:tcPr>
            <w:tcW w:w="1334" w:type="dxa"/>
            <w:noWrap/>
            <w:hideMark/>
          </w:tcPr>
          <w:p w14:paraId="67D53BC9"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252,00 </w:t>
            </w:r>
          </w:p>
        </w:tc>
      </w:tr>
      <w:tr w:rsidR="00D36FF9" w:rsidRPr="00C17161" w14:paraId="362AC401" w14:textId="77777777" w:rsidTr="00B369C2">
        <w:trPr>
          <w:trHeight w:val="630"/>
        </w:trPr>
        <w:tc>
          <w:tcPr>
            <w:tcW w:w="603" w:type="dxa"/>
            <w:hideMark/>
          </w:tcPr>
          <w:p w14:paraId="57E6B74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43</w:t>
            </w:r>
          </w:p>
        </w:tc>
        <w:tc>
          <w:tcPr>
            <w:tcW w:w="4070" w:type="dxa"/>
            <w:hideMark/>
          </w:tcPr>
          <w:p w14:paraId="491294C8"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Cabo HDMI de 20,00 </w:t>
            </w:r>
            <w:proofErr w:type="spellStart"/>
            <w:r w:rsidRPr="00C17161">
              <w:rPr>
                <w:rFonts w:ascii="Arial" w:hAnsi="Arial" w:cs="Arial"/>
                <w:b/>
                <w:bCs/>
                <w:sz w:val="20"/>
                <w:szCs w:val="20"/>
              </w:rPr>
              <w:t>mts</w:t>
            </w:r>
            <w:proofErr w:type="spellEnd"/>
            <w:r w:rsidRPr="00C17161">
              <w:rPr>
                <w:rFonts w:ascii="Arial" w:hAnsi="Arial" w:cs="Arial"/>
                <w:b/>
                <w:bCs/>
                <w:sz w:val="20"/>
                <w:szCs w:val="20"/>
              </w:rPr>
              <w:t>;</w:t>
            </w:r>
            <w:r w:rsidRPr="00C17161">
              <w:rPr>
                <w:rFonts w:ascii="Arial" w:hAnsi="Arial" w:cs="Arial"/>
                <w:sz w:val="20"/>
                <w:szCs w:val="20"/>
              </w:rPr>
              <w:t xml:space="preserve"> Conector HDMI nas duas extremidades; Resolução suportada de no mínimo: Full HD.</w:t>
            </w:r>
          </w:p>
        </w:tc>
        <w:tc>
          <w:tcPr>
            <w:tcW w:w="284" w:type="dxa"/>
            <w:noWrap/>
            <w:hideMark/>
          </w:tcPr>
          <w:p w14:paraId="68E2A30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59946236"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2C888D55"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113,00 </w:t>
            </w:r>
          </w:p>
        </w:tc>
        <w:tc>
          <w:tcPr>
            <w:tcW w:w="1334" w:type="dxa"/>
            <w:noWrap/>
            <w:hideMark/>
          </w:tcPr>
          <w:p w14:paraId="0DA2B5F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452,00 </w:t>
            </w:r>
          </w:p>
        </w:tc>
      </w:tr>
      <w:tr w:rsidR="00D36FF9" w:rsidRPr="00C17161" w14:paraId="7F62B09E" w14:textId="77777777" w:rsidTr="00B369C2">
        <w:trPr>
          <w:trHeight w:val="630"/>
        </w:trPr>
        <w:tc>
          <w:tcPr>
            <w:tcW w:w="603" w:type="dxa"/>
            <w:hideMark/>
          </w:tcPr>
          <w:p w14:paraId="21AE31F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44</w:t>
            </w:r>
          </w:p>
        </w:tc>
        <w:tc>
          <w:tcPr>
            <w:tcW w:w="4070" w:type="dxa"/>
            <w:hideMark/>
          </w:tcPr>
          <w:p w14:paraId="32BF4472"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Bateria para Placa Mãe: </w:t>
            </w:r>
            <w:r w:rsidRPr="00C17161">
              <w:rPr>
                <w:rFonts w:ascii="Arial" w:hAnsi="Arial" w:cs="Arial"/>
                <w:sz w:val="20"/>
                <w:szCs w:val="20"/>
              </w:rPr>
              <w:t>Modelo: CR2032; 3V; Composição: Lítio; Forma: Botão</w:t>
            </w:r>
          </w:p>
        </w:tc>
        <w:tc>
          <w:tcPr>
            <w:tcW w:w="284" w:type="dxa"/>
            <w:noWrap/>
            <w:hideMark/>
          </w:tcPr>
          <w:p w14:paraId="6EB184F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48</w:t>
            </w:r>
          </w:p>
        </w:tc>
        <w:tc>
          <w:tcPr>
            <w:tcW w:w="992" w:type="dxa"/>
            <w:hideMark/>
          </w:tcPr>
          <w:p w14:paraId="2B477A8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70349C3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4,00 </w:t>
            </w:r>
          </w:p>
        </w:tc>
        <w:tc>
          <w:tcPr>
            <w:tcW w:w="1334" w:type="dxa"/>
            <w:noWrap/>
            <w:hideMark/>
          </w:tcPr>
          <w:p w14:paraId="2D5A61B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192,00 </w:t>
            </w:r>
          </w:p>
        </w:tc>
      </w:tr>
      <w:tr w:rsidR="00D36FF9" w:rsidRPr="00C17161" w14:paraId="4C869CF1" w14:textId="77777777" w:rsidTr="00B369C2">
        <w:trPr>
          <w:trHeight w:val="315"/>
        </w:trPr>
        <w:tc>
          <w:tcPr>
            <w:tcW w:w="603" w:type="dxa"/>
            <w:hideMark/>
          </w:tcPr>
          <w:p w14:paraId="081E9E2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45</w:t>
            </w:r>
          </w:p>
        </w:tc>
        <w:tc>
          <w:tcPr>
            <w:tcW w:w="4070" w:type="dxa"/>
            <w:hideMark/>
          </w:tcPr>
          <w:p w14:paraId="19A50DDD"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Bateria selada para nobreak</w:t>
            </w:r>
            <w:r w:rsidRPr="00C17161">
              <w:rPr>
                <w:rFonts w:ascii="Arial" w:hAnsi="Arial" w:cs="Arial"/>
                <w:sz w:val="20"/>
                <w:szCs w:val="20"/>
              </w:rPr>
              <w:t xml:space="preserve"> 12V 5 AH; Garantia de 12 meses.</w:t>
            </w:r>
          </w:p>
        </w:tc>
        <w:tc>
          <w:tcPr>
            <w:tcW w:w="284" w:type="dxa"/>
            <w:noWrap/>
            <w:hideMark/>
          </w:tcPr>
          <w:p w14:paraId="6C11A1C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992" w:type="dxa"/>
            <w:hideMark/>
          </w:tcPr>
          <w:p w14:paraId="7B77A4C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37FA737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135,00 </w:t>
            </w:r>
          </w:p>
        </w:tc>
        <w:tc>
          <w:tcPr>
            <w:tcW w:w="1334" w:type="dxa"/>
            <w:noWrap/>
            <w:hideMark/>
          </w:tcPr>
          <w:p w14:paraId="1E2D579B"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4.860,00 </w:t>
            </w:r>
          </w:p>
        </w:tc>
      </w:tr>
      <w:tr w:rsidR="00D36FF9" w:rsidRPr="00C17161" w14:paraId="1A282136" w14:textId="77777777" w:rsidTr="00B369C2">
        <w:trPr>
          <w:trHeight w:val="315"/>
        </w:trPr>
        <w:tc>
          <w:tcPr>
            <w:tcW w:w="603" w:type="dxa"/>
            <w:hideMark/>
          </w:tcPr>
          <w:p w14:paraId="633F95E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46</w:t>
            </w:r>
          </w:p>
        </w:tc>
        <w:tc>
          <w:tcPr>
            <w:tcW w:w="4070" w:type="dxa"/>
            <w:hideMark/>
          </w:tcPr>
          <w:p w14:paraId="19669C48"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Bateria selada para nobreak</w:t>
            </w:r>
            <w:r w:rsidRPr="00C17161">
              <w:rPr>
                <w:rFonts w:ascii="Arial" w:hAnsi="Arial" w:cs="Arial"/>
                <w:sz w:val="20"/>
                <w:szCs w:val="20"/>
              </w:rPr>
              <w:t xml:space="preserve"> 12V 7 AH; Garantia de 12 meses.</w:t>
            </w:r>
          </w:p>
        </w:tc>
        <w:tc>
          <w:tcPr>
            <w:tcW w:w="284" w:type="dxa"/>
            <w:noWrap/>
            <w:hideMark/>
          </w:tcPr>
          <w:p w14:paraId="1086361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992" w:type="dxa"/>
            <w:hideMark/>
          </w:tcPr>
          <w:p w14:paraId="07D5280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176E80EC"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160,00 </w:t>
            </w:r>
          </w:p>
        </w:tc>
        <w:tc>
          <w:tcPr>
            <w:tcW w:w="1334" w:type="dxa"/>
            <w:noWrap/>
            <w:hideMark/>
          </w:tcPr>
          <w:p w14:paraId="05549D6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5.760,00 </w:t>
            </w:r>
          </w:p>
        </w:tc>
      </w:tr>
      <w:tr w:rsidR="00D36FF9" w:rsidRPr="00C17161" w14:paraId="2BABF86F" w14:textId="77777777" w:rsidTr="00B369C2">
        <w:trPr>
          <w:trHeight w:val="1890"/>
        </w:trPr>
        <w:tc>
          <w:tcPr>
            <w:tcW w:w="603" w:type="dxa"/>
            <w:hideMark/>
          </w:tcPr>
          <w:p w14:paraId="108EDA7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47</w:t>
            </w:r>
          </w:p>
        </w:tc>
        <w:tc>
          <w:tcPr>
            <w:tcW w:w="4070" w:type="dxa"/>
            <w:hideMark/>
          </w:tcPr>
          <w:p w14:paraId="535F52B4"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Álcool Isopropílico</w:t>
            </w:r>
            <w:r w:rsidRPr="00C17161">
              <w:rPr>
                <w:rFonts w:ascii="Arial" w:hAnsi="Arial" w:cs="Arial"/>
                <w:sz w:val="20"/>
                <w:szCs w:val="20"/>
              </w:rPr>
              <w:t>; Isopropanol 99,8%; Densidade 20/20°C: 0,785 – 0,787; Acidez como ácido acético, %m/m0, máximo:0,002; Faixa de destilação a 760 mmHg, (°C): 81,5 83,0; Água, (%m/m), máximo:0,10; Densidade do líquido 20/20°C: 0,7837; Densidade do vapor (ar = 1): 2,1; Pressão de vapor: 4,444Kpa (20°C); Solubilidade em água: Completa; Limite de explosividade o ar Inferior 2% / Superior 12% (v/v); Quantidade 500ml.</w:t>
            </w:r>
          </w:p>
        </w:tc>
        <w:tc>
          <w:tcPr>
            <w:tcW w:w="284" w:type="dxa"/>
            <w:noWrap/>
            <w:hideMark/>
          </w:tcPr>
          <w:p w14:paraId="0AF4B6E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691AA5B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3E556FB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36,00 </w:t>
            </w:r>
          </w:p>
        </w:tc>
        <w:tc>
          <w:tcPr>
            <w:tcW w:w="1334" w:type="dxa"/>
            <w:noWrap/>
            <w:hideMark/>
          </w:tcPr>
          <w:p w14:paraId="6EAADB4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432,00 </w:t>
            </w:r>
          </w:p>
        </w:tc>
      </w:tr>
      <w:tr w:rsidR="00D36FF9" w:rsidRPr="00C17161" w14:paraId="37FC20C0" w14:textId="77777777" w:rsidTr="00B369C2">
        <w:trPr>
          <w:trHeight w:val="1575"/>
        </w:trPr>
        <w:tc>
          <w:tcPr>
            <w:tcW w:w="603" w:type="dxa"/>
            <w:hideMark/>
          </w:tcPr>
          <w:p w14:paraId="7F667DA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48</w:t>
            </w:r>
          </w:p>
        </w:tc>
        <w:tc>
          <w:tcPr>
            <w:tcW w:w="4070" w:type="dxa"/>
            <w:hideMark/>
          </w:tcPr>
          <w:p w14:paraId="19F087BB"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Pasta térmica para Processadores;</w:t>
            </w:r>
            <w:r w:rsidRPr="00C17161">
              <w:rPr>
                <w:rFonts w:ascii="Arial" w:hAnsi="Arial" w:cs="Arial"/>
                <w:sz w:val="20"/>
                <w:szCs w:val="20"/>
              </w:rPr>
              <w:t xml:space="preserve"> Cor: cinza; Temperatura de trabalho: -50 ~ 200ºC; Consistência: pastosa; Componente básico: Composto condutor térmico de silicone e prata; Condutividade térmica: 3.0w/M-K ou superior; Quantidade: 30g. </w:t>
            </w:r>
            <w:r w:rsidRPr="00C17161">
              <w:rPr>
                <w:rFonts w:ascii="Arial" w:hAnsi="Arial" w:cs="Arial"/>
                <w:b/>
                <w:bCs/>
                <w:sz w:val="20"/>
                <w:szCs w:val="20"/>
              </w:rPr>
              <w:t>Referência: Marca: G&amp;D, Modelo: GD900. / Marca: DEX, Modelo: DMIX PS-08.</w:t>
            </w:r>
          </w:p>
        </w:tc>
        <w:tc>
          <w:tcPr>
            <w:tcW w:w="284" w:type="dxa"/>
            <w:noWrap/>
            <w:hideMark/>
          </w:tcPr>
          <w:p w14:paraId="3B93CCCD"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3024B35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B009C13"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52,00 </w:t>
            </w:r>
          </w:p>
        </w:tc>
        <w:tc>
          <w:tcPr>
            <w:tcW w:w="1334" w:type="dxa"/>
            <w:noWrap/>
            <w:hideMark/>
          </w:tcPr>
          <w:p w14:paraId="3170305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624,00 </w:t>
            </w:r>
          </w:p>
        </w:tc>
      </w:tr>
      <w:tr w:rsidR="00D36FF9" w:rsidRPr="00C17161" w14:paraId="5F15050F" w14:textId="77777777" w:rsidTr="002D4D37">
        <w:trPr>
          <w:trHeight w:val="680"/>
        </w:trPr>
        <w:tc>
          <w:tcPr>
            <w:tcW w:w="603" w:type="dxa"/>
            <w:hideMark/>
          </w:tcPr>
          <w:p w14:paraId="5E812BB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49</w:t>
            </w:r>
          </w:p>
        </w:tc>
        <w:tc>
          <w:tcPr>
            <w:tcW w:w="4070" w:type="dxa"/>
            <w:hideMark/>
          </w:tcPr>
          <w:p w14:paraId="1C7797CD"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Fonte de energia ATX 24P 12V SELO 80 PLUS BRONZE</w:t>
            </w:r>
            <w:r w:rsidRPr="00C17161">
              <w:rPr>
                <w:rFonts w:ascii="Arial" w:hAnsi="Arial" w:cs="Arial"/>
                <w:sz w:val="20"/>
                <w:szCs w:val="20"/>
              </w:rPr>
              <w:t>. Potência: 500W; Certificação de eficiência: 80 Plus Bronze; Chave Liga / Desliga; Voltagem: 115/230V; Ventoinha (Cooler):1 x 120 mm; Tensão de entrada: 100 a 230 volts; Faixa de frequência: 50/60hz; Conectores: pelos menos 1 ATX 20+4 pinos, 1x EPS 4+4P, 03 SATA, 02 IDE, 01 PCI-Express 6 pinos; Conteúdo da embalagem: 1 Fonte ATX, 1 Cabo de força;.</w:t>
            </w:r>
            <w:r w:rsidRPr="00C17161">
              <w:rPr>
                <w:rFonts w:ascii="Arial" w:hAnsi="Arial" w:cs="Arial"/>
                <w:b/>
                <w:bCs/>
                <w:sz w:val="20"/>
                <w:szCs w:val="20"/>
              </w:rPr>
              <w:t xml:space="preserve"> Referência: Marca: </w:t>
            </w:r>
            <w:proofErr w:type="spellStart"/>
            <w:r w:rsidRPr="00C17161">
              <w:rPr>
                <w:rFonts w:ascii="Arial" w:hAnsi="Arial" w:cs="Arial"/>
                <w:b/>
                <w:bCs/>
                <w:sz w:val="20"/>
                <w:szCs w:val="20"/>
              </w:rPr>
              <w:lastRenderedPageBreak/>
              <w:t>Fortrek</w:t>
            </w:r>
            <w:proofErr w:type="spellEnd"/>
            <w:r w:rsidRPr="00C17161">
              <w:rPr>
                <w:rFonts w:ascii="Arial" w:hAnsi="Arial" w:cs="Arial"/>
                <w:b/>
                <w:bCs/>
                <w:sz w:val="20"/>
                <w:szCs w:val="20"/>
              </w:rPr>
              <w:t xml:space="preserve"> - Modelo: Black </w:t>
            </w:r>
            <w:proofErr w:type="spellStart"/>
            <w:r w:rsidRPr="00C17161">
              <w:rPr>
                <w:rFonts w:ascii="Arial" w:hAnsi="Arial" w:cs="Arial"/>
                <w:b/>
                <w:bCs/>
                <w:sz w:val="20"/>
                <w:szCs w:val="20"/>
              </w:rPr>
              <w:t>Hawk</w:t>
            </w:r>
            <w:proofErr w:type="spellEnd"/>
            <w:r w:rsidRPr="00C17161">
              <w:rPr>
                <w:rFonts w:ascii="Arial" w:hAnsi="Arial" w:cs="Arial"/>
                <w:b/>
                <w:bCs/>
                <w:sz w:val="20"/>
                <w:szCs w:val="20"/>
              </w:rPr>
              <w:t xml:space="preserve"> / Marca: </w:t>
            </w:r>
            <w:proofErr w:type="spellStart"/>
            <w:r w:rsidRPr="00C17161">
              <w:rPr>
                <w:rFonts w:ascii="Arial" w:hAnsi="Arial" w:cs="Arial"/>
                <w:b/>
                <w:bCs/>
                <w:sz w:val="20"/>
                <w:szCs w:val="20"/>
              </w:rPr>
              <w:t>Redragon</w:t>
            </w:r>
            <w:proofErr w:type="spellEnd"/>
            <w:r w:rsidRPr="00C17161">
              <w:rPr>
                <w:rFonts w:ascii="Arial" w:hAnsi="Arial" w:cs="Arial"/>
                <w:b/>
                <w:bCs/>
                <w:sz w:val="20"/>
                <w:szCs w:val="20"/>
              </w:rPr>
              <w:t xml:space="preserve"> – modelo: GC-PS001-1</w:t>
            </w:r>
          </w:p>
        </w:tc>
        <w:tc>
          <w:tcPr>
            <w:tcW w:w="284" w:type="dxa"/>
            <w:noWrap/>
            <w:hideMark/>
          </w:tcPr>
          <w:p w14:paraId="3307586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24</w:t>
            </w:r>
          </w:p>
        </w:tc>
        <w:tc>
          <w:tcPr>
            <w:tcW w:w="992" w:type="dxa"/>
            <w:hideMark/>
          </w:tcPr>
          <w:p w14:paraId="3BD76BD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5250093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290,00 </w:t>
            </w:r>
          </w:p>
        </w:tc>
        <w:tc>
          <w:tcPr>
            <w:tcW w:w="1334" w:type="dxa"/>
            <w:noWrap/>
            <w:hideMark/>
          </w:tcPr>
          <w:p w14:paraId="637D7597"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6.960,00 </w:t>
            </w:r>
          </w:p>
        </w:tc>
      </w:tr>
      <w:tr w:rsidR="00D36FF9" w:rsidRPr="00C17161" w14:paraId="21FF1058" w14:textId="77777777" w:rsidTr="00B369C2">
        <w:trPr>
          <w:trHeight w:val="2520"/>
        </w:trPr>
        <w:tc>
          <w:tcPr>
            <w:tcW w:w="603" w:type="dxa"/>
            <w:hideMark/>
          </w:tcPr>
          <w:p w14:paraId="446FFD2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50</w:t>
            </w:r>
          </w:p>
        </w:tc>
        <w:tc>
          <w:tcPr>
            <w:tcW w:w="4070" w:type="dxa"/>
            <w:hideMark/>
          </w:tcPr>
          <w:p w14:paraId="175049F8"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Fonte de energia ATX 24P 12V SELO 80 PLUS BRONZE.</w:t>
            </w:r>
            <w:r w:rsidRPr="00C17161">
              <w:rPr>
                <w:rFonts w:ascii="Arial" w:hAnsi="Arial" w:cs="Arial"/>
                <w:sz w:val="20"/>
                <w:szCs w:val="20"/>
              </w:rPr>
              <w:t xml:space="preserve"> Potência: 650W; Certificação de eficiência: 80 Plus Bronze; Chave Liga / Desliga; Voltagem: 115/230V; Ventoinha (Cooler):1 x 120 mm; Tensão de entrada: 100 a 230 volts; Faixa de frequência: 50/60hz; Conectores: pelos menos 1 ATX 20+4 pinos, 1x EPS 4+4P, 03 SATA, 02 IDE, 01 PCI-Express 6+2 pinos; Conteúdo da embalagem: 1 Fonte ATX, 1 Cabo de força. </w:t>
            </w:r>
            <w:r w:rsidRPr="00C17161">
              <w:rPr>
                <w:rFonts w:ascii="Arial" w:hAnsi="Arial" w:cs="Arial"/>
                <w:b/>
                <w:bCs/>
                <w:sz w:val="20"/>
                <w:szCs w:val="20"/>
              </w:rPr>
              <w:t xml:space="preserve">Referência: Marca: MSI - Modelo: MAG A650BN / Marca: XPG – modelo: PYLON650B-BKCBR </w:t>
            </w:r>
          </w:p>
        </w:tc>
        <w:tc>
          <w:tcPr>
            <w:tcW w:w="284" w:type="dxa"/>
            <w:noWrap/>
            <w:hideMark/>
          </w:tcPr>
          <w:p w14:paraId="7E325F6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6D83922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B8A5C19"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369,00 </w:t>
            </w:r>
          </w:p>
        </w:tc>
        <w:tc>
          <w:tcPr>
            <w:tcW w:w="1334" w:type="dxa"/>
            <w:noWrap/>
            <w:hideMark/>
          </w:tcPr>
          <w:p w14:paraId="35FC1003"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8.856,00 </w:t>
            </w:r>
          </w:p>
        </w:tc>
      </w:tr>
      <w:tr w:rsidR="00D36FF9" w:rsidRPr="00C17161" w14:paraId="308183D9" w14:textId="77777777" w:rsidTr="00B369C2">
        <w:trPr>
          <w:trHeight w:val="2520"/>
        </w:trPr>
        <w:tc>
          <w:tcPr>
            <w:tcW w:w="603" w:type="dxa"/>
            <w:hideMark/>
          </w:tcPr>
          <w:p w14:paraId="5122BDD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51</w:t>
            </w:r>
          </w:p>
        </w:tc>
        <w:tc>
          <w:tcPr>
            <w:tcW w:w="4070" w:type="dxa"/>
            <w:hideMark/>
          </w:tcPr>
          <w:p w14:paraId="3CDA7C1C"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Fonte de energia ATX 24P 12V SELO 80 PLUS BRONZE</w:t>
            </w:r>
            <w:r w:rsidRPr="00C17161">
              <w:rPr>
                <w:rFonts w:ascii="Arial" w:hAnsi="Arial" w:cs="Arial"/>
                <w:sz w:val="20"/>
                <w:szCs w:val="20"/>
              </w:rPr>
              <w:t xml:space="preserve">. Potência: 850W; Certificação de eficiência: 80 Plus Gold; Chave Liga / Desliga; Voltagem: 115/230V; Ventoinha (Cooler):1 x 140 mm; Tensão de entrada: 100 a 230 volts; Faixa de frequência: 50/60hz; Conectores: pelos menos 1x ATX 20+4P, 1x EPS 4+4P, 4x PCI-Express 6+2P, 6x SATA, 3x IDE e 1x </w:t>
            </w:r>
            <w:proofErr w:type="spellStart"/>
            <w:r w:rsidRPr="00C17161">
              <w:rPr>
                <w:rFonts w:ascii="Arial" w:hAnsi="Arial" w:cs="Arial"/>
                <w:sz w:val="20"/>
                <w:szCs w:val="20"/>
              </w:rPr>
              <w:t>Floppy</w:t>
            </w:r>
            <w:proofErr w:type="spellEnd"/>
            <w:r w:rsidRPr="00C17161">
              <w:rPr>
                <w:rFonts w:ascii="Arial" w:hAnsi="Arial" w:cs="Arial"/>
                <w:sz w:val="20"/>
                <w:szCs w:val="20"/>
              </w:rPr>
              <w:t xml:space="preserve">; Conteúdo da embalagem: 1 Fonte ATX, 1 Cabo de força. </w:t>
            </w:r>
            <w:r w:rsidRPr="00C17161">
              <w:rPr>
                <w:rFonts w:ascii="Arial" w:hAnsi="Arial" w:cs="Arial"/>
                <w:b/>
                <w:bCs/>
                <w:sz w:val="20"/>
                <w:szCs w:val="20"/>
              </w:rPr>
              <w:t>Referência: Marca: XPG - Modelo: KYBER850G-BKCBR / Marca: MSI - Modelo: MAG A850GL</w:t>
            </w:r>
          </w:p>
        </w:tc>
        <w:tc>
          <w:tcPr>
            <w:tcW w:w="284" w:type="dxa"/>
            <w:noWrap/>
            <w:hideMark/>
          </w:tcPr>
          <w:p w14:paraId="24D81A3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1171590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44709D0F"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618,00 </w:t>
            </w:r>
          </w:p>
        </w:tc>
        <w:tc>
          <w:tcPr>
            <w:tcW w:w="1334" w:type="dxa"/>
            <w:noWrap/>
            <w:hideMark/>
          </w:tcPr>
          <w:p w14:paraId="2F46218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14.832,00 </w:t>
            </w:r>
          </w:p>
        </w:tc>
      </w:tr>
      <w:tr w:rsidR="00D36FF9" w:rsidRPr="00C17161" w14:paraId="516F79B9" w14:textId="77777777" w:rsidTr="00B369C2">
        <w:trPr>
          <w:trHeight w:val="2835"/>
        </w:trPr>
        <w:tc>
          <w:tcPr>
            <w:tcW w:w="603" w:type="dxa"/>
            <w:hideMark/>
          </w:tcPr>
          <w:p w14:paraId="73ABF81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52</w:t>
            </w:r>
          </w:p>
        </w:tc>
        <w:tc>
          <w:tcPr>
            <w:tcW w:w="4070" w:type="dxa"/>
            <w:noWrap/>
            <w:hideMark/>
          </w:tcPr>
          <w:p w14:paraId="27589505"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Fonte para computador </w:t>
            </w:r>
            <w:proofErr w:type="spellStart"/>
            <w:r w:rsidRPr="00C17161">
              <w:rPr>
                <w:rFonts w:ascii="Arial" w:hAnsi="Arial" w:cs="Arial"/>
                <w:b/>
                <w:bCs/>
                <w:sz w:val="20"/>
                <w:szCs w:val="20"/>
              </w:rPr>
              <w:t>slim</w:t>
            </w:r>
            <w:proofErr w:type="spellEnd"/>
            <w:r w:rsidRPr="00C17161">
              <w:rPr>
                <w:rFonts w:ascii="Arial" w:hAnsi="Arial" w:cs="Arial"/>
                <w:sz w:val="20"/>
                <w:szCs w:val="20"/>
              </w:rPr>
              <w:t xml:space="preserve">; Potência: 300w; Eficiência: 82% (80 plus bronze); </w:t>
            </w:r>
            <w:proofErr w:type="spellStart"/>
            <w:r w:rsidRPr="00C17161">
              <w:rPr>
                <w:rFonts w:ascii="Arial" w:hAnsi="Arial" w:cs="Arial"/>
                <w:sz w:val="20"/>
                <w:szCs w:val="20"/>
              </w:rPr>
              <w:t>Pfc</w:t>
            </w:r>
            <w:proofErr w:type="spellEnd"/>
            <w:r w:rsidRPr="00C17161">
              <w:rPr>
                <w:rFonts w:ascii="Arial" w:hAnsi="Arial" w:cs="Arial"/>
                <w:sz w:val="20"/>
                <w:szCs w:val="20"/>
              </w:rPr>
              <w:t xml:space="preserve"> ativo; Bivolt automático; Frequência: 50/60hz; </w:t>
            </w:r>
            <w:proofErr w:type="spellStart"/>
            <w:r w:rsidRPr="00C17161">
              <w:rPr>
                <w:rFonts w:ascii="Arial" w:hAnsi="Arial" w:cs="Arial"/>
                <w:sz w:val="20"/>
                <w:szCs w:val="20"/>
              </w:rPr>
              <w:t>Mtbf</w:t>
            </w:r>
            <w:proofErr w:type="spellEnd"/>
            <w:r w:rsidRPr="00C17161">
              <w:rPr>
                <w:rFonts w:ascii="Arial" w:hAnsi="Arial" w:cs="Arial"/>
                <w:sz w:val="20"/>
                <w:szCs w:val="20"/>
              </w:rPr>
              <w:t xml:space="preserve">: 100.000 horas; Compatível com </w:t>
            </w:r>
            <w:proofErr w:type="spellStart"/>
            <w:r w:rsidRPr="00C17161">
              <w:rPr>
                <w:rFonts w:ascii="Arial" w:hAnsi="Arial" w:cs="Arial"/>
                <w:sz w:val="20"/>
                <w:szCs w:val="20"/>
              </w:rPr>
              <w:t>intel</w:t>
            </w:r>
            <w:proofErr w:type="spellEnd"/>
            <w:r w:rsidRPr="00C17161">
              <w:rPr>
                <w:rFonts w:ascii="Arial" w:hAnsi="Arial" w:cs="Arial"/>
                <w:sz w:val="20"/>
                <w:szCs w:val="20"/>
              </w:rPr>
              <w:t xml:space="preserve"> </w:t>
            </w:r>
            <w:proofErr w:type="spellStart"/>
            <w:r w:rsidRPr="00C17161">
              <w:rPr>
                <w:rFonts w:ascii="Arial" w:hAnsi="Arial" w:cs="Arial"/>
                <w:sz w:val="20"/>
                <w:szCs w:val="20"/>
              </w:rPr>
              <w:t>tfx</w:t>
            </w:r>
            <w:proofErr w:type="spellEnd"/>
            <w:r w:rsidRPr="00C17161">
              <w:rPr>
                <w:rFonts w:ascii="Arial" w:hAnsi="Arial" w:cs="Arial"/>
                <w:sz w:val="20"/>
                <w:szCs w:val="20"/>
              </w:rPr>
              <w:t xml:space="preserve"> 12v v2.31; Pentium 4 pinos p4 – </w:t>
            </w:r>
            <w:proofErr w:type="spellStart"/>
            <w:r w:rsidRPr="00C17161">
              <w:rPr>
                <w:rFonts w:ascii="Arial" w:hAnsi="Arial" w:cs="Arial"/>
                <w:sz w:val="20"/>
                <w:szCs w:val="20"/>
              </w:rPr>
              <w:t>cpu</w:t>
            </w:r>
            <w:proofErr w:type="spellEnd"/>
            <w:r w:rsidRPr="00C17161">
              <w:rPr>
                <w:rFonts w:ascii="Arial" w:hAnsi="Arial" w:cs="Arial"/>
                <w:sz w:val="20"/>
                <w:szCs w:val="20"/>
              </w:rPr>
              <w:t xml:space="preserve">; Circuito conversor direto; Alta eficiência e confiabilidade; Controle de ventoinha de baixo ruído; Proteção contra curto-circuito em todas as saídas; Proteção contra </w:t>
            </w:r>
            <w:proofErr w:type="spellStart"/>
            <w:r w:rsidRPr="00C17161">
              <w:rPr>
                <w:rFonts w:ascii="Arial" w:hAnsi="Arial" w:cs="Arial"/>
                <w:sz w:val="20"/>
                <w:szCs w:val="20"/>
              </w:rPr>
              <w:t>subtensão</w:t>
            </w:r>
            <w:proofErr w:type="spellEnd"/>
            <w:r w:rsidRPr="00C17161">
              <w:rPr>
                <w:rFonts w:ascii="Arial" w:hAnsi="Arial" w:cs="Arial"/>
                <w:sz w:val="20"/>
                <w:szCs w:val="20"/>
              </w:rPr>
              <w:t xml:space="preserve">; Proteção contra sobrecarga de potência; Dimensões: l - 175 mm x p - 85 mm x a - 70 mm; Certificações: </w:t>
            </w:r>
            <w:proofErr w:type="spellStart"/>
            <w:r w:rsidRPr="00C17161">
              <w:rPr>
                <w:rFonts w:ascii="Arial" w:hAnsi="Arial" w:cs="Arial"/>
                <w:sz w:val="20"/>
                <w:szCs w:val="20"/>
              </w:rPr>
              <w:t>cul</w:t>
            </w:r>
            <w:proofErr w:type="spellEnd"/>
            <w:r w:rsidRPr="00C17161">
              <w:rPr>
                <w:rFonts w:ascii="Arial" w:hAnsi="Arial" w:cs="Arial"/>
                <w:sz w:val="20"/>
                <w:szCs w:val="20"/>
              </w:rPr>
              <w:t xml:space="preserve">, </w:t>
            </w:r>
            <w:proofErr w:type="spellStart"/>
            <w:r w:rsidRPr="00C17161">
              <w:rPr>
                <w:rFonts w:ascii="Arial" w:hAnsi="Arial" w:cs="Arial"/>
                <w:sz w:val="20"/>
                <w:szCs w:val="20"/>
              </w:rPr>
              <w:t>tuv</w:t>
            </w:r>
            <w:proofErr w:type="spellEnd"/>
            <w:r w:rsidRPr="00C17161">
              <w:rPr>
                <w:rFonts w:ascii="Arial" w:hAnsi="Arial" w:cs="Arial"/>
                <w:sz w:val="20"/>
                <w:szCs w:val="20"/>
              </w:rPr>
              <w:t xml:space="preserve">, </w:t>
            </w:r>
            <w:proofErr w:type="spellStart"/>
            <w:r w:rsidRPr="00C17161">
              <w:rPr>
                <w:rFonts w:ascii="Arial" w:hAnsi="Arial" w:cs="Arial"/>
                <w:sz w:val="20"/>
                <w:szCs w:val="20"/>
              </w:rPr>
              <w:t>cb</w:t>
            </w:r>
            <w:proofErr w:type="spellEnd"/>
            <w:r w:rsidRPr="00C17161">
              <w:rPr>
                <w:rFonts w:ascii="Arial" w:hAnsi="Arial" w:cs="Arial"/>
                <w:sz w:val="20"/>
                <w:szCs w:val="20"/>
              </w:rPr>
              <w:t xml:space="preserve">, </w:t>
            </w:r>
            <w:proofErr w:type="spellStart"/>
            <w:r w:rsidRPr="00C17161">
              <w:rPr>
                <w:rFonts w:ascii="Arial" w:hAnsi="Arial" w:cs="Arial"/>
                <w:sz w:val="20"/>
                <w:szCs w:val="20"/>
              </w:rPr>
              <w:t>ce</w:t>
            </w:r>
            <w:proofErr w:type="spellEnd"/>
            <w:r w:rsidRPr="00C17161">
              <w:rPr>
                <w:rFonts w:ascii="Arial" w:hAnsi="Arial" w:cs="Arial"/>
                <w:sz w:val="20"/>
                <w:szCs w:val="20"/>
              </w:rPr>
              <w:t xml:space="preserve">, </w:t>
            </w:r>
            <w:proofErr w:type="spellStart"/>
            <w:r w:rsidRPr="00C17161">
              <w:rPr>
                <w:rFonts w:ascii="Arial" w:hAnsi="Arial" w:cs="Arial"/>
                <w:sz w:val="20"/>
                <w:szCs w:val="20"/>
              </w:rPr>
              <w:t>fcc</w:t>
            </w:r>
            <w:proofErr w:type="spellEnd"/>
            <w:r w:rsidRPr="00C17161">
              <w:rPr>
                <w:rFonts w:ascii="Arial" w:hAnsi="Arial" w:cs="Arial"/>
                <w:sz w:val="20"/>
                <w:szCs w:val="20"/>
              </w:rPr>
              <w:t>, c-</w:t>
            </w:r>
            <w:proofErr w:type="spellStart"/>
            <w:r w:rsidRPr="00C17161">
              <w:rPr>
                <w:rFonts w:ascii="Arial" w:hAnsi="Arial" w:cs="Arial"/>
                <w:sz w:val="20"/>
                <w:szCs w:val="20"/>
              </w:rPr>
              <w:t>tick</w:t>
            </w:r>
            <w:proofErr w:type="spellEnd"/>
            <w:r w:rsidRPr="00C17161">
              <w:rPr>
                <w:rFonts w:ascii="Arial" w:hAnsi="Arial" w:cs="Arial"/>
                <w:sz w:val="20"/>
                <w:szCs w:val="20"/>
              </w:rPr>
              <w:t xml:space="preserve">; Não acompanha cabo de energia; Conexões: 1 x alimentação 20 + 4 pinos, 1 x auxiliar </w:t>
            </w:r>
            <w:proofErr w:type="spellStart"/>
            <w:r w:rsidRPr="00C17161">
              <w:rPr>
                <w:rFonts w:ascii="Arial" w:hAnsi="Arial" w:cs="Arial"/>
                <w:sz w:val="20"/>
                <w:szCs w:val="20"/>
              </w:rPr>
              <w:t>atx</w:t>
            </w:r>
            <w:proofErr w:type="spellEnd"/>
            <w:r w:rsidRPr="00C17161">
              <w:rPr>
                <w:rFonts w:ascii="Arial" w:hAnsi="Arial" w:cs="Arial"/>
                <w:sz w:val="20"/>
                <w:szCs w:val="20"/>
              </w:rPr>
              <w:t xml:space="preserve"> 4 pinos, 2 x conectores ide, 2 x conectores </w:t>
            </w:r>
            <w:proofErr w:type="spellStart"/>
            <w:r w:rsidRPr="00C17161">
              <w:rPr>
                <w:rFonts w:ascii="Arial" w:hAnsi="Arial" w:cs="Arial"/>
                <w:sz w:val="20"/>
                <w:szCs w:val="20"/>
              </w:rPr>
              <w:t>sata</w:t>
            </w:r>
            <w:proofErr w:type="spellEnd"/>
            <w:r w:rsidRPr="00C17161">
              <w:rPr>
                <w:rFonts w:ascii="Arial" w:hAnsi="Arial" w:cs="Arial"/>
                <w:sz w:val="20"/>
                <w:szCs w:val="20"/>
              </w:rPr>
              <w:t xml:space="preserve">, 1 x </w:t>
            </w:r>
            <w:proofErr w:type="spellStart"/>
            <w:r w:rsidRPr="00C17161">
              <w:rPr>
                <w:rFonts w:ascii="Arial" w:hAnsi="Arial" w:cs="Arial"/>
                <w:sz w:val="20"/>
                <w:szCs w:val="20"/>
              </w:rPr>
              <w:t>floppy</w:t>
            </w:r>
            <w:proofErr w:type="spellEnd"/>
            <w:r w:rsidRPr="00C17161">
              <w:rPr>
                <w:rFonts w:ascii="Arial" w:hAnsi="Arial" w:cs="Arial"/>
                <w:sz w:val="20"/>
                <w:szCs w:val="20"/>
              </w:rPr>
              <w:t>.</w:t>
            </w:r>
          </w:p>
        </w:tc>
        <w:tc>
          <w:tcPr>
            <w:tcW w:w="284" w:type="dxa"/>
            <w:noWrap/>
            <w:hideMark/>
          </w:tcPr>
          <w:p w14:paraId="0C59A99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w:t>
            </w:r>
          </w:p>
        </w:tc>
        <w:tc>
          <w:tcPr>
            <w:tcW w:w="992" w:type="dxa"/>
            <w:hideMark/>
          </w:tcPr>
          <w:p w14:paraId="66CB2E3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1BB7D3B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127,00 </w:t>
            </w:r>
          </w:p>
        </w:tc>
        <w:tc>
          <w:tcPr>
            <w:tcW w:w="1334" w:type="dxa"/>
            <w:noWrap/>
            <w:hideMark/>
          </w:tcPr>
          <w:p w14:paraId="7641B2A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762,00 </w:t>
            </w:r>
          </w:p>
        </w:tc>
      </w:tr>
      <w:tr w:rsidR="00D36FF9" w:rsidRPr="00C17161" w14:paraId="12A8D5B4" w14:textId="77777777" w:rsidTr="00B369C2">
        <w:trPr>
          <w:trHeight w:val="1575"/>
        </w:trPr>
        <w:tc>
          <w:tcPr>
            <w:tcW w:w="603" w:type="dxa"/>
            <w:hideMark/>
          </w:tcPr>
          <w:p w14:paraId="3C9D8BF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53</w:t>
            </w:r>
          </w:p>
        </w:tc>
        <w:tc>
          <w:tcPr>
            <w:tcW w:w="4070" w:type="dxa"/>
            <w:hideMark/>
          </w:tcPr>
          <w:p w14:paraId="030E7F4F"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Filtro de linha com 6 Tomadas</w:t>
            </w:r>
            <w:r w:rsidRPr="00C17161">
              <w:rPr>
                <w:rFonts w:ascii="Arial" w:hAnsi="Arial" w:cs="Arial"/>
                <w:sz w:val="20"/>
                <w:szCs w:val="20"/>
              </w:rPr>
              <w:t xml:space="preserve">; Comprimento do Cabo de Força de pelo menos 80 cm; Tensão / Potência: 127/1270W e 220V/2200W; Corrente Máxima: 10A; Possuir furos para fixação (Pode ser fixado na horizontal ou vertical); Possuir disjuntor </w:t>
            </w:r>
            <w:proofErr w:type="spellStart"/>
            <w:r w:rsidRPr="00C17161">
              <w:rPr>
                <w:rFonts w:ascii="Arial" w:hAnsi="Arial" w:cs="Arial"/>
                <w:sz w:val="20"/>
                <w:szCs w:val="20"/>
              </w:rPr>
              <w:t>Rearmável</w:t>
            </w:r>
            <w:proofErr w:type="spellEnd"/>
            <w:r w:rsidRPr="00C17161">
              <w:rPr>
                <w:rFonts w:ascii="Arial" w:hAnsi="Arial" w:cs="Arial"/>
                <w:sz w:val="20"/>
                <w:szCs w:val="20"/>
              </w:rPr>
              <w:t xml:space="preserve"> 10A com indicador luminoso de funcionamento; Cor: Preto.</w:t>
            </w:r>
          </w:p>
        </w:tc>
        <w:tc>
          <w:tcPr>
            <w:tcW w:w="284" w:type="dxa"/>
            <w:noWrap/>
            <w:hideMark/>
          </w:tcPr>
          <w:p w14:paraId="5E36BC9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60</w:t>
            </w:r>
          </w:p>
        </w:tc>
        <w:tc>
          <w:tcPr>
            <w:tcW w:w="992" w:type="dxa"/>
            <w:hideMark/>
          </w:tcPr>
          <w:p w14:paraId="74EE8E6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7ED90AAF"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35,00 </w:t>
            </w:r>
          </w:p>
        </w:tc>
        <w:tc>
          <w:tcPr>
            <w:tcW w:w="1334" w:type="dxa"/>
            <w:noWrap/>
            <w:hideMark/>
          </w:tcPr>
          <w:p w14:paraId="677BC7B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2.100,00 </w:t>
            </w:r>
          </w:p>
        </w:tc>
      </w:tr>
      <w:tr w:rsidR="00D36FF9" w:rsidRPr="00C17161" w14:paraId="55FED70D" w14:textId="77777777" w:rsidTr="00B369C2">
        <w:trPr>
          <w:trHeight w:val="945"/>
        </w:trPr>
        <w:tc>
          <w:tcPr>
            <w:tcW w:w="603" w:type="dxa"/>
            <w:hideMark/>
          </w:tcPr>
          <w:p w14:paraId="721B0C4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54</w:t>
            </w:r>
          </w:p>
        </w:tc>
        <w:tc>
          <w:tcPr>
            <w:tcW w:w="4070" w:type="dxa"/>
            <w:hideMark/>
          </w:tcPr>
          <w:p w14:paraId="12B3720A"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Mouse Óptico com fio</w:t>
            </w:r>
            <w:r w:rsidRPr="00C17161">
              <w:rPr>
                <w:rFonts w:ascii="Arial" w:hAnsi="Arial" w:cs="Arial"/>
                <w:sz w:val="20"/>
                <w:szCs w:val="20"/>
              </w:rPr>
              <w:t xml:space="preserve"> </w:t>
            </w:r>
            <w:r w:rsidRPr="00C17161">
              <w:rPr>
                <w:rFonts w:ascii="Arial" w:hAnsi="Arial" w:cs="Arial"/>
                <w:b/>
                <w:bCs/>
                <w:sz w:val="20"/>
                <w:szCs w:val="20"/>
              </w:rPr>
              <w:t xml:space="preserve">1600 </w:t>
            </w:r>
            <w:proofErr w:type="spellStart"/>
            <w:r w:rsidRPr="00C17161">
              <w:rPr>
                <w:rFonts w:ascii="Arial" w:hAnsi="Arial" w:cs="Arial"/>
                <w:b/>
                <w:bCs/>
                <w:sz w:val="20"/>
                <w:szCs w:val="20"/>
              </w:rPr>
              <w:t>Dpi</w:t>
            </w:r>
            <w:proofErr w:type="spellEnd"/>
            <w:r w:rsidRPr="00C17161">
              <w:rPr>
                <w:rFonts w:ascii="Arial" w:hAnsi="Arial" w:cs="Arial"/>
                <w:b/>
                <w:bCs/>
                <w:sz w:val="20"/>
                <w:szCs w:val="20"/>
              </w:rPr>
              <w:t>;</w:t>
            </w:r>
            <w:r w:rsidRPr="00C17161">
              <w:rPr>
                <w:rFonts w:ascii="Arial" w:hAnsi="Arial" w:cs="Arial"/>
                <w:sz w:val="20"/>
                <w:szCs w:val="20"/>
              </w:rPr>
              <w:t xml:space="preserve"> ter pelo menos dois botões + Scroll; Apresentar design ambidestro confortável; Comprimento do Cabo de pelo menos 200 Centímetros;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 Cor: Preto.</w:t>
            </w:r>
          </w:p>
        </w:tc>
        <w:tc>
          <w:tcPr>
            <w:tcW w:w="284" w:type="dxa"/>
            <w:noWrap/>
            <w:hideMark/>
          </w:tcPr>
          <w:p w14:paraId="092AA68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120</w:t>
            </w:r>
          </w:p>
        </w:tc>
        <w:tc>
          <w:tcPr>
            <w:tcW w:w="992" w:type="dxa"/>
            <w:hideMark/>
          </w:tcPr>
          <w:p w14:paraId="44443C8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8D3B21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33,00 </w:t>
            </w:r>
          </w:p>
        </w:tc>
        <w:tc>
          <w:tcPr>
            <w:tcW w:w="1334" w:type="dxa"/>
            <w:noWrap/>
            <w:hideMark/>
          </w:tcPr>
          <w:p w14:paraId="3C63A6B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3.960,00 </w:t>
            </w:r>
          </w:p>
        </w:tc>
      </w:tr>
      <w:tr w:rsidR="00D36FF9" w:rsidRPr="00C17161" w14:paraId="6D006272" w14:textId="77777777" w:rsidTr="00B369C2">
        <w:trPr>
          <w:trHeight w:val="1575"/>
        </w:trPr>
        <w:tc>
          <w:tcPr>
            <w:tcW w:w="603" w:type="dxa"/>
            <w:hideMark/>
          </w:tcPr>
          <w:p w14:paraId="2C8CE62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55</w:t>
            </w:r>
          </w:p>
        </w:tc>
        <w:tc>
          <w:tcPr>
            <w:tcW w:w="4070" w:type="dxa"/>
            <w:hideMark/>
          </w:tcPr>
          <w:p w14:paraId="3465B371"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Teclado com fio</w:t>
            </w:r>
            <w:r w:rsidRPr="00C17161">
              <w:rPr>
                <w:rFonts w:ascii="Arial" w:hAnsi="Arial" w:cs="Arial"/>
                <w:sz w:val="20"/>
                <w:szCs w:val="20"/>
              </w:rPr>
              <w:t>, Padrão ABNT2 (Versão em português); Deve ter teclado numérico; Comprimento do Cabo de pelo menos 150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 Teclas de perfil plano e silenciosas; Possuir teclas com caracteres nítidos, brilhantes e duráveis que resistem a até 10 milhões de pressionamentos; Possuir suportes inclináveis, fortes e ajustáveis; Cor Preto.</w:t>
            </w:r>
          </w:p>
        </w:tc>
        <w:tc>
          <w:tcPr>
            <w:tcW w:w="284" w:type="dxa"/>
            <w:noWrap/>
            <w:hideMark/>
          </w:tcPr>
          <w:p w14:paraId="3CA1D10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60</w:t>
            </w:r>
          </w:p>
        </w:tc>
        <w:tc>
          <w:tcPr>
            <w:tcW w:w="992" w:type="dxa"/>
            <w:hideMark/>
          </w:tcPr>
          <w:p w14:paraId="26DC4D9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C984F3F"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33,00 </w:t>
            </w:r>
          </w:p>
        </w:tc>
        <w:tc>
          <w:tcPr>
            <w:tcW w:w="1334" w:type="dxa"/>
            <w:noWrap/>
            <w:hideMark/>
          </w:tcPr>
          <w:p w14:paraId="2A251E19"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1.980,00 </w:t>
            </w:r>
          </w:p>
        </w:tc>
      </w:tr>
      <w:tr w:rsidR="00D36FF9" w:rsidRPr="00C17161" w14:paraId="59AD41CC" w14:textId="77777777" w:rsidTr="00B369C2">
        <w:trPr>
          <w:trHeight w:val="1260"/>
        </w:trPr>
        <w:tc>
          <w:tcPr>
            <w:tcW w:w="603" w:type="dxa"/>
            <w:hideMark/>
          </w:tcPr>
          <w:p w14:paraId="42CDA68D"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56</w:t>
            </w:r>
          </w:p>
        </w:tc>
        <w:tc>
          <w:tcPr>
            <w:tcW w:w="4070" w:type="dxa"/>
            <w:hideMark/>
          </w:tcPr>
          <w:p w14:paraId="667B41DE"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Caixa de som para Computador</w:t>
            </w:r>
            <w:r w:rsidRPr="00C17161">
              <w:rPr>
                <w:rFonts w:ascii="Arial" w:hAnsi="Arial" w:cs="Arial"/>
                <w:sz w:val="20"/>
                <w:szCs w:val="20"/>
              </w:rPr>
              <w:t xml:space="preserve">; potência de 3w </w:t>
            </w:r>
            <w:proofErr w:type="spellStart"/>
            <w:r w:rsidRPr="00C17161">
              <w:rPr>
                <w:rFonts w:ascii="Arial" w:hAnsi="Arial" w:cs="Arial"/>
                <w:sz w:val="20"/>
                <w:szCs w:val="20"/>
              </w:rPr>
              <w:t>rms</w:t>
            </w:r>
            <w:proofErr w:type="spellEnd"/>
            <w:r w:rsidRPr="00C17161">
              <w:rPr>
                <w:rFonts w:ascii="Arial" w:hAnsi="Arial" w:cs="Arial"/>
                <w:sz w:val="20"/>
                <w:szCs w:val="20"/>
              </w:rPr>
              <w:t xml:space="preserve">; alimentação usb 2.0 5V; conexão P2 3,5mm; Cor Preta; áudio estéreo; controle de volume. </w:t>
            </w:r>
            <w:r w:rsidRPr="00C17161">
              <w:rPr>
                <w:rFonts w:ascii="Arial" w:hAnsi="Arial" w:cs="Arial"/>
                <w:b/>
                <w:bCs/>
                <w:sz w:val="20"/>
                <w:szCs w:val="20"/>
              </w:rPr>
              <w:t>Referência: Marca: App-Tech Modelo: YT-SP018 / Marca: C3 TECH Modelo: ‎SP-301.</w:t>
            </w:r>
          </w:p>
        </w:tc>
        <w:tc>
          <w:tcPr>
            <w:tcW w:w="284" w:type="dxa"/>
            <w:noWrap/>
            <w:hideMark/>
          </w:tcPr>
          <w:p w14:paraId="219AC8E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4A1A04E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33C157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39,00 </w:t>
            </w:r>
          </w:p>
        </w:tc>
        <w:tc>
          <w:tcPr>
            <w:tcW w:w="1334" w:type="dxa"/>
            <w:noWrap/>
            <w:hideMark/>
          </w:tcPr>
          <w:p w14:paraId="130FA157"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936,00 </w:t>
            </w:r>
          </w:p>
        </w:tc>
      </w:tr>
      <w:tr w:rsidR="00D36FF9" w:rsidRPr="00C17161" w14:paraId="44E3DF14" w14:textId="77777777" w:rsidTr="00B369C2">
        <w:trPr>
          <w:trHeight w:val="630"/>
        </w:trPr>
        <w:tc>
          <w:tcPr>
            <w:tcW w:w="603" w:type="dxa"/>
            <w:hideMark/>
          </w:tcPr>
          <w:p w14:paraId="66C21BF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57</w:t>
            </w:r>
          </w:p>
        </w:tc>
        <w:tc>
          <w:tcPr>
            <w:tcW w:w="4070" w:type="dxa"/>
            <w:hideMark/>
          </w:tcPr>
          <w:p w14:paraId="3FB8431A"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Fone de ouvido com fio</w:t>
            </w:r>
            <w:r w:rsidRPr="00C17161">
              <w:rPr>
                <w:rFonts w:ascii="Arial" w:hAnsi="Arial" w:cs="Arial"/>
                <w:sz w:val="20"/>
                <w:szCs w:val="20"/>
              </w:rPr>
              <w:t xml:space="preserve">; </w:t>
            </w:r>
            <w:proofErr w:type="spellStart"/>
            <w:r w:rsidRPr="00C17161">
              <w:rPr>
                <w:rFonts w:ascii="Arial" w:hAnsi="Arial" w:cs="Arial"/>
                <w:sz w:val="20"/>
                <w:szCs w:val="20"/>
              </w:rPr>
              <w:t>intra-auricular</w:t>
            </w:r>
            <w:proofErr w:type="spellEnd"/>
            <w:r w:rsidRPr="00C17161">
              <w:rPr>
                <w:rFonts w:ascii="Arial" w:hAnsi="Arial" w:cs="Arial"/>
                <w:sz w:val="20"/>
                <w:szCs w:val="20"/>
              </w:rPr>
              <w:t>; Drivers de 14,2 mm; Comprimento do cabo de pelo menos 1,2 m; Resposta em frequência: 20 - 20.000 Hz.</w:t>
            </w:r>
          </w:p>
        </w:tc>
        <w:tc>
          <w:tcPr>
            <w:tcW w:w="284" w:type="dxa"/>
            <w:noWrap/>
            <w:hideMark/>
          </w:tcPr>
          <w:p w14:paraId="1AF30AE6"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60</w:t>
            </w:r>
          </w:p>
        </w:tc>
        <w:tc>
          <w:tcPr>
            <w:tcW w:w="992" w:type="dxa"/>
            <w:hideMark/>
          </w:tcPr>
          <w:p w14:paraId="78F5D3D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9CD11D0"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32,00 </w:t>
            </w:r>
          </w:p>
        </w:tc>
        <w:tc>
          <w:tcPr>
            <w:tcW w:w="1334" w:type="dxa"/>
            <w:noWrap/>
            <w:hideMark/>
          </w:tcPr>
          <w:p w14:paraId="1B311448"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1.920,00 </w:t>
            </w:r>
          </w:p>
        </w:tc>
      </w:tr>
      <w:tr w:rsidR="00D36FF9" w:rsidRPr="00C17161" w14:paraId="57FE836A" w14:textId="77777777" w:rsidTr="00B369C2">
        <w:trPr>
          <w:trHeight w:val="5040"/>
        </w:trPr>
        <w:tc>
          <w:tcPr>
            <w:tcW w:w="603" w:type="dxa"/>
            <w:hideMark/>
          </w:tcPr>
          <w:p w14:paraId="74F1E2B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58</w:t>
            </w:r>
          </w:p>
        </w:tc>
        <w:tc>
          <w:tcPr>
            <w:tcW w:w="4070" w:type="dxa"/>
            <w:noWrap/>
            <w:hideMark/>
          </w:tcPr>
          <w:p w14:paraId="7E92BE19"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Placa Mãe suporte a socket LGA 1200</w:t>
            </w:r>
            <w:r w:rsidRPr="00C17161">
              <w:rPr>
                <w:rFonts w:ascii="Arial" w:hAnsi="Arial" w:cs="Arial"/>
                <w:sz w:val="20"/>
                <w:szCs w:val="20"/>
              </w:rPr>
              <w:t xml:space="preserve">; armazenamento  4 conectores  SATA 6Gbs ;1  M.2 Áudio : </w:t>
            </w:r>
            <w:proofErr w:type="spellStart"/>
            <w:r w:rsidRPr="00C17161">
              <w:rPr>
                <w:rFonts w:ascii="Arial" w:hAnsi="Arial" w:cs="Arial"/>
                <w:sz w:val="20"/>
                <w:szCs w:val="20"/>
              </w:rPr>
              <w:t>Realtek</w:t>
            </w:r>
            <w:proofErr w:type="spellEnd"/>
            <w:r w:rsidRPr="00C17161">
              <w:rPr>
                <w:rFonts w:ascii="Arial" w:hAnsi="Arial" w:cs="Arial"/>
                <w:sz w:val="20"/>
                <w:szCs w:val="20"/>
              </w:rPr>
              <w:t xml:space="preserve"> Áudio CODEC 2/4/5.1/7.1-channel;  memória máxima : 64GB; 1 slot </w:t>
            </w:r>
            <w:proofErr w:type="spellStart"/>
            <w:r w:rsidRPr="00C17161">
              <w:rPr>
                <w:rFonts w:ascii="Arial" w:hAnsi="Arial" w:cs="Arial"/>
                <w:sz w:val="20"/>
                <w:szCs w:val="20"/>
              </w:rPr>
              <w:t>PciExpress</w:t>
            </w:r>
            <w:proofErr w:type="spellEnd"/>
            <w:r w:rsidRPr="00C17161">
              <w:rPr>
                <w:rFonts w:ascii="Arial" w:hAnsi="Arial" w:cs="Arial"/>
                <w:sz w:val="20"/>
                <w:szCs w:val="20"/>
              </w:rPr>
              <w:t xml:space="preserve"> X1 ;01 slot  </w:t>
            </w:r>
            <w:proofErr w:type="spellStart"/>
            <w:r w:rsidRPr="00C17161">
              <w:rPr>
                <w:rFonts w:ascii="Arial" w:hAnsi="Arial" w:cs="Arial"/>
                <w:sz w:val="20"/>
                <w:szCs w:val="20"/>
              </w:rPr>
              <w:t>PciExpress</w:t>
            </w:r>
            <w:proofErr w:type="spellEnd"/>
            <w:r w:rsidRPr="00C17161">
              <w:rPr>
                <w:rFonts w:ascii="Arial" w:hAnsi="Arial" w:cs="Arial"/>
                <w:sz w:val="20"/>
                <w:szCs w:val="20"/>
              </w:rPr>
              <w:t xml:space="preserve"> X16 ; 1 slot expansão ; 02 slots Socket ; Tipo de memória : DDR4;- 1x conector de Alimentação ATX 12V de 8 pinos; 1 cabeçalho do ventilador da CPU;  1 cabeçalho do ventilador do sistema; 1 cabeçalho de tira LED RGB; 1 conector M.2 soquete 3; 4 conectores SATA 6 GB/s;  1 cabeçalho do painel frontal; 1 conector de áudio do painel frontal; 1 conector USB 3.2 </w:t>
            </w:r>
            <w:proofErr w:type="spellStart"/>
            <w:r w:rsidRPr="00C17161">
              <w:rPr>
                <w:rFonts w:ascii="Arial" w:hAnsi="Arial" w:cs="Arial"/>
                <w:sz w:val="20"/>
                <w:szCs w:val="20"/>
              </w:rPr>
              <w:t>Gen</w:t>
            </w:r>
            <w:proofErr w:type="spellEnd"/>
            <w:r w:rsidRPr="00C17161">
              <w:rPr>
                <w:rFonts w:ascii="Arial" w:hAnsi="Arial" w:cs="Arial"/>
                <w:sz w:val="20"/>
                <w:szCs w:val="20"/>
              </w:rPr>
              <w:t xml:space="preserve"> 1; 1 conector USB 2.0 / 1.1; 1 cabeçalho do módulo de plataforma confiável ; 1 cabeçalho de porta serial; 1 jumper claro CMOS;  6 portas USB 2.0;  4 portas USB 3.2 </w:t>
            </w:r>
            <w:proofErr w:type="spellStart"/>
            <w:r w:rsidRPr="00C17161">
              <w:rPr>
                <w:rFonts w:ascii="Arial" w:hAnsi="Arial" w:cs="Arial"/>
                <w:sz w:val="20"/>
                <w:szCs w:val="20"/>
              </w:rPr>
              <w:t>Gen</w:t>
            </w:r>
            <w:proofErr w:type="spellEnd"/>
            <w:r w:rsidRPr="00C17161">
              <w:rPr>
                <w:rFonts w:ascii="Arial" w:hAnsi="Arial" w:cs="Arial"/>
                <w:sz w:val="20"/>
                <w:szCs w:val="20"/>
              </w:rPr>
              <w:t xml:space="preserve"> 1 (2 portas no painel traseiro, 2 portas disponíveis através do conector USB interno); 1 porta HDMI. Compatível 10º e 11º gerações para processadores I3, I5 ou i7; </w:t>
            </w:r>
            <w:r w:rsidRPr="00C17161">
              <w:rPr>
                <w:rFonts w:ascii="Arial" w:hAnsi="Arial" w:cs="Arial"/>
                <w:b/>
                <w:bCs/>
                <w:sz w:val="20"/>
                <w:szCs w:val="20"/>
              </w:rPr>
              <w:t>1 ANO DE GARANTIA (conforme descrito no termo de referência)</w:t>
            </w:r>
            <w:r w:rsidRPr="00C17161">
              <w:rPr>
                <w:rFonts w:ascii="Arial" w:hAnsi="Arial" w:cs="Arial"/>
                <w:sz w:val="20"/>
                <w:szCs w:val="20"/>
              </w:rPr>
              <w:t xml:space="preserve">. </w:t>
            </w:r>
            <w:r w:rsidRPr="00C17161">
              <w:rPr>
                <w:rFonts w:ascii="Arial" w:hAnsi="Arial" w:cs="Arial"/>
                <w:b/>
                <w:bCs/>
                <w:sz w:val="20"/>
                <w:szCs w:val="20"/>
              </w:rPr>
              <w:t xml:space="preserve">Referência: Marca: Gigabyte Modelo H510M H / Marca Asus Modelo: Prime H410M-E / Marca: </w:t>
            </w:r>
            <w:proofErr w:type="spellStart"/>
            <w:r w:rsidRPr="00C17161">
              <w:rPr>
                <w:rFonts w:ascii="Arial" w:hAnsi="Arial" w:cs="Arial"/>
                <w:b/>
                <w:bCs/>
                <w:sz w:val="20"/>
                <w:szCs w:val="20"/>
              </w:rPr>
              <w:t>Biostar</w:t>
            </w:r>
            <w:proofErr w:type="spellEnd"/>
            <w:r w:rsidRPr="00C17161">
              <w:rPr>
                <w:rFonts w:ascii="Arial" w:hAnsi="Arial" w:cs="Arial"/>
                <w:b/>
                <w:bCs/>
                <w:sz w:val="20"/>
                <w:szCs w:val="20"/>
              </w:rPr>
              <w:t xml:space="preserve"> Modelo: </w:t>
            </w:r>
            <w:proofErr w:type="spellStart"/>
            <w:r w:rsidRPr="00C17161">
              <w:rPr>
                <w:rFonts w:ascii="Arial" w:hAnsi="Arial" w:cs="Arial"/>
                <w:b/>
                <w:bCs/>
                <w:sz w:val="20"/>
                <w:szCs w:val="20"/>
              </w:rPr>
              <w:t>Biostar</w:t>
            </w:r>
            <w:proofErr w:type="spellEnd"/>
            <w:r w:rsidRPr="00C17161">
              <w:rPr>
                <w:rFonts w:ascii="Arial" w:hAnsi="Arial" w:cs="Arial"/>
                <w:b/>
                <w:bCs/>
                <w:sz w:val="20"/>
                <w:szCs w:val="20"/>
              </w:rPr>
              <w:t xml:space="preserve"> B560MHP.</w:t>
            </w:r>
          </w:p>
        </w:tc>
        <w:tc>
          <w:tcPr>
            <w:tcW w:w="284" w:type="dxa"/>
            <w:noWrap/>
            <w:hideMark/>
          </w:tcPr>
          <w:p w14:paraId="5E93B39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8</w:t>
            </w:r>
          </w:p>
        </w:tc>
        <w:tc>
          <w:tcPr>
            <w:tcW w:w="992" w:type="dxa"/>
            <w:hideMark/>
          </w:tcPr>
          <w:p w14:paraId="635DF1C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261199DE"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659,00 </w:t>
            </w:r>
          </w:p>
        </w:tc>
        <w:tc>
          <w:tcPr>
            <w:tcW w:w="1334" w:type="dxa"/>
            <w:noWrap/>
            <w:hideMark/>
          </w:tcPr>
          <w:p w14:paraId="0C48981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5.272,00 </w:t>
            </w:r>
          </w:p>
        </w:tc>
      </w:tr>
      <w:tr w:rsidR="00D36FF9" w:rsidRPr="00C17161" w14:paraId="3725E43C" w14:textId="77777777" w:rsidTr="00B369C2">
        <w:trPr>
          <w:trHeight w:val="5670"/>
        </w:trPr>
        <w:tc>
          <w:tcPr>
            <w:tcW w:w="603" w:type="dxa"/>
            <w:hideMark/>
          </w:tcPr>
          <w:p w14:paraId="5A045F0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59</w:t>
            </w:r>
          </w:p>
        </w:tc>
        <w:tc>
          <w:tcPr>
            <w:tcW w:w="4070" w:type="dxa"/>
            <w:noWrap/>
            <w:hideMark/>
          </w:tcPr>
          <w:p w14:paraId="74BEBAD3"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Placa Mãe suporte a socket LGA 1700;</w:t>
            </w:r>
            <w:r w:rsidRPr="00C17161">
              <w:rPr>
                <w:rFonts w:ascii="Arial" w:hAnsi="Arial" w:cs="Arial"/>
                <w:sz w:val="20"/>
                <w:szCs w:val="20"/>
              </w:rPr>
              <w:t xml:space="preserve"> processadores Intel de 13ª e 12ª gerações, além das séries Pentium® Gold e Celeron®. tecnologias Intel® Turbo </w:t>
            </w:r>
            <w:proofErr w:type="spellStart"/>
            <w:r w:rsidRPr="00C17161">
              <w:rPr>
                <w:rFonts w:ascii="Arial" w:hAnsi="Arial" w:cs="Arial"/>
                <w:sz w:val="20"/>
                <w:szCs w:val="20"/>
              </w:rPr>
              <w:t>Boost</w:t>
            </w:r>
            <w:proofErr w:type="spellEnd"/>
            <w:r w:rsidRPr="00C17161">
              <w:rPr>
                <w:rFonts w:ascii="Arial" w:hAnsi="Arial" w:cs="Arial"/>
                <w:sz w:val="20"/>
                <w:szCs w:val="20"/>
              </w:rPr>
              <w:t xml:space="preserve"> 2.0 e Intel® Turbo </w:t>
            </w:r>
            <w:proofErr w:type="spellStart"/>
            <w:r w:rsidRPr="00C17161">
              <w:rPr>
                <w:rFonts w:ascii="Arial" w:hAnsi="Arial" w:cs="Arial"/>
                <w:sz w:val="20"/>
                <w:szCs w:val="20"/>
              </w:rPr>
              <w:t>Boost</w:t>
            </w:r>
            <w:proofErr w:type="spellEnd"/>
            <w:r w:rsidRPr="00C17161">
              <w:rPr>
                <w:rFonts w:ascii="Arial" w:hAnsi="Arial" w:cs="Arial"/>
                <w:sz w:val="20"/>
                <w:szCs w:val="20"/>
              </w:rPr>
              <w:t xml:space="preserve"> Max 3.0, com o chipset Intel H610 ou superior. Dois slots DIMM com capacidade máxima de 64 GB para memórias DDR4 nas frequências de até 3200 MHz. Saídas de vídeo: 1x </w:t>
            </w:r>
            <w:proofErr w:type="spellStart"/>
            <w:r w:rsidRPr="00C17161">
              <w:rPr>
                <w:rFonts w:ascii="Arial" w:hAnsi="Arial" w:cs="Arial"/>
                <w:sz w:val="20"/>
                <w:szCs w:val="20"/>
              </w:rPr>
              <w:t>DisplayPort</w:t>
            </w:r>
            <w:proofErr w:type="spellEnd"/>
            <w:r w:rsidRPr="00C17161">
              <w:rPr>
                <w:rFonts w:ascii="Arial" w:hAnsi="Arial" w:cs="Arial"/>
                <w:sz w:val="20"/>
                <w:szCs w:val="20"/>
              </w:rPr>
              <w:t xml:space="preserve">, 1x VGA e 1x HDMI.; Expansões: 1x slot </w:t>
            </w:r>
            <w:proofErr w:type="spellStart"/>
            <w:r w:rsidRPr="00C17161">
              <w:rPr>
                <w:rFonts w:ascii="Arial" w:hAnsi="Arial" w:cs="Arial"/>
                <w:sz w:val="20"/>
                <w:szCs w:val="20"/>
              </w:rPr>
              <w:t>PCIe</w:t>
            </w:r>
            <w:proofErr w:type="spellEnd"/>
            <w:r w:rsidRPr="00C17161">
              <w:rPr>
                <w:rFonts w:ascii="Arial" w:hAnsi="Arial" w:cs="Arial"/>
                <w:sz w:val="20"/>
                <w:szCs w:val="20"/>
              </w:rPr>
              <w:t xml:space="preserve"> 4.0 x16, 1x </w:t>
            </w:r>
            <w:proofErr w:type="spellStart"/>
            <w:r w:rsidRPr="00C17161">
              <w:rPr>
                <w:rFonts w:ascii="Arial" w:hAnsi="Arial" w:cs="Arial"/>
                <w:sz w:val="20"/>
                <w:szCs w:val="20"/>
              </w:rPr>
              <w:t>PCIe</w:t>
            </w:r>
            <w:proofErr w:type="spellEnd"/>
            <w:r w:rsidRPr="00C17161">
              <w:rPr>
                <w:rFonts w:ascii="Arial" w:hAnsi="Arial" w:cs="Arial"/>
                <w:sz w:val="20"/>
                <w:szCs w:val="20"/>
              </w:rPr>
              <w:t xml:space="preserve"> 3.0 x1, Rede: 1x Ethernet Gigabit 1gb. USB: No </w:t>
            </w:r>
            <w:proofErr w:type="spellStart"/>
            <w:r w:rsidRPr="00C17161">
              <w:rPr>
                <w:rFonts w:ascii="Arial" w:hAnsi="Arial" w:cs="Arial"/>
                <w:sz w:val="20"/>
                <w:szCs w:val="20"/>
              </w:rPr>
              <w:t>minimo</w:t>
            </w:r>
            <w:proofErr w:type="spellEnd"/>
            <w:r w:rsidRPr="00C17161">
              <w:rPr>
                <w:rFonts w:ascii="Arial" w:hAnsi="Arial" w:cs="Arial"/>
                <w:sz w:val="20"/>
                <w:szCs w:val="20"/>
              </w:rPr>
              <w:t xml:space="preserve"> 2 portas USB tipo A 3.2 </w:t>
            </w:r>
            <w:proofErr w:type="spellStart"/>
            <w:r w:rsidRPr="00C17161">
              <w:rPr>
                <w:rFonts w:ascii="Arial" w:hAnsi="Arial" w:cs="Arial"/>
                <w:sz w:val="20"/>
                <w:szCs w:val="20"/>
              </w:rPr>
              <w:t>Gen</w:t>
            </w:r>
            <w:proofErr w:type="spellEnd"/>
            <w:r w:rsidRPr="00C17161">
              <w:rPr>
                <w:rFonts w:ascii="Arial" w:hAnsi="Arial" w:cs="Arial"/>
                <w:sz w:val="20"/>
                <w:szCs w:val="20"/>
              </w:rPr>
              <w:t xml:space="preserve"> 1,  4 portas USB tipo A 2.0. Armazenamento:  No </w:t>
            </w:r>
            <w:proofErr w:type="spellStart"/>
            <w:r w:rsidRPr="00C17161">
              <w:rPr>
                <w:rFonts w:ascii="Arial" w:hAnsi="Arial" w:cs="Arial"/>
                <w:sz w:val="20"/>
                <w:szCs w:val="20"/>
              </w:rPr>
              <w:t>minimo</w:t>
            </w:r>
            <w:proofErr w:type="spellEnd"/>
            <w:r w:rsidRPr="00C17161">
              <w:rPr>
                <w:rFonts w:ascii="Arial" w:hAnsi="Arial" w:cs="Arial"/>
                <w:sz w:val="20"/>
                <w:szCs w:val="20"/>
              </w:rPr>
              <w:t xml:space="preserve"> 1 slots M.2 </w:t>
            </w:r>
            <w:proofErr w:type="spellStart"/>
            <w:r w:rsidRPr="00C17161">
              <w:rPr>
                <w:rFonts w:ascii="Arial" w:hAnsi="Arial" w:cs="Arial"/>
                <w:sz w:val="20"/>
                <w:szCs w:val="20"/>
              </w:rPr>
              <w:t>PCI-e</w:t>
            </w:r>
            <w:proofErr w:type="spellEnd"/>
            <w:r w:rsidRPr="00C17161">
              <w:rPr>
                <w:rFonts w:ascii="Arial" w:hAnsi="Arial" w:cs="Arial"/>
                <w:sz w:val="20"/>
                <w:szCs w:val="20"/>
              </w:rPr>
              <w:t xml:space="preserve"> 3.0 x4 2280 ou superior, 4x portas SATA de 6 Gb/s. Áudio : </w:t>
            </w:r>
            <w:proofErr w:type="spellStart"/>
            <w:r w:rsidRPr="00C17161">
              <w:rPr>
                <w:rFonts w:ascii="Arial" w:hAnsi="Arial" w:cs="Arial"/>
                <w:sz w:val="20"/>
                <w:szCs w:val="20"/>
              </w:rPr>
              <w:t>Realtek</w:t>
            </w:r>
            <w:proofErr w:type="spellEnd"/>
            <w:r w:rsidRPr="00C17161">
              <w:rPr>
                <w:rFonts w:ascii="Arial" w:hAnsi="Arial" w:cs="Arial"/>
                <w:sz w:val="20"/>
                <w:szCs w:val="20"/>
              </w:rPr>
              <w:t xml:space="preserve"> Áudio CODEC 2/4/5.1/7.1-channel; 1x conector de Alimentação ATX 12V de 8 pinos; 1 cabeçalho do ventilador da CPU;  1 cabeçalho do ventilador do sistema; 1 cabeçalho de tira LED RGB; 1 cabeçalho do painel frontal; 2 conectores de </w:t>
            </w:r>
            <w:proofErr w:type="spellStart"/>
            <w:r w:rsidRPr="00C17161">
              <w:rPr>
                <w:rFonts w:ascii="Arial" w:hAnsi="Arial" w:cs="Arial"/>
                <w:sz w:val="20"/>
                <w:szCs w:val="20"/>
              </w:rPr>
              <w:t>aúdio</w:t>
            </w:r>
            <w:proofErr w:type="spellEnd"/>
            <w:r w:rsidRPr="00C17161">
              <w:rPr>
                <w:rFonts w:ascii="Arial" w:hAnsi="Arial" w:cs="Arial"/>
                <w:sz w:val="20"/>
                <w:szCs w:val="20"/>
              </w:rPr>
              <w:t xml:space="preserve"> do painel frontal; 1 conector USB 3.2 </w:t>
            </w:r>
            <w:proofErr w:type="spellStart"/>
            <w:r w:rsidRPr="00C17161">
              <w:rPr>
                <w:rFonts w:ascii="Arial" w:hAnsi="Arial" w:cs="Arial"/>
                <w:sz w:val="20"/>
                <w:szCs w:val="20"/>
              </w:rPr>
              <w:t>Gen</w:t>
            </w:r>
            <w:proofErr w:type="spellEnd"/>
            <w:r w:rsidRPr="00C17161">
              <w:rPr>
                <w:rFonts w:ascii="Arial" w:hAnsi="Arial" w:cs="Arial"/>
                <w:sz w:val="20"/>
                <w:szCs w:val="20"/>
              </w:rPr>
              <w:t xml:space="preserve"> 1; 1 conector USB 2.0; 1 cabeçalho do módulo de plataforma confiável ; 1 cabeçalho de porta serial; 1 jumper claro CMOS;  </w:t>
            </w:r>
            <w:r w:rsidRPr="00C17161">
              <w:rPr>
                <w:rFonts w:ascii="Arial" w:hAnsi="Arial" w:cs="Arial"/>
                <w:b/>
                <w:bCs/>
                <w:sz w:val="20"/>
                <w:szCs w:val="20"/>
              </w:rPr>
              <w:t>1 ANO DE GARANTIA (conforme descrito no termo de referência)</w:t>
            </w:r>
            <w:r w:rsidRPr="00C17161">
              <w:rPr>
                <w:rFonts w:ascii="Arial" w:hAnsi="Arial" w:cs="Arial"/>
                <w:sz w:val="20"/>
                <w:szCs w:val="20"/>
              </w:rPr>
              <w:t xml:space="preserve">. </w:t>
            </w:r>
            <w:r w:rsidRPr="00C17161">
              <w:rPr>
                <w:rFonts w:ascii="Arial" w:hAnsi="Arial" w:cs="Arial"/>
                <w:b/>
                <w:bCs/>
                <w:sz w:val="20"/>
                <w:szCs w:val="20"/>
              </w:rPr>
              <w:t>Referência: Marca: MSI Modelo PRO H610M-G DDR4 / Marca Asus Modelo: Prime H610M-A D4.</w:t>
            </w:r>
          </w:p>
        </w:tc>
        <w:tc>
          <w:tcPr>
            <w:tcW w:w="284" w:type="dxa"/>
            <w:noWrap/>
            <w:hideMark/>
          </w:tcPr>
          <w:p w14:paraId="541239B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8</w:t>
            </w:r>
          </w:p>
        </w:tc>
        <w:tc>
          <w:tcPr>
            <w:tcW w:w="992" w:type="dxa"/>
            <w:hideMark/>
          </w:tcPr>
          <w:p w14:paraId="5A3C440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550B46C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614,00 </w:t>
            </w:r>
          </w:p>
        </w:tc>
        <w:tc>
          <w:tcPr>
            <w:tcW w:w="1334" w:type="dxa"/>
            <w:noWrap/>
            <w:hideMark/>
          </w:tcPr>
          <w:p w14:paraId="2CA7A9B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4.912,00 </w:t>
            </w:r>
          </w:p>
        </w:tc>
      </w:tr>
      <w:tr w:rsidR="00D36FF9" w:rsidRPr="00C17161" w14:paraId="68D59C3A" w14:textId="77777777" w:rsidTr="00B369C2">
        <w:trPr>
          <w:trHeight w:val="2205"/>
        </w:trPr>
        <w:tc>
          <w:tcPr>
            <w:tcW w:w="603" w:type="dxa"/>
            <w:hideMark/>
          </w:tcPr>
          <w:p w14:paraId="43B1B21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60</w:t>
            </w:r>
          </w:p>
        </w:tc>
        <w:tc>
          <w:tcPr>
            <w:tcW w:w="4070" w:type="dxa"/>
            <w:noWrap/>
            <w:hideMark/>
          </w:tcPr>
          <w:p w14:paraId="130992C5"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Processador Intel core i3-12300:</w:t>
            </w:r>
            <w:r w:rsidRPr="00C17161">
              <w:rPr>
                <w:rFonts w:ascii="Arial" w:hAnsi="Arial" w:cs="Arial"/>
                <w:sz w:val="20"/>
                <w:szCs w:val="20"/>
              </w:rPr>
              <w:t xml:space="preserve"> Litografia: Intel 7 (10 </w:t>
            </w:r>
            <w:proofErr w:type="spellStart"/>
            <w:r w:rsidRPr="00C17161">
              <w:rPr>
                <w:rFonts w:ascii="Arial" w:hAnsi="Arial" w:cs="Arial"/>
                <w:sz w:val="20"/>
                <w:szCs w:val="20"/>
              </w:rPr>
              <w:t>nm</w:t>
            </w:r>
            <w:proofErr w:type="spellEnd"/>
            <w:r w:rsidRPr="00C17161">
              <w:rPr>
                <w:rFonts w:ascii="Arial" w:hAnsi="Arial" w:cs="Arial"/>
                <w:sz w:val="20"/>
                <w:szCs w:val="20"/>
              </w:rPr>
              <w:t xml:space="preserve">) 4 núcleos de Performance e 0 núcleos </w:t>
            </w:r>
            <w:proofErr w:type="spellStart"/>
            <w:r w:rsidRPr="00C17161">
              <w:rPr>
                <w:rFonts w:ascii="Arial" w:hAnsi="Arial" w:cs="Arial"/>
                <w:sz w:val="20"/>
                <w:szCs w:val="20"/>
              </w:rPr>
              <w:t>Efficient</w:t>
            </w:r>
            <w:proofErr w:type="spellEnd"/>
            <w:r w:rsidRPr="00C17161">
              <w:rPr>
                <w:rFonts w:ascii="Arial" w:hAnsi="Arial" w:cs="Arial"/>
                <w:sz w:val="20"/>
                <w:szCs w:val="20"/>
              </w:rPr>
              <w:t xml:space="preserve">; total de 8 threads; frequência turbo </w:t>
            </w:r>
            <w:proofErr w:type="spellStart"/>
            <w:r w:rsidRPr="00C17161">
              <w:rPr>
                <w:rFonts w:ascii="Arial" w:hAnsi="Arial" w:cs="Arial"/>
                <w:sz w:val="20"/>
                <w:szCs w:val="20"/>
              </w:rPr>
              <w:t>max</w:t>
            </w:r>
            <w:proofErr w:type="spellEnd"/>
            <w:r w:rsidRPr="00C17161">
              <w:rPr>
                <w:rFonts w:ascii="Arial" w:hAnsi="Arial" w:cs="Arial"/>
                <w:sz w:val="20"/>
                <w:szCs w:val="20"/>
              </w:rPr>
              <w:t xml:space="preserve"> 4.40 GHz; frequência base do Performance-core 3.50 GHz; Cache de 12 MB; TDP: 60 W; GPU integrada: UHD </w:t>
            </w:r>
            <w:proofErr w:type="spellStart"/>
            <w:r w:rsidRPr="00C17161">
              <w:rPr>
                <w:rFonts w:ascii="Arial" w:hAnsi="Arial" w:cs="Arial"/>
                <w:sz w:val="20"/>
                <w:szCs w:val="20"/>
              </w:rPr>
              <w:t>Graphics</w:t>
            </w:r>
            <w:proofErr w:type="spellEnd"/>
            <w:r w:rsidRPr="00C17161">
              <w:rPr>
                <w:rFonts w:ascii="Arial" w:hAnsi="Arial" w:cs="Arial"/>
                <w:sz w:val="20"/>
                <w:szCs w:val="20"/>
              </w:rPr>
              <w:t xml:space="preserve"> 730; Frequência base: 300 MHz; Frequência máxima: 1.45 GHz; Socket: FCLGA1700; ou processador semelhante de mesma geração, socket e com gráficos integrados; </w:t>
            </w:r>
            <w:r w:rsidRPr="00C17161">
              <w:rPr>
                <w:rFonts w:ascii="Arial" w:hAnsi="Arial" w:cs="Arial"/>
                <w:b/>
                <w:bCs/>
                <w:sz w:val="20"/>
                <w:szCs w:val="20"/>
              </w:rPr>
              <w:t>1 ANO DE GARANTIA (conforme descrito no termo de referência)</w:t>
            </w:r>
            <w:r w:rsidRPr="00C17161">
              <w:rPr>
                <w:rFonts w:ascii="Arial" w:hAnsi="Arial" w:cs="Arial"/>
                <w:sz w:val="20"/>
                <w:szCs w:val="20"/>
              </w:rPr>
              <w:t>.</w:t>
            </w:r>
          </w:p>
        </w:tc>
        <w:tc>
          <w:tcPr>
            <w:tcW w:w="284" w:type="dxa"/>
            <w:noWrap/>
            <w:hideMark/>
          </w:tcPr>
          <w:p w14:paraId="7150397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2DB8DF3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28585DA8"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984,00 </w:t>
            </w:r>
          </w:p>
        </w:tc>
        <w:tc>
          <w:tcPr>
            <w:tcW w:w="1334" w:type="dxa"/>
            <w:noWrap/>
            <w:hideMark/>
          </w:tcPr>
          <w:p w14:paraId="610DC89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3.936,00 </w:t>
            </w:r>
          </w:p>
        </w:tc>
      </w:tr>
      <w:tr w:rsidR="00D36FF9" w:rsidRPr="00C17161" w14:paraId="2972955C" w14:textId="77777777" w:rsidTr="00B369C2">
        <w:trPr>
          <w:trHeight w:val="1890"/>
        </w:trPr>
        <w:tc>
          <w:tcPr>
            <w:tcW w:w="603" w:type="dxa"/>
            <w:hideMark/>
          </w:tcPr>
          <w:p w14:paraId="65D7469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61</w:t>
            </w:r>
          </w:p>
        </w:tc>
        <w:tc>
          <w:tcPr>
            <w:tcW w:w="4070" w:type="dxa"/>
            <w:noWrap/>
            <w:hideMark/>
          </w:tcPr>
          <w:p w14:paraId="0EBB1F4A"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Processador Intel core i3-10300; </w:t>
            </w:r>
            <w:r w:rsidRPr="00C17161">
              <w:rPr>
                <w:rFonts w:ascii="Arial" w:hAnsi="Arial" w:cs="Arial"/>
                <w:sz w:val="20"/>
                <w:szCs w:val="20"/>
              </w:rPr>
              <w:t xml:space="preserve">Litografia: 14nm 4 núcleos e 8 threads; frequência turbo 4.40 GHz; frequência base 3.70 GHz; cache de 8 MB; TDP 65 W; GPU Integrada: UHD Intel® 630; frequência da base 350 MHz; Frequência máxima 1.15 GHz; Socket: FCLGA1200; ou processador semelhante de mesma geração, socket e com gráficos integrados; </w:t>
            </w:r>
            <w:r w:rsidRPr="00C17161">
              <w:rPr>
                <w:rFonts w:ascii="Arial" w:hAnsi="Arial" w:cs="Arial"/>
                <w:b/>
                <w:bCs/>
                <w:sz w:val="20"/>
                <w:szCs w:val="20"/>
              </w:rPr>
              <w:t>1 ANO DE GARANTIA (conforme descrito no termo de referência)</w:t>
            </w:r>
            <w:r w:rsidRPr="00C17161">
              <w:rPr>
                <w:rFonts w:ascii="Arial" w:hAnsi="Arial" w:cs="Arial"/>
                <w:sz w:val="20"/>
                <w:szCs w:val="20"/>
              </w:rPr>
              <w:t>.</w:t>
            </w:r>
          </w:p>
        </w:tc>
        <w:tc>
          <w:tcPr>
            <w:tcW w:w="284" w:type="dxa"/>
            <w:noWrap/>
            <w:hideMark/>
          </w:tcPr>
          <w:p w14:paraId="3BAC21F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559FD08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F0FB60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1.174,00 </w:t>
            </w:r>
          </w:p>
        </w:tc>
        <w:tc>
          <w:tcPr>
            <w:tcW w:w="1334" w:type="dxa"/>
            <w:noWrap/>
            <w:hideMark/>
          </w:tcPr>
          <w:p w14:paraId="48C78628"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4.696,00 </w:t>
            </w:r>
          </w:p>
        </w:tc>
      </w:tr>
      <w:tr w:rsidR="00D36FF9" w:rsidRPr="00C17161" w14:paraId="228B9CD2" w14:textId="77777777" w:rsidTr="00B369C2">
        <w:trPr>
          <w:trHeight w:val="2205"/>
        </w:trPr>
        <w:tc>
          <w:tcPr>
            <w:tcW w:w="603" w:type="dxa"/>
            <w:hideMark/>
          </w:tcPr>
          <w:p w14:paraId="2BD8A25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62</w:t>
            </w:r>
          </w:p>
        </w:tc>
        <w:tc>
          <w:tcPr>
            <w:tcW w:w="4070" w:type="dxa"/>
            <w:noWrap/>
            <w:hideMark/>
          </w:tcPr>
          <w:p w14:paraId="30D7EA99"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Processador Intel core i5-12400</w:t>
            </w:r>
            <w:r w:rsidRPr="00C17161">
              <w:rPr>
                <w:rFonts w:ascii="Arial" w:hAnsi="Arial" w:cs="Arial"/>
                <w:sz w:val="20"/>
                <w:szCs w:val="20"/>
              </w:rPr>
              <w:t xml:space="preserve">: Litografia: Intel 7 (10 </w:t>
            </w:r>
            <w:proofErr w:type="spellStart"/>
            <w:r w:rsidRPr="00C17161">
              <w:rPr>
                <w:rFonts w:ascii="Arial" w:hAnsi="Arial" w:cs="Arial"/>
                <w:sz w:val="20"/>
                <w:szCs w:val="20"/>
              </w:rPr>
              <w:t>nm</w:t>
            </w:r>
            <w:proofErr w:type="spellEnd"/>
            <w:r w:rsidRPr="00C17161">
              <w:rPr>
                <w:rFonts w:ascii="Arial" w:hAnsi="Arial" w:cs="Arial"/>
                <w:sz w:val="20"/>
                <w:szCs w:val="20"/>
              </w:rPr>
              <w:t xml:space="preserve">) 6 núcleos de Performance e 0 núcleos </w:t>
            </w:r>
            <w:proofErr w:type="spellStart"/>
            <w:r w:rsidRPr="00C17161">
              <w:rPr>
                <w:rFonts w:ascii="Arial" w:hAnsi="Arial" w:cs="Arial"/>
                <w:sz w:val="20"/>
                <w:szCs w:val="20"/>
              </w:rPr>
              <w:t>Efficient</w:t>
            </w:r>
            <w:proofErr w:type="spellEnd"/>
            <w:r w:rsidRPr="00C17161">
              <w:rPr>
                <w:rFonts w:ascii="Arial" w:hAnsi="Arial" w:cs="Arial"/>
                <w:sz w:val="20"/>
                <w:szCs w:val="20"/>
              </w:rPr>
              <w:t xml:space="preserve">; total de 12 threads; frequência turbo 4.40 GHz; frequência base do Performance-core 2.50 GHz; cache 18 MB; TDP 65 W; GPU Integrada: Intel® UHD </w:t>
            </w:r>
            <w:proofErr w:type="spellStart"/>
            <w:r w:rsidRPr="00C17161">
              <w:rPr>
                <w:rFonts w:ascii="Arial" w:hAnsi="Arial" w:cs="Arial"/>
                <w:sz w:val="20"/>
                <w:szCs w:val="20"/>
              </w:rPr>
              <w:t>Graphics</w:t>
            </w:r>
            <w:proofErr w:type="spellEnd"/>
            <w:r w:rsidRPr="00C17161">
              <w:rPr>
                <w:rFonts w:ascii="Arial" w:hAnsi="Arial" w:cs="Arial"/>
                <w:sz w:val="20"/>
                <w:szCs w:val="20"/>
              </w:rPr>
              <w:t xml:space="preserve"> 730; frequência da base 300 MHz; frequência Máxima: 1.45 GHz; Socket: FCLGA1700; ou processador semelhante de mesma geração, socket e com gráficos integrados; </w:t>
            </w:r>
            <w:r w:rsidRPr="00C17161">
              <w:rPr>
                <w:rFonts w:ascii="Arial" w:hAnsi="Arial" w:cs="Arial"/>
                <w:b/>
                <w:bCs/>
                <w:sz w:val="20"/>
                <w:szCs w:val="20"/>
              </w:rPr>
              <w:t>1 ANO DE GARANTIA (conforme descrito no termo de referência)</w:t>
            </w:r>
            <w:r w:rsidRPr="00C17161">
              <w:rPr>
                <w:rFonts w:ascii="Arial" w:hAnsi="Arial" w:cs="Arial"/>
                <w:sz w:val="20"/>
                <w:szCs w:val="20"/>
              </w:rPr>
              <w:t>.</w:t>
            </w:r>
          </w:p>
        </w:tc>
        <w:tc>
          <w:tcPr>
            <w:tcW w:w="284" w:type="dxa"/>
            <w:noWrap/>
            <w:hideMark/>
          </w:tcPr>
          <w:p w14:paraId="664FBC0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1BEC7D0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5A86643E"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1.117,00 </w:t>
            </w:r>
          </w:p>
        </w:tc>
        <w:tc>
          <w:tcPr>
            <w:tcW w:w="1334" w:type="dxa"/>
            <w:noWrap/>
            <w:hideMark/>
          </w:tcPr>
          <w:p w14:paraId="70C07669"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4.468,00 </w:t>
            </w:r>
          </w:p>
        </w:tc>
      </w:tr>
      <w:tr w:rsidR="00D36FF9" w:rsidRPr="00C17161" w14:paraId="5E8A982B" w14:textId="77777777" w:rsidTr="00B369C2">
        <w:trPr>
          <w:trHeight w:val="1890"/>
        </w:trPr>
        <w:tc>
          <w:tcPr>
            <w:tcW w:w="603" w:type="dxa"/>
            <w:hideMark/>
          </w:tcPr>
          <w:p w14:paraId="610BF5B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63</w:t>
            </w:r>
          </w:p>
        </w:tc>
        <w:tc>
          <w:tcPr>
            <w:tcW w:w="4070" w:type="dxa"/>
            <w:noWrap/>
            <w:hideMark/>
          </w:tcPr>
          <w:p w14:paraId="22DF1826"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Processador Intel core i5-11600</w:t>
            </w:r>
            <w:r w:rsidRPr="00C17161">
              <w:rPr>
                <w:rFonts w:ascii="Arial" w:hAnsi="Arial" w:cs="Arial"/>
                <w:sz w:val="20"/>
                <w:szCs w:val="20"/>
              </w:rPr>
              <w:t xml:space="preserve">; litografia 14 </w:t>
            </w:r>
            <w:proofErr w:type="spellStart"/>
            <w:r w:rsidRPr="00C17161">
              <w:rPr>
                <w:rFonts w:ascii="Arial" w:hAnsi="Arial" w:cs="Arial"/>
                <w:sz w:val="20"/>
                <w:szCs w:val="20"/>
              </w:rPr>
              <w:t>nm</w:t>
            </w:r>
            <w:proofErr w:type="spellEnd"/>
            <w:r w:rsidRPr="00C17161">
              <w:rPr>
                <w:rFonts w:ascii="Arial" w:hAnsi="Arial" w:cs="Arial"/>
                <w:sz w:val="20"/>
                <w:szCs w:val="20"/>
              </w:rPr>
              <w:t xml:space="preserve">; 6 núcleos e 12 threads; frequência turbo </w:t>
            </w:r>
            <w:proofErr w:type="spellStart"/>
            <w:r w:rsidRPr="00C17161">
              <w:rPr>
                <w:rFonts w:ascii="Arial" w:hAnsi="Arial" w:cs="Arial"/>
                <w:sz w:val="20"/>
                <w:szCs w:val="20"/>
              </w:rPr>
              <w:t>max</w:t>
            </w:r>
            <w:proofErr w:type="spellEnd"/>
            <w:r w:rsidRPr="00C17161">
              <w:rPr>
                <w:rFonts w:ascii="Arial" w:hAnsi="Arial" w:cs="Arial"/>
                <w:sz w:val="20"/>
                <w:szCs w:val="20"/>
              </w:rPr>
              <w:t xml:space="preserve"> 4.80 GHz; frequência base do processador 2.80 GHz; Cache 12 MB; TDP 65 W; GPU Integrada: UHD Intel® 750; frequência da base 350 MHz; frequência máxima: 1.30 GHz; Socket: FCLGA1200; ou processador semelhante de mesma geração, socket e com gráficos integrados; </w:t>
            </w:r>
            <w:r w:rsidRPr="00C17161">
              <w:rPr>
                <w:rFonts w:ascii="Arial" w:hAnsi="Arial" w:cs="Arial"/>
                <w:b/>
                <w:bCs/>
                <w:sz w:val="20"/>
                <w:szCs w:val="20"/>
              </w:rPr>
              <w:t>1 ANO DE GARANTIA (conforme descrito no termo de referência)</w:t>
            </w:r>
            <w:r w:rsidRPr="00C17161">
              <w:rPr>
                <w:rFonts w:ascii="Arial" w:hAnsi="Arial" w:cs="Arial"/>
                <w:sz w:val="20"/>
                <w:szCs w:val="20"/>
              </w:rPr>
              <w:t>.</w:t>
            </w:r>
          </w:p>
        </w:tc>
        <w:tc>
          <w:tcPr>
            <w:tcW w:w="284" w:type="dxa"/>
            <w:noWrap/>
            <w:hideMark/>
          </w:tcPr>
          <w:p w14:paraId="63AE1E0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29C2E38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349FD550"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1.493,00 </w:t>
            </w:r>
          </w:p>
        </w:tc>
        <w:tc>
          <w:tcPr>
            <w:tcW w:w="1334" w:type="dxa"/>
            <w:noWrap/>
            <w:hideMark/>
          </w:tcPr>
          <w:p w14:paraId="72C73008"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5.972,00 </w:t>
            </w:r>
          </w:p>
        </w:tc>
      </w:tr>
      <w:tr w:rsidR="00D36FF9" w:rsidRPr="00C17161" w14:paraId="19C95416" w14:textId="77777777" w:rsidTr="00B369C2">
        <w:trPr>
          <w:trHeight w:val="2835"/>
        </w:trPr>
        <w:tc>
          <w:tcPr>
            <w:tcW w:w="603" w:type="dxa"/>
            <w:hideMark/>
          </w:tcPr>
          <w:p w14:paraId="05FC8DCE"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64</w:t>
            </w:r>
          </w:p>
        </w:tc>
        <w:tc>
          <w:tcPr>
            <w:tcW w:w="4070" w:type="dxa"/>
            <w:noWrap/>
            <w:hideMark/>
          </w:tcPr>
          <w:p w14:paraId="44D8C5B1"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Processador Intel Core i7-12700</w:t>
            </w:r>
            <w:r w:rsidRPr="00C17161">
              <w:rPr>
                <w:rFonts w:ascii="Arial" w:hAnsi="Arial" w:cs="Arial"/>
                <w:sz w:val="20"/>
                <w:szCs w:val="20"/>
              </w:rPr>
              <w:t xml:space="preserve">; Litografia: Intel 7 (10 </w:t>
            </w:r>
            <w:proofErr w:type="spellStart"/>
            <w:r w:rsidRPr="00C17161">
              <w:rPr>
                <w:rFonts w:ascii="Arial" w:hAnsi="Arial" w:cs="Arial"/>
                <w:sz w:val="20"/>
                <w:szCs w:val="20"/>
              </w:rPr>
              <w:t>nm</w:t>
            </w:r>
            <w:proofErr w:type="spellEnd"/>
            <w:r w:rsidRPr="00C17161">
              <w:rPr>
                <w:rFonts w:ascii="Arial" w:hAnsi="Arial" w:cs="Arial"/>
                <w:sz w:val="20"/>
                <w:szCs w:val="20"/>
              </w:rPr>
              <w:t xml:space="preserve">) 8 núcleos de Performance e 4 núcleos </w:t>
            </w:r>
            <w:proofErr w:type="spellStart"/>
            <w:r w:rsidRPr="00C17161">
              <w:rPr>
                <w:rFonts w:ascii="Arial" w:hAnsi="Arial" w:cs="Arial"/>
                <w:sz w:val="20"/>
                <w:szCs w:val="20"/>
              </w:rPr>
              <w:t>Efficient</w:t>
            </w:r>
            <w:proofErr w:type="spellEnd"/>
            <w:r w:rsidRPr="00C17161">
              <w:rPr>
                <w:rFonts w:ascii="Arial" w:hAnsi="Arial" w:cs="Arial"/>
                <w:sz w:val="20"/>
                <w:szCs w:val="20"/>
              </w:rPr>
              <w:t xml:space="preserve">; total de 20 threads; frequência turbo </w:t>
            </w:r>
            <w:proofErr w:type="spellStart"/>
            <w:r w:rsidRPr="00C17161">
              <w:rPr>
                <w:rFonts w:ascii="Arial" w:hAnsi="Arial" w:cs="Arial"/>
                <w:sz w:val="20"/>
                <w:szCs w:val="20"/>
              </w:rPr>
              <w:t>max</w:t>
            </w:r>
            <w:proofErr w:type="spellEnd"/>
            <w:r w:rsidRPr="00C17161">
              <w:rPr>
                <w:rFonts w:ascii="Arial" w:hAnsi="Arial" w:cs="Arial"/>
                <w:sz w:val="20"/>
                <w:szCs w:val="20"/>
              </w:rPr>
              <w:t xml:space="preserve"> 4.90 GHz; frequência turbo </w:t>
            </w:r>
            <w:proofErr w:type="spellStart"/>
            <w:r w:rsidRPr="00C17161">
              <w:rPr>
                <w:rFonts w:ascii="Arial" w:hAnsi="Arial" w:cs="Arial"/>
                <w:sz w:val="20"/>
                <w:szCs w:val="20"/>
              </w:rPr>
              <w:t>max</w:t>
            </w:r>
            <w:proofErr w:type="spellEnd"/>
            <w:r w:rsidRPr="00C17161">
              <w:rPr>
                <w:rFonts w:ascii="Arial" w:hAnsi="Arial" w:cs="Arial"/>
                <w:sz w:val="20"/>
                <w:szCs w:val="20"/>
              </w:rPr>
              <w:t xml:space="preserve"> do Performance-core 4.80 GHz; frequência turbo </w:t>
            </w:r>
            <w:proofErr w:type="spellStart"/>
            <w:r w:rsidRPr="00C17161">
              <w:rPr>
                <w:rFonts w:ascii="Arial" w:hAnsi="Arial" w:cs="Arial"/>
                <w:sz w:val="20"/>
                <w:szCs w:val="20"/>
              </w:rPr>
              <w:t>max</w:t>
            </w:r>
            <w:proofErr w:type="spellEnd"/>
            <w:r w:rsidRPr="00C17161">
              <w:rPr>
                <w:rFonts w:ascii="Arial" w:hAnsi="Arial" w:cs="Arial"/>
                <w:sz w:val="20"/>
                <w:szCs w:val="20"/>
              </w:rPr>
              <w:t xml:space="preserve"> do </w:t>
            </w:r>
            <w:proofErr w:type="spellStart"/>
            <w:r w:rsidRPr="00C17161">
              <w:rPr>
                <w:rFonts w:ascii="Arial" w:hAnsi="Arial" w:cs="Arial"/>
                <w:sz w:val="20"/>
                <w:szCs w:val="20"/>
              </w:rPr>
              <w:t>Efficient</w:t>
            </w:r>
            <w:proofErr w:type="spellEnd"/>
            <w:r w:rsidRPr="00C17161">
              <w:rPr>
                <w:rFonts w:ascii="Arial" w:hAnsi="Arial" w:cs="Arial"/>
                <w:sz w:val="20"/>
                <w:szCs w:val="20"/>
              </w:rPr>
              <w:t xml:space="preserve">-core 3.60 GHz; frequência base do Performance-core 2.10 GHz; frequência base do </w:t>
            </w:r>
            <w:proofErr w:type="spellStart"/>
            <w:r w:rsidRPr="00C17161">
              <w:rPr>
                <w:rFonts w:ascii="Arial" w:hAnsi="Arial" w:cs="Arial"/>
                <w:sz w:val="20"/>
                <w:szCs w:val="20"/>
              </w:rPr>
              <w:t>Efficient</w:t>
            </w:r>
            <w:proofErr w:type="spellEnd"/>
            <w:r w:rsidRPr="00C17161">
              <w:rPr>
                <w:rFonts w:ascii="Arial" w:hAnsi="Arial" w:cs="Arial"/>
                <w:sz w:val="20"/>
                <w:szCs w:val="20"/>
              </w:rPr>
              <w:t xml:space="preserve">-core 1.60 GHz; cache 25 MB; TDP 65 W; GPU Integrada: Intel® UHD </w:t>
            </w:r>
            <w:proofErr w:type="spellStart"/>
            <w:r w:rsidRPr="00C17161">
              <w:rPr>
                <w:rFonts w:ascii="Arial" w:hAnsi="Arial" w:cs="Arial"/>
                <w:sz w:val="20"/>
                <w:szCs w:val="20"/>
              </w:rPr>
              <w:t>Graphics</w:t>
            </w:r>
            <w:proofErr w:type="spellEnd"/>
            <w:r w:rsidRPr="00C17161">
              <w:rPr>
                <w:rFonts w:ascii="Arial" w:hAnsi="Arial" w:cs="Arial"/>
                <w:sz w:val="20"/>
                <w:szCs w:val="20"/>
              </w:rPr>
              <w:t xml:space="preserve"> 770; frequência da base 300 MHz; frequência máxima 1.50 GHz; Socket: FCLGA1700; ou processador semelhante de mesma geração, socket e com gráficos integrados; </w:t>
            </w:r>
            <w:r w:rsidRPr="00C17161">
              <w:rPr>
                <w:rFonts w:ascii="Arial" w:hAnsi="Arial" w:cs="Arial"/>
                <w:b/>
                <w:bCs/>
                <w:sz w:val="20"/>
                <w:szCs w:val="20"/>
              </w:rPr>
              <w:t>1 ANO DE GARANTIA (conforme descrito no termo de referência)</w:t>
            </w:r>
            <w:r w:rsidRPr="00C17161">
              <w:rPr>
                <w:rFonts w:ascii="Arial" w:hAnsi="Arial" w:cs="Arial"/>
                <w:sz w:val="20"/>
                <w:szCs w:val="20"/>
              </w:rPr>
              <w:t>.</w:t>
            </w:r>
          </w:p>
        </w:tc>
        <w:tc>
          <w:tcPr>
            <w:tcW w:w="284" w:type="dxa"/>
            <w:noWrap/>
            <w:hideMark/>
          </w:tcPr>
          <w:p w14:paraId="4B24F76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643538E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68D434F4"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2.041,00 </w:t>
            </w:r>
          </w:p>
        </w:tc>
        <w:tc>
          <w:tcPr>
            <w:tcW w:w="1334" w:type="dxa"/>
            <w:noWrap/>
            <w:hideMark/>
          </w:tcPr>
          <w:p w14:paraId="3000625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8.164,00 </w:t>
            </w:r>
          </w:p>
        </w:tc>
      </w:tr>
      <w:tr w:rsidR="00D36FF9" w:rsidRPr="00C17161" w14:paraId="4660C834" w14:textId="77777777" w:rsidTr="00B369C2">
        <w:trPr>
          <w:trHeight w:val="1890"/>
        </w:trPr>
        <w:tc>
          <w:tcPr>
            <w:tcW w:w="603" w:type="dxa"/>
            <w:hideMark/>
          </w:tcPr>
          <w:p w14:paraId="5BAB977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65</w:t>
            </w:r>
          </w:p>
        </w:tc>
        <w:tc>
          <w:tcPr>
            <w:tcW w:w="4070" w:type="dxa"/>
            <w:noWrap/>
            <w:hideMark/>
          </w:tcPr>
          <w:p w14:paraId="60DEE1BC"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Cooler Original Intel </w:t>
            </w:r>
            <w:proofErr w:type="spellStart"/>
            <w:r w:rsidRPr="00C17161">
              <w:rPr>
                <w:rFonts w:ascii="Arial" w:hAnsi="Arial" w:cs="Arial"/>
                <w:b/>
                <w:bCs/>
                <w:sz w:val="20"/>
                <w:szCs w:val="20"/>
              </w:rPr>
              <w:t>All</w:t>
            </w:r>
            <w:proofErr w:type="spellEnd"/>
            <w:r w:rsidRPr="00C17161">
              <w:rPr>
                <w:rFonts w:ascii="Arial" w:hAnsi="Arial" w:cs="Arial"/>
                <w:b/>
                <w:bCs/>
                <w:sz w:val="20"/>
                <w:szCs w:val="20"/>
              </w:rPr>
              <w:t xml:space="preserve"> Black K69237-001</w:t>
            </w:r>
            <w:r w:rsidRPr="00C17161">
              <w:rPr>
                <w:rFonts w:ascii="Arial" w:hAnsi="Arial" w:cs="Arial"/>
                <w:sz w:val="20"/>
                <w:szCs w:val="20"/>
              </w:rPr>
              <w:t xml:space="preserve">; Para LGA 1150, 1151, 1155 e 1200; cooler PWM, dissipador alumínio; TDP 65W; conector de 4 pinos; montagem sem suporte inferior, não é preciso retirar a </w:t>
            </w:r>
            <w:proofErr w:type="spellStart"/>
            <w:r w:rsidRPr="00C17161">
              <w:rPr>
                <w:rFonts w:ascii="Arial" w:hAnsi="Arial" w:cs="Arial"/>
                <w:sz w:val="20"/>
                <w:szCs w:val="20"/>
              </w:rPr>
              <w:t>placa-mãe</w:t>
            </w:r>
            <w:proofErr w:type="spellEnd"/>
            <w:r w:rsidRPr="00C17161">
              <w:rPr>
                <w:rFonts w:ascii="Arial" w:hAnsi="Arial" w:cs="Arial"/>
                <w:sz w:val="20"/>
                <w:szCs w:val="20"/>
              </w:rPr>
              <w:t xml:space="preserve"> do gabinete; dissipador: Inteiro em alumínio e cobre; rotação: 2.200 RPM PWM ± 10%; fluxo de Ar: 45 CFM ± 10%; ruído: 26 </w:t>
            </w:r>
            <w:proofErr w:type="spellStart"/>
            <w:r w:rsidRPr="00C17161">
              <w:rPr>
                <w:rFonts w:ascii="Arial" w:hAnsi="Arial" w:cs="Arial"/>
                <w:sz w:val="20"/>
                <w:szCs w:val="20"/>
              </w:rPr>
              <w:t>Dba</w:t>
            </w:r>
            <w:proofErr w:type="spellEnd"/>
            <w:r w:rsidRPr="00C17161">
              <w:rPr>
                <w:rFonts w:ascii="Arial" w:hAnsi="Arial" w:cs="Arial"/>
                <w:sz w:val="20"/>
                <w:szCs w:val="20"/>
              </w:rPr>
              <w:t xml:space="preserve">; tipo de rolamento: </w:t>
            </w:r>
            <w:proofErr w:type="spellStart"/>
            <w:r w:rsidRPr="00C17161">
              <w:rPr>
                <w:rFonts w:ascii="Arial" w:hAnsi="Arial" w:cs="Arial"/>
                <w:sz w:val="20"/>
                <w:szCs w:val="20"/>
              </w:rPr>
              <w:t>Sleeve</w:t>
            </w:r>
            <w:proofErr w:type="spellEnd"/>
            <w:r w:rsidRPr="00C17161">
              <w:rPr>
                <w:rFonts w:ascii="Arial" w:hAnsi="Arial" w:cs="Arial"/>
                <w:sz w:val="20"/>
                <w:szCs w:val="20"/>
              </w:rPr>
              <w:t>; voltagem: 12 VDC; pasta térmica original Intel.</w:t>
            </w:r>
          </w:p>
        </w:tc>
        <w:tc>
          <w:tcPr>
            <w:tcW w:w="284" w:type="dxa"/>
            <w:noWrap/>
            <w:hideMark/>
          </w:tcPr>
          <w:p w14:paraId="6186CEE6"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0BBC3316"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4E008B30"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99,00 </w:t>
            </w:r>
          </w:p>
        </w:tc>
        <w:tc>
          <w:tcPr>
            <w:tcW w:w="1334" w:type="dxa"/>
            <w:noWrap/>
            <w:hideMark/>
          </w:tcPr>
          <w:p w14:paraId="05E8931F"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1.188,00 </w:t>
            </w:r>
          </w:p>
        </w:tc>
      </w:tr>
      <w:tr w:rsidR="00D36FF9" w:rsidRPr="00C17161" w14:paraId="43C2DF6C" w14:textId="77777777" w:rsidTr="00B369C2">
        <w:trPr>
          <w:trHeight w:val="1890"/>
        </w:trPr>
        <w:tc>
          <w:tcPr>
            <w:tcW w:w="603" w:type="dxa"/>
            <w:hideMark/>
          </w:tcPr>
          <w:p w14:paraId="09ED58B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66</w:t>
            </w:r>
          </w:p>
        </w:tc>
        <w:tc>
          <w:tcPr>
            <w:tcW w:w="4070" w:type="dxa"/>
            <w:noWrap/>
            <w:hideMark/>
          </w:tcPr>
          <w:p w14:paraId="71715EE9"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Cooler Original Intel laminar RM1</w:t>
            </w:r>
            <w:r w:rsidRPr="00C17161">
              <w:rPr>
                <w:rFonts w:ascii="Arial" w:hAnsi="Arial" w:cs="Arial"/>
                <w:sz w:val="20"/>
                <w:szCs w:val="20"/>
              </w:rPr>
              <w:t xml:space="preserve">; Para LGA 1700; cooler PWM, dissipador alumínio; TDP 65W; conector de 4 pinos; montagem sem suporte inferior, não é preciso retirar a </w:t>
            </w:r>
            <w:proofErr w:type="spellStart"/>
            <w:r w:rsidRPr="00C17161">
              <w:rPr>
                <w:rFonts w:ascii="Arial" w:hAnsi="Arial" w:cs="Arial"/>
                <w:sz w:val="20"/>
                <w:szCs w:val="20"/>
              </w:rPr>
              <w:t>placa-mãe</w:t>
            </w:r>
            <w:proofErr w:type="spellEnd"/>
            <w:r w:rsidRPr="00C17161">
              <w:rPr>
                <w:rFonts w:ascii="Arial" w:hAnsi="Arial" w:cs="Arial"/>
                <w:sz w:val="20"/>
                <w:szCs w:val="20"/>
              </w:rPr>
              <w:t xml:space="preserve"> do gabinete; dissipador: Inteiro em alumínio e cobre; rotação: máxima 3150 RPM PWM ± 5%, 600 RPM ± 20%;  ruído: 29 </w:t>
            </w:r>
            <w:proofErr w:type="spellStart"/>
            <w:r w:rsidRPr="00C17161">
              <w:rPr>
                <w:rFonts w:ascii="Arial" w:hAnsi="Arial" w:cs="Arial"/>
                <w:sz w:val="20"/>
                <w:szCs w:val="20"/>
              </w:rPr>
              <w:t>Dba</w:t>
            </w:r>
            <w:proofErr w:type="spellEnd"/>
            <w:r w:rsidRPr="00C17161">
              <w:rPr>
                <w:rFonts w:ascii="Arial" w:hAnsi="Arial" w:cs="Arial"/>
                <w:sz w:val="20"/>
                <w:szCs w:val="20"/>
              </w:rPr>
              <w:t>; voltagem: 12 VDC aproximadamente; pasta térmica original Intel.</w:t>
            </w:r>
          </w:p>
        </w:tc>
        <w:tc>
          <w:tcPr>
            <w:tcW w:w="284" w:type="dxa"/>
            <w:noWrap/>
            <w:hideMark/>
          </w:tcPr>
          <w:p w14:paraId="2553093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7D94F3C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5658AB4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139,00 </w:t>
            </w:r>
          </w:p>
        </w:tc>
        <w:tc>
          <w:tcPr>
            <w:tcW w:w="1334" w:type="dxa"/>
            <w:noWrap/>
            <w:hideMark/>
          </w:tcPr>
          <w:p w14:paraId="22AF8D0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1.668,00 </w:t>
            </w:r>
          </w:p>
        </w:tc>
      </w:tr>
      <w:tr w:rsidR="00D36FF9" w:rsidRPr="00C17161" w14:paraId="317C405C" w14:textId="77777777" w:rsidTr="00B369C2">
        <w:trPr>
          <w:trHeight w:val="3150"/>
        </w:trPr>
        <w:tc>
          <w:tcPr>
            <w:tcW w:w="603" w:type="dxa"/>
            <w:hideMark/>
          </w:tcPr>
          <w:p w14:paraId="260218D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67</w:t>
            </w:r>
          </w:p>
        </w:tc>
        <w:tc>
          <w:tcPr>
            <w:tcW w:w="4070" w:type="dxa"/>
            <w:noWrap/>
            <w:hideMark/>
          </w:tcPr>
          <w:p w14:paraId="397EB097"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Gabinete</w:t>
            </w:r>
            <w:r w:rsidRPr="00C17161">
              <w:rPr>
                <w:rFonts w:ascii="Arial" w:hAnsi="Arial" w:cs="Arial"/>
                <w:sz w:val="20"/>
                <w:szCs w:val="20"/>
              </w:rPr>
              <w:t xml:space="preserve">; lateral e frontal em vidro c/ 4 </w:t>
            </w:r>
            <w:proofErr w:type="spellStart"/>
            <w:r w:rsidRPr="00C17161">
              <w:rPr>
                <w:rFonts w:ascii="Arial" w:hAnsi="Arial" w:cs="Arial"/>
                <w:sz w:val="20"/>
                <w:szCs w:val="20"/>
              </w:rPr>
              <w:t>fans</w:t>
            </w:r>
            <w:proofErr w:type="spellEnd"/>
            <w:r w:rsidRPr="00C17161">
              <w:rPr>
                <w:rFonts w:ascii="Arial" w:hAnsi="Arial" w:cs="Arial"/>
                <w:sz w:val="20"/>
                <w:szCs w:val="20"/>
              </w:rPr>
              <w:t xml:space="preserve">; placa mãe ATX/M-ATX; placa de vídeo máximo 310mm; disco 3.5 HDD* 1 / 2.5 SSD* 2; painel frontal USB3.0*1 / USB2.0*2 / áudio; vidros temperados; fonte de alimentação: ATX (não inclusa); posição da fonte: inferior; PCI-E 7 slots disponíveis; suporta 4 </w:t>
            </w:r>
            <w:proofErr w:type="spellStart"/>
            <w:r w:rsidRPr="00C17161">
              <w:rPr>
                <w:rFonts w:ascii="Arial" w:hAnsi="Arial" w:cs="Arial"/>
                <w:sz w:val="20"/>
                <w:szCs w:val="20"/>
              </w:rPr>
              <w:t>fans</w:t>
            </w:r>
            <w:proofErr w:type="spellEnd"/>
            <w:r w:rsidRPr="00C17161">
              <w:rPr>
                <w:rFonts w:ascii="Arial" w:hAnsi="Arial" w:cs="Arial"/>
                <w:sz w:val="20"/>
                <w:szCs w:val="20"/>
              </w:rPr>
              <w:t xml:space="preserve">; 4 </w:t>
            </w:r>
            <w:proofErr w:type="spellStart"/>
            <w:r w:rsidRPr="00C17161">
              <w:rPr>
                <w:rFonts w:ascii="Arial" w:hAnsi="Arial" w:cs="Arial"/>
                <w:sz w:val="20"/>
                <w:szCs w:val="20"/>
              </w:rPr>
              <w:t>fan</w:t>
            </w:r>
            <w:proofErr w:type="spellEnd"/>
            <w:r w:rsidRPr="00C17161">
              <w:rPr>
                <w:rFonts w:ascii="Arial" w:hAnsi="Arial" w:cs="Arial"/>
                <w:sz w:val="20"/>
                <w:szCs w:val="20"/>
              </w:rPr>
              <w:t xml:space="preserve"> coolers inclusos(RGB estático); frente: 3x 120mm (inclusos); traseira: 1 x 120mm (incluso); tamanho 330x180x425mm; peso bruto: 4,3Kg; ou semelhante com coolers inclusos, suporte a placas ATX e M-ATX e suporte à fonte ATX; Fonte na parte de baixo. Cor: Preto; ou semelhante desde tenha </w:t>
            </w:r>
            <w:proofErr w:type="spellStart"/>
            <w:r w:rsidRPr="00C17161">
              <w:rPr>
                <w:rFonts w:ascii="Arial" w:hAnsi="Arial" w:cs="Arial"/>
                <w:sz w:val="20"/>
                <w:szCs w:val="20"/>
              </w:rPr>
              <w:t>fan</w:t>
            </w:r>
            <w:proofErr w:type="spellEnd"/>
            <w:r w:rsidRPr="00C17161">
              <w:rPr>
                <w:rFonts w:ascii="Arial" w:hAnsi="Arial" w:cs="Arial"/>
                <w:sz w:val="20"/>
                <w:szCs w:val="20"/>
              </w:rPr>
              <w:t xml:space="preserve"> coolers inclusos e os mesmos suportes a placas mãe e fonte.</w:t>
            </w:r>
          </w:p>
        </w:tc>
        <w:tc>
          <w:tcPr>
            <w:tcW w:w="284" w:type="dxa"/>
            <w:noWrap/>
            <w:hideMark/>
          </w:tcPr>
          <w:p w14:paraId="4C49603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35FC927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358AD3F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279,00 </w:t>
            </w:r>
          </w:p>
        </w:tc>
        <w:tc>
          <w:tcPr>
            <w:tcW w:w="1334" w:type="dxa"/>
            <w:noWrap/>
            <w:hideMark/>
          </w:tcPr>
          <w:p w14:paraId="29F184B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3.348,00 </w:t>
            </w:r>
          </w:p>
        </w:tc>
      </w:tr>
      <w:tr w:rsidR="00D36FF9" w:rsidRPr="00C17161" w14:paraId="34EFDCA9" w14:textId="77777777" w:rsidTr="00B369C2">
        <w:trPr>
          <w:trHeight w:val="1890"/>
        </w:trPr>
        <w:tc>
          <w:tcPr>
            <w:tcW w:w="603" w:type="dxa"/>
            <w:hideMark/>
          </w:tcPr>
          <w:p w14:paraId="06BDDCE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68</w:t>
            </w:r>
          </w:p>
        </w:tc>
        <w:tc>
          <w:tcPr>
            <w:tcW w:w="4070" w:type="dxa"/>
            <w:noWrap/>
            <w:hideMark/>
          </w:tcPr>
          <w:p w14:paraId="3CCFFE01"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Placa de vídeo 1gb</w:t>
            </w:r>
            <w:r w:rsidRPr="00C17161">
              <w:rPr>
                <w:rFonts w:ascii="Arial" w:hAnsi="Arial" w:cs="Arial"/>
                <w:sz w:val="20"/>
                <w:szCs w:val="20"/>
              </w:rPr>
              <w:t xml:space="preserve">; Barramento: PCI Express 2.0 padrão; Memória de vídeo: DDR3 1024MB; Relógio do motor: 589 MHz; </w:t>
            </w:r>
            <w:proofErr w:type="spellStart"/>
            <w:r w:rsidRPr="00C17161">
              <w:rPr>
                <w:rFonts w:ascii="Arial" w:hAnsi="Arial" w:cs="Arial"/>
                <w:sz w:val="20"/>
                <w:szCs w:val="20"/>
              </w:rPr>
              <w:t>Clock</w:t>
            </w:r>
            <w:proofErr w:type="spellEnd"/>
            <w:r w:rsidRPr="00C17161">
              <w:rPr>
                <w:rFonts w:ascii="Arial" w:hAnsi="Arial" w:cs="Arial"/>
                <w:sz w:val="20"/>
                <w:szCs w:val="20"/>
              </w:rPr>
              <w:t xml:space="preserve"> da memória: 1000 MHz; RAMDAC: 400MHz; Interface de memória de: 64 bits; Resolução máxima: 2048 x 1536 (60 Hz); Saída DVI; Saída HDMI; Saída D-Sub; Suporte HDCP; Suporte de perfil baixo incluído (1 slots x 2); </w:t>
            </w:r>
            <w:r w:rsidRPr="00C17161">
              <w:rPr>
                <w:rFonts w:ascii="Arial" w:hAnsi="Arial" w:cs="Arial"/>
                <w:b/>
                <w:bCs/>
                <w:sz w:val="20"/>
                <w:szCs w:val="20"/>
              </w:rPr>
              <w:t>1 ANO DE GARANTIA (conforme descrito no termo de referência)</w:t>
            </w:r>
            <w:r w:rsidRPr="00C17161">
              <w:rPr>
                <w:rFonts w:ascii="Arial" w:hAnsi="Arial" w:cs="Arial"/>
                <w:sz w:val="20"/>
                <w:szCs w:val="20"/>
              </w:rPr>
              <w:t>.</w:t>
            </w:r>
          </w:p>
        </w:tc>
        <w:tc>
          <w:tcPr>
            <w:tcW w:w="284" w:type="dxa"/>
            <w:noWrap/>
            <w:hideMark/>
          </w:tcPr>
          <w:p w14:paraId="12504AC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2D5162AD"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26434B09"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179,00 </w:t>
            </w:r>
          </w:p>
        </w:tc>
        <w:tc>
          <w:tcPr>
            <w:tcW w:w="1334" w:type="dxa"/>
            <w:noWrap/>
            <w:hideMark/>
          </w:tcPr>
          <w:p w14:paraId="7EA256FB"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4.296,00 </w:t>
            </w:r>
          </w:p>
        </w:tc>
      </w:tr>
      <w:tr w:rsidR="00D36FF9" w:rsidRPr="00C17161" w14:paraId="3DAF9E34" w14:textId="77777777" w:rsidTr="00B369C2">
        <w:trPr>
          <w:trHeight w:val="1575"/>
        </w:trPr>
        <w:tc>
          <w:tcPr>
            <w:tcW w:w="603" w:type="dxa"/>
            <w:hideMark/>
          </w:tcPr>
          <w:p w14:paraId="70F1146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69</w:t>
            </w:r>
          </w:p>
        </w:tc>
        <w:tc>
          <w:tcPr>
            <w:tcW w:w="4070" w:type="dxa"/>
            <w:noWrap/>
            <w:hideMark/>
          </w:tcPr>
          <w:p w14:paraId="6BA9ECBE"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Placa de vídeo 2gb</w:t>
            </w:r>
            <w:r w:rsidRPr="00C17161">
              <w:rPr>
                <w:rFonts w:ascii="Arial" w:hAnsi="Arial" w:cs="Arial"/>
                <w:sz w:val="20"/>
                <w:szCs w:val="20"/>
              </w:rPr>
              <w:t xml:space="preserve">; Barramento: PCI Express; Núcleos </w:t>
            </w:r>
            <w:proofErr w:type="spellStart"/>
            <w:r w:rsidRPr="00C17161">
              <w:rPr>
                <w:rFonts w:ascii="Arial" w:hAnsi="Arial" w:cs="Arial"/>
                <w:sz w:val="20"/>
                <w:szCs w:val="20"/>
              </w:rPr>
              <w:t>cuda</w:t>
            </w:r>
            <w:proofErr w:type="spellEnd"/>
            <w:r w:rsidRPr="00C17161">
              <w:rPr>
                <w:rFonts w:ascii="Arial" w:hAnsi="Arial" w:cs="Arial"/>
                <w:sz w:val="20"/>
                <w:szCs w:val="20"/>
              </w:rPr>
              <w:t xml:space="preserve"> 192; </w:t>
            </w:r>
            <w:proofErr w:type="spellStart"/>
            <w:r w:rsidRPr="00C17161">
              <w:rPr>
                <w:rFonts w:ascii="Arial" w:hAnsi="Arial" w:cs="Arial"/>
                <w:sz w:val="20"/>
                <w:szCs w:val="20"/>
              </w:rPr>
              <w:t>Clock</w:t>
            </w:r>
            <w:proofErr w:type="spellEnd"/>
            <w:r w:rsidRPr="00C17161">
              <w:rPr>
                <w:rFonts w:ascii="Arial" w:hAnsi="Arial" w:cs="Arial"/>
                <w:sz w:val="20"/>
                <w:szCs w:val="20"/>
              </w:rPr>
              <w:t xml:space="preserve"> Base: 954 MHz; Memória de vídeo 2 </w:t>
            </w:r>
            <w:proofErr w:type="spellStart"/>
            <w:r w:rsidRPr="00C17161">
              <w:rPr>
                <w:rFonts w:ascii="Arial" w:hAnsi="Arial" w:cs="Arial"/>
                <w:sz w:val="20"/>
                <w:szCs w:val="20"/>
              </w:rPr>
              <w:t>gb</w:t>
            </w:r>
            <w:proofErr w:type="spellEnd"/>
            <w:r w:rsidRPr="00C17161">
              <w:rPr>
                <w:rFonts w:ascii="Arial" w:hAnsi="Arial" w:cs="Arial"/>
                <w:sz w:val="20"/>
                <w:szCs w:val="20"/>
              </w:rPr>
              <w:t xml:space="preserve">; Tipo de memória DDR3; Largura de Banda 8 GB/s; Barramento de Memória 64-bits; Interface </w:t>
            </w:r>
            <w:proofErr w:type="spellStart"/>
            <w:r w:rsidRPr="00C17161">
              <w:rPr>
                <w:rFonts w:ascii="Arial" w:hAnsi="Arial" w:cs="Arial"/>
                <w:sz w:val="20"/>
                <w:szCs w:val="20"/>
              </w:rPr>
              <w:t>pci-e</w:t>
            </w:r>
            <w:proofErr w:type="spellEnd"/>
            <w:r w:rsidRPr="00C17161">
              <w:rPr>
                <w:rFonts w:ascii="Arial" w:hAnsi="Arial" w:cs="Arial"/>
                <w:sz w:val="20"/>
                <w:szCs w:val="20"/>
              </w:rPr>
              <w:t xml:space="preserve"> 2.0; OpenGL 4.4; entradas </w:t>
            </w:r>
            <w:proofErr w:type="spellStart"/>
            <w:r w:rsidRPr="00C17161">
              <w:rPr>
                <w:rFonts w:ascii="Arial" w:hAnsi="Arial" w:cs="Arial"/>
                <w:sz w:val="20"/>
                <w:szCs w:val="20"/>
              </w:rPr>
              <w:t>vga</w:t>
            </w:r>
            <w:proofErr w:type="spellEnd"/>
            <w:r w:rsidRPr="00C17161">
              <w:rPr>
                <w:rFonts w:ascii="Arial" w:hAnsi="Arial" w:cs="Arial"/>
                <w:sz w:val="20"/>
                <w:szCs w:val="20"/>
              </w:rPr>
              <w:t xml:space="preserve">, </w:t>
            </w:r>
            <w:proofErr w:type="spellStart"/>
            <w:r w:rsidRPr="00C17161">
              <w:rPr>
                <w:rFonts w:ascii="Arial" w:hAnsi="Arial" w:cs="Arial"/>
                <w:sz w:val="20"/>
                <w:szCs w:val="20"/>
              </w:rPr>
              <w:t>hdmi</w:t>
            </w:r>
            <w:proofErr w:type="spellEnd"/>
            <w:r w:rsidRPr="00C17161">
              <w:rPr>
                <w:rFonts w:ascii="Arial" w:hAnsi="Arial" w:cs="Arial"/>
                <w:sz w:val="20"/>
                <w:szCs w:val="20"/>
              </w:rPr>
              <w:t xml:space="preserve"> 2.0b, </w:t>
            </w:r>
            <w:proofErr w:type="spellStart"/>
            <w:r w:rsidRPr="00C17161">
              <w:rPr>
                <w:rFonts w:ascii="Arial" w:hAnsi="Arial" w:cs="Arial"/>
                <w:sz w:val="20"/>
                <w:szCs w:val="20"/>
              </w:rPr>
              <w:t>dvi</w:t>
            </w:r>
            <w:proofErr w:type="spellEnd"/>
            <w:r w:rsidRPr="00C17161">
              <w:rPr>
                <w:rFonts w:ascii="Arial" w:hAnsi="Arial" w:cs="Arial"/>
                <w:sz w:val="20"/>
                <w:szCs w:val="20"/>
              </w:rPr>
              <w:t xml:space="preserve">-d; </w:t>
            </w:r>
            <w:r w:rsidRPr="00C17161">
              <w:rPr>
                <w:rFonts w:ascii="Arial" w:hAnsi="Arial" w:cs="Arial"/>
                <w:b/>
                <w:bCs/>
                <w:sz w:val="20"/>
                <w:szCs w:val="20"/>
              </w:rPr>
              <w:t>1 ANO DE GARANTIA (conforme descrito no termo de referência)</w:t>
            </w:r>
            <w:r w:rsidRPr="00C17161">
              <w:rPr>
                <w:rFonts w:ascii="Arial" w:hAnsi="Arial" w:cs="Arial"/>
                <w:sz w:val="20"/>
                <w:szCs w:val="20"/>
              </w:rPr>
              <w:t>.</w:t>
            </w:r>
          </w:p>
        </w:tc>
        <w:tc>
          <w:tcPr>
            <w:tcW w:w="284" w:type="dxa"/>
            <w:noWrap/>
            <w:hideMark/>
          </w:tcPr>
          <w:p w14:paraId="70EC302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2FFF4C9D"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702AE8C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235,00 </w:t>
            </w:r>
          </w:p>
        </w:tc>
        <w:tc>
          <w:tcPr>
            <w:tcW w:w="1334" w:type="dxa"/>
            <w:noWrap/>
            <w:hideMark/>
          </w:tcPr>
          <w:p w14:paraId="393191B5"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2.820,00 </w:t>
            </w:r>
          </w:p>
        </w:tc>
      </w:tr>
      <w:tr w:rsidR="00D36FF9" w:rsidRPr="00C17161" w14:paraId="6AE6187C" w14:textId="77777777" w:rsidTr="00B369C2">
        <w:trPr>
          <w:trHeight w:val="5355"/>
        </w:trPr>
        <w:tc>
          <w:tcPr>
            <w:tcW w:w="603" w:type="dxa"/>
            <w:hideMark/>
          </w:tcPr>
          <w:p w14:paraId="1554F56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70</w:t>
            </w:r>
          </w:p>
        </w:tc>
        <w:tc>
          <w:tcPr>
            <w:tcW w:w="4070" w:type="dxa"/>
            <w:noWrap/>
            <w:hideMark/>
          </w:tcPr>
          <w:p w14:paraId="77563E76"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IMPRESSORA MULTIFUNCIONAL LASER MONOCROMÁTICA COM ADF: </w:t>
            </w:r>
            <w:r w:rsidRPr="00C17161">
              <w:rPr>
                <w:rFonts w:ascii="Arial" w:hAnsi="Arial" w:cs="Arial"/>
                <w:sz w:val="20"/>
                <w:szCs w:val="20"/>
              </w:rPr>
              <w:t xml:space="preserve">Deve possuir suporte para  Impressão Frente e Verso Automática; Possuir visor LCD colorido; Tipo de impressão laser em preto com resolução máxima de impressão de 1200x1200dpi; Função: impressora / copiadora / scanner; Velocidade Máxima de impressão (A4 / carta): em preto: 40 </w:t>
            </w:r>
            <w:proofErr w:type="spellStart"/>
            <w:r w:rsidRPr="00C17161">
              <w:rPr>
                <w:rFonts w:ascii="Arial" w:hAnsi="Arial" w:cs="Arial"/>
                <w:sz w:val="20"/>
                <w:szCs w:val="20"/>
              </w:rPr>
              <w:t>ppm</w:t>
            </w:r>
            <w:proofErr w:type="spellEnd"/>
            <w:r w:rsidRPr="00C17161">
              <w:rPr>
                <w:rFonts w:ascii="Arial" w:hAnsi="Arial" w:cs="Arial"/>
                <w:sz w:val="20"/>
                <w:szCs w:val="20"/>
              </w:rPr>
              <w:t>; Alimentador Automático (ADF) de 50 páginas (A4 / carta); Tamanhos de papel suportados: A4, A6, Carta, Meia Carta, Legal, Executivo, Oficio 9; Gramatura de papel suportado: Papel normal de 60 ~ 120 g/m²; Capacidade de carga do papel: 350 folhas de papel normal; Capacidade da bandeja de saída 150 folhas de papel normal; Conexões: USB 2.0 de alta velocidade / Wireless / Wi-Fi Direct / Rede Ethernet;</w:t>
            </w:r>
            <w:r w:rsidRPr="00C17161">
              <w:rPr>
                <w:rFonts w:ascii="Arial" w:hAnsi="Arial" w:cs="Arial"/>
                <w:b/>
                <w:bCs/>
                <w:sz w:val="20"/>
                <w:szCs w:val="20"/>
              </w:rPr>
              <w:t xml:space="preserve"> </w:t>
            </w:r>
            <w:r w:rsidRPr="00C17161">
              <w:rPr>
                <w:rFonts w:ascii="Arial" w:hAnsi="Arial" w:cs="Arial"/>
                <w:sz w:val="20"/>
                <w:szCs w:val="20"/>
              </w:rPr>
              <w:t xml:space="preserve">voltagem de entrada entre 100 - 240 V; Conteúdo da Embalagem: Impressora multifuncional; 1 Cartucho de toner Preto original; Cabo de alimentação elétrica; Cabo USB; Driver de instalação da impressora; Guia de instalação rápida; </w:t>
            </w:r>
            <w:r w:rsidRPr="00C17161">
              <w:rPr>
                <w:rFonts w:ascii="Arial" w:hAnsi="Arial" w:cs="Arial"/>
                <w:b/>
                <w:bCs/>
                <w:sz w:val="20"/>
                <w:szCs w:val="20"/>
              </w:rPr>
              <w:t>1 ANO DE GARANTIA (conforme descrito no termo de referência)</w:t>
            </w:r>
            <w:r w:rsidRPr="00C17161">
              <w:rPr>
                <w:rFonts w:ascii="Arial" w:hAnsi="Arial" w:cs="Arial"/>
                <w:sz w:val="20"/>
                <w:szCs w:val="20"/>
              </w:rPr>
              <w:t xml:space="preserve">. </w:t>
            </w:r>
            <w:r w:rsidRPr="00C17161">
              <w:rPr>
                <w:rFonts w:ascii="Arial" w:hAnsi="Arial" w:cs="Arial"/>
                <w:b/>
                <w:bCs/>
                <w:sz w:val="20"/>
                <w:szCs w:val="20"/>
              </w:rPr>
              <w:t>Referência: Marca: HP Modelo: LaserJet Pro MFP 4103fdw</w:t>
            </w:r>
          </w:p>
        </w:tc>
        <w:tc>
          <w:tcPr>
            <w:tcW w:w="284" w:type="dxa"/>
            <w:noWrap/>
            <w:hideMark/>
          </w:tcPr>
          <w:p w14:paraId="42A725D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9</w:t>
            </w:r>
          </w:p>
        </w:tc>
        <w:tc>
          <w:tcPr>
            <w:tcW w:w="992" w:type="dxa"/>
            <w:hideMark/>
          </w:tcPr>
          <w:p w14:paraId="21643F7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1DE38A34"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3.080,00 </w:t>
            </w:r>
          </w:p>
        </w:tc>
        <w:tc>
          <w:tcPr>
            <w:tcW w:w="1334" w:type="dxa"/>
            <w:noWrap/>
            <w:hideMark/>
          </w:tcPr>
          <w:p w14:paraId="3D39BBC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27.720,00 </w:t>
            </w:r>
          </w:p>
        </w:tc>
      </w:tr>
      <w:tr w:rsidR="00D36FF9" w:rsidRPr="00C17161" w14:paraId="4E7CBC74" w14:textId="77777777" w:rsidTr="00B369C2">
        <w:trPr>
          <w:trHeight w:val="6300"/>
        </w:trPr>
        <w:tc>
          <w:tcPr>
            <w:tcW w:w="603" w:type="dxa"/>
            <w:hideMark/>
          </w:tcPr>
          <w:p w14:paraId="184640A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71</w:t>
            </w:r>
          </w:p>
        </w:tc>
        <w:tc>
          <w:tcPr>
            <w:tcW w:w="4070" w:type="dxa"/>
            <w:noWrap/>
            <w:hideMark/>
          </w:tcPr>
          <w:p w14:paraId="5A2B77B9"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IMPRESSORA MULTIFUNCIONAL TANQUE DE TINTA COLORIDA COM ADF: </w:t>
            </w:r>
            <w:r w:rsidRPr="00C17161">
              <w:rPr>
                <w:rFonts w:ascii="Arial" w:hAnsi="Arial" w:cs="Arial"/>
                <w:sz w:val="20"/>
                <w:szCs w:val="20"/>
              </w:rPr>
              <w:t xml:space="preserve">Deve possuir tanque frontal de tinta original de fábrica; Visor LCD colorido; Tipo de impressão colorida jato de tinta de 4 cores (CMYK); Função: impressora / copiadora / scanner; Velocidade Máxima de impressão (A4 / carta): em preto: 33 </w:t>
            </w:r>
            <w:proofErr w:type="spellStart"/>
            <w:r w:rsidRPr="00C17161">
              <w:rPr>
                <w:rFonts w:ascii="Arial" w:hAnsi="Arial" w:cs="Arial"/>
                <w:sz w:val="20"/>
                <w:szCs w:val="20"/>
              </w:rPr>
              <w:t>ppm</w:t>
            </w:r>
            <w:proofErr w:type="spellEnd"/>
            <w:r w:rsidRPr="00C17161">
              <w:rPr>
                <w:rFonts w:ascii="Arial" w:hAnsi="Arial" w:cs="Arial"/>
                <w:sz w:val="20"/>
                <w:szCs w:val="20"/>
              </w:rPr>
              <w:t xml:space="preserve"> / colorida: 20 </w:t>
            </w:r>
            <w:proofErr w:type="spellStart"/>
            <w:r w:rsidRPr="00C17161">
              <w:rPr>
                <w:rFonts w:ascii="Arial" w:hAnsi="Arial" w:cs="Arial"/>
                <w:sz w:val="20"/>
                <w:szCs w:val="20"/>
              </w:rPr>
              <w:t>ppm</w:t>
            </w:r>
            <w:proofErr w:type="spellEnd"/>
            <w:r w:rsidRPr="00C17161">
              <w:rPr>
                <w:rFonts w:ascii="Arial" w:hAnsi="Arial" w:cs="Arial"/>
                <w:sz w:val="20"/>
                <w:szCs w:val="20"/>
              </w:rPr>
              <w:t xml:space="preserve">; Velocidade Máxima de cópia (A4 / carta): em preto: 10 </w:t>
            </w:r>
            <w:proofErr w:type="spellStart"/>
            <w:r w:rsidRPr="00C17161">
              <w:rPr>
                <w:rFonts w:ascii="Arial" w:hAnsi="Arial" w:cs="Arial"/>
                <w:sz w:val="20"/>
                <w:szCs w:val="20"/>
              </w:rPr>
              <w:t>cpm</w:t>
            </w:r>
            <w:proofErr w:type="spellEnd"/>
            <w:r w:rsidRPr="00C17161">
              <w:rPr>
                <w:rFonts w:ascii="Arial" w:hAnsi="Arial" w:cs="Arial"/>
                <w:sz w:val="20"/>
                <w:szCs w:val="20"/>
              </w:rPr>
              <w:t xml:space="preserve"> / colorida: 8 com; Velocidade do scanner: 12 segundos preto e branco / 29 segundos em cores PDF e tamanho A4 a 200 </w:t>
            </w:r>
            <w:proofErr w:type="spellStart"/>
            <w:r w:rsidRPr="00C17161">
              <w:rPr>
                <w:rFonts w:ascii="Arial" w:hAnsi="Arial" w:cs="Arial"/>
                <w:sz w:val="20"/>
                <w:szCs w:val="20"/>
              </w:rPr>
              <w:t>dpi</w:t>
            </w:r>
            <w:proofErr w:type="spellEnd"/>
            <w:r w:rsidRPr="00C17161">
              <w:rPr>
                <w:rFonts w:ascii="Arial" w:hAnsi="Arial" w:cs="Arial"/>
                <w:sz w:val="20"/>
                <w:szCs w:val="20"/>
              </w:rPr>
              <w:t xml:space="preserve">; Alimentador Automático (ADF) de 30 páginas (A4 / carta); Impressão até o formato A3; Digitalizador com suporte para até tamanho ofício; Tamanhos de papel suportados: A4, A6, Carta, Meia Carta, Legal, Executivo, Oficio 9; Gramatura de papel suportado: Papel normal de 64 ~ 90 g/m²; Capacidade de carga do papel: 100 folhas de papel normal; Capacidade da bandeja de saída 30 folhas de papel normal; Conexões: USB 2.0 de alta velocidade / Wireless / Wi-Fi Direct; voltagem de entrada entre 100 - 240 V; Conteúdo da Embalagem : Impressora multifuncional; 4 garrafas de tinta originais (preta, ciano, magenta e amarela); Cabo de alimentação elétrica; Cabo USB; Driver de instalação da impressora; Guia de instalação rápida; </w:t>
            </w:r>
            <w:r w:rsidRPr="00C17161">
              <w:rPr>
                <w:rFonts w:ascii="Arial" w:hAnsi="Arial" w:cs="Arial"/>
                <w:b/>
                <w:bCs/>
                <w:sz w:val="20"/>
                <w:szCs w:val="20"/>
              </w:rPr>
              <w:t>1 ANO DE GARANTIA (conforme descrito no termo de referência)</w:t>
            </w:r>
            <w:r w:rsidRPr="00C17161">
              <w:rPr>
                <w:rFonts w:ascii="Arial" w:hAnsi="Arial" w:cs="Arial"/>
                <w:sz w:val="20"/>
                <w:szCs w:val="20"/>
              </w:rPr>
              <w:t xml:space="preserve">. </w:t>
            </w:r>
            <w:r w:rsidRPr="00C17161">
              <w:rPr>
                <w:rFonts w:ascii="Arial" w:hAnsi="Arial" w:cs="Arial"/>
                <w:b/>
                <w:bCs/>
                <w:sz w:val="20"/>
                <w:szCs w:val="20"/>
              </w:rPr>
              <w:t xml:space="preserve">Referência: Marca: Epson Modelo: Multifuncional </w:t>
            </w:r>
            <w:proofErr w:type="spellStart"/>
            <w:r w:rsidRPr="00C17161">
              <w:rPr>
                <w:rFonts w:ascii="Arial" w:hAnsi="Arial" w:cs="Arial"/>
                <w:b/>
                <w:bCs/>
                <w:sz w:val="20"/>
                <w:szCs w:val="20"/>
              </w:rPr>
              <w:t>EcoTank</w:t>
            </w:r>
            <w:proofErr w:type="spellEnd"/>
            <w:r w:rsidRPr="00C17161">
              <w:rPr>
                <w:rFonts w:ascii="Arial" w:hAnsi="Arial" w:cs="Arial"/>
                <w:b/>
                <w:bCs/>
                <w:sz w:val="20"/>
                <w:szCs w:val="20"/>
              </w:rPr>
              <w:t>® L5590.</w:t>
            </w:r>
          </w:p>
        </w:tc>
        <w:tc>
          <w:tcPr>
            <w:tcW w:w="284" w:type="dxa"/>
            <w:noWrap/>
            <w:hideMark/>
          </w:tcPr>
          <w:p w14:paraId="509CD65D"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24</w:t>
            </w:r>
          </w:p>
        </w:tc>
        <w:tc>
          <w:tcPr>
            <w:tcW w:w="992" w:type="dxa"/>
            <w:hideMark/>
          </w:tcPr>
          <w:p w14:paraId="2BD885AD"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2C8D1A29"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2.093,00 </w:t>
            </w:r>
          </w:p>
        </w:tc>
        <w:tc>
          <w:tcPr>
            <w:tcW w:w="1334" w:type="dxa"/>
            <w:noWrap/>
            <w:hideMark/>
          </w:tcPr>
          <w:p w14:paraId="3C316858"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50.232,00 </w:t>
            </w:r>
          </w:p>
        </w:tc>
      </w:tr>
      <w:tr w:rsidR="00D36FF9" w:rsidRPr="00C17161" w14:paraId="50451181" w14:textId="77777777" w:rsidTr="00B369C2">
        <w:trPr>
          <w:trHeight w:val="3780"/>
        </w:trPr>
        <w:tc>
          <w:tcPr>
            <w:tcW w:w="603" w:type="dxa"/>
            <w:hideMark/>
          </w:tcPr>
          <w:p w14:paraId="225688B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72</w:t>
            </w:r>
          </w:p>
        </w:tc>
        <w:tc>
          <w:tcPr>
            <w:tcW w:w="4070" w:type="dxa"/>
            <w:noWrap/>
            <w:hideMark/>
          </w:tcPr>
          <w:p w14:paraId="6CC8388F"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IMPRESSORA TANQUE DE TINTA MONOCROMÁTICA: </w:t>
            </w:r>
            <w:r w:rsidRPr="00C17161">
              <w:rPr>
                <w:rFonts w:ascii="Arial" w:hAnsi="Arial" w:cs="Arial"/>
                <w:sz w:val="20"/>
                <w:szCs w:val="20"/>
              </w:rPr>
              <w:t xml:space="preserve">Deve possuir tanque de tinta original de fábrica; Tipo de impressão monocromática, velocidade máxima de 32 </w:t>
            </w:r>
            <w:proofErr w:type="spellStart"/>
            <w:r w:rsidRPr="00C17161">
              <w:rPr>
                <w:rFonts w:ascii="Arial" w:hAnsi="Arial" w:cs="Arial"/>
                <w:sz w:val="20"/>
                <w:szCs w:val="20"/>
              </w:rPr>
              <w:t>ppm</w:t>
            </w:r>
            <w:proofErr w:type="spellEnd"/>
            <w:r w:rsidRPr="00C17161">
              <w:rPr>
                <w:rFonts w:ascii="Arial" w:hAnsi="Arial" w:cs="Arial"/>
                <w:sz w:val="20"/>
                <w:szCs w:val="20"/>
              </w:rPr>
              <w:t xml:space="preserve">; Tamanho da gota: 3 </w:t>
            </w:r>
            <w:proofErr w:type="spellStart"/>
            <w:r w:rsidRPr="00C17161">
              <w:rPr>
                <w:rFonts w:ascii="Arial" w:hAnsi="Arial" w:cs="Arial"/>
                <w:sz w:val="20"/>
                <w:szCs w:val="20"/>
              </w:rPr>
              <w:t>picolitros</w:t>
            </w:r>
            <w:proofErr w:type="spellEnd"/>
            <w:r w:rsidRPr="00C17161">
              <w:rPr>
                <w:rFonts w:ascii="Arial" w:hAnsi="Arial" w:cs="Arial"/>
                <w:sz w:val="20"/>
                <w:szCs w:val="20"/>
              </w:rPr>
              <w:t xml:space="preserve">; Capacidade de Entrada do papel: 150 folhas; Capacidade de Saída 30 folhas; Tamanhos de papel suportados: A4, A6, Carta, Meia Carta, Legal, Executivo, Oficio 9; Gramatura máxima do papel: 64 ~ 90 g/m²; Conexões: USB 2.0 de alta velocidade / Wireless / WiFi Direct; voltagem de entrada entre 100 - 240 V;  Conteúdo da Embalagem : Impressora tanque de tinta; 2 garrafas de tinta originais (preta); Cabo de alimentação elétrica; Cabo USB; Driver de instalação da impressora; Guia de instalação rápida; </w:t>
            </w:r>
            <w:r w:rsidRPr="00C17161">
              <w:rPr>
                <w:rFonts w:ascii="Arial" w:hAnsi="Arial" w:cs="Arial"/>
                <w:b/>
                <w:bCs/>
                <w:sz w:val="20"/>
                <w:szCs w:val="20"/>
              </w:rPr>
              <w:t xml:space="preserve">1 ANO DE GARANTIA (conforme descrito no termo de referência). Referência: Marca: Epson Modelo: Multifuncional </w:t>
            </w:r>
            <w:proofErr w:type="spellStart"/>
            <w:r w:rsidRPr="00C17161">
              <w:rPr>
                <w:rFonts w:ascii="Arial" w:hAnsi="Arial" w:cs="Arial"/>
                <w:b/>
                <w:bCs/>
                <w:sz w:val="20"/>
                <w:szCs w:val="20"/>
              </w:rPr>
              <w:t>EcoTank</w:t>
            </w:r>
            <w:proofErr w:type="spellEnd"/>
            <w:r w:rsidRPr="00C17161">
              <w:rPr>
                <w:rFonts w:ascii="Arial" w:hAnsi="Arial" w:cs="Arial"/>
                <w:b/>
                <w:bCs/>
                <w:sz w:val="20"/>
                <w:szCs w:val="20"/>
              </w:rPr>
              <w:t xml:space="preserve"> M2120</w:t>
            </w:r>
          </w:p>
        </w:tc>
        <w:tc>
          <w:tcPr>
            <w:tcW w:w="284" w:type="dxa"/>
            <w:noWrap/>
            <w:hideMark/>
          </w:tcPr>
          <w:p w14:paraId="582EC2D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992" w:type="dxa"/>
            <w:hideMark/>
          </w:tcPr>
          <w:p w14:paraId="14F61D9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40DA992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1.657,00 </w:t>
            </w:r>
          </w:p>
        </w:tc>
        <w:tc>
          <w:tcPr>
            <w:tcW w:w="1334" w:type="dxa"/>
            <w:noWrap/>
            <w:hideMark/>
          </w:tcPr>
          <w:p w14:paraId="1D333355"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59.652,00 </w:t>
            </w:r>
          </w:p>
        </w:tc>
      </w:tr>
      <w:tr w:rsidR="00D36FF9" w:rsidRPr="00C17161" w14:paraId="3E5F0521" w14:textId="77777777" w:rsidTr="00B369C2">
        <w:trPr>
          <w:trHeight w:val="5040"/>
        </w:trPr>
        <w:tc>
          <w:tcPr>
            <w:tcW w:w="603" w:type="dxa"/>
            <w:hideMark/>
          </w:tcPr>
          <w:p w14:paraId="04BD629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73</w:t>
            </w:r>
          </w:p>
        </w:tc>
        <w:tc>
          <w:tcPr>
            <w:tcW w:w="4070" w:type="dxa"/>
            <w:noWrap/>
            <w:hideMark/>
          </w:tcPr>
          <w:p w14:paraId="707C4E29"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SCANNER DE MESA: </w:t>
            </w:r>
            <w:r w:rsidRPr="00C17161">
              <w:rPr>
                <w:rFonts w:ascii="Arial" w:hAnsi="Arial" w:cs="Arial"/>
                <w:sz w:val="20"/>
                <w:szCs w:val="20"/>
              </w:rPr>
              <w:t xml:space="preserve">Deve possuir alimentação por folhas; Digitalização monocromática e colorida; Velocidade máxima de digitalização simplex de 50  </w:t>
            </w:r>
            <w:proofErr w:type="spellStart"/>
            <w:r w:rsidRPr="00C17161">
              <w:rPr>
                <w:rFonts w:ascii="Arial" w:hAnsi="Arial" w:cs="Arial"/>
                <w:sz w:val="20"/>
                <w:szCs w:val="20"/>
              </w:rPr>
              <w:t>ipm</w:t>
            </w:r>
            <w:proofErr w:type="spellEnd"/>
            <w:r w:rsidRPr="00C17161">
              <w:rPr>
                <w:rFonts w:ascii="Arial" w:hAnsi="Arial" w:cs="Arial"/>
                <w:sz w:val="20"/>
                <w:szCs w:val="20"/>
              </w:rPr>
              <w:t xml:space="preserve"> e duplex de 100 </w:t>
            </w:r>
            <w:proofErr w:type="spellStart"/>
            <w:r w:rsidRPr="00C17161">
              <w:rPr>
                <w:rFonts w:ascii="Arial" w:hAnsi="Arial" w:cs="Arial"/>
                <w:sz w:val="20"/>
                <w:szCs w:val="20"/>
              </w:rPr>
              <w:t>ipm</w:t>
            </w:r>
            <w:proofErr w:type="spellEnd"/>
            <w:r w:rsidRPr="00C17161">
              <w:rPr>
                <w:rFonts w:ascii="Arial" w:hAnsi="Arial" w:cs="Arial"/>
                <w:sz w:val="20"/>
                <w:szCs w:val="20"/>
              </w:rPr>
              <w:t xml:space="preserve">; Resolução óptica máxima de 600 x 600 </w:t>
            </w:r>
            <w:proofErr w:type="spellStart"/>
            <w:r w:rsidRPr="00C17161">
              <w:rPr>
                <w:rFonts w:ascii="Arial" w:hAnsi="Arial" w:cs="Arial"/>
                <w:sz w:val="20"/>
                <w:szCs w:val="20"/>
              </w:rPr>
              <w:t>dpi</w:t>
            </w:r>
            <w:proofErr w:type="spellEnd"/>
            <w:r w:rsidRPr="00C17161">
              <w:rPr>
                <w:rFonts w:ascii="Arial" w:hAnsi="Arial" w:cs="Arial"/>
                <w:sz w:val="20"/>
                <w:szCs w:val="20"/>
              </w:rPr>
              <w:t xml:space="preserve"> e interpolada de até 1200 x 1200 </w:t>
            </w:r>
            <w:proofErr w:type="spellStart"/>
            <w:r w:rsidRPr="00C17161">
              <w:rPr>
                <w:rFonts w:ascii="Arial" w:hAnsi="Arial" w:cs="Arial"/>
                <w:sz w:val="20"/>
                <w:szCs w:val="20"/>
              </w:rPr>
              <w:t>dpi</w:t>
            </w:r>
            <w:proofErr w:type="spellEnd"/>
            <w:r w:rsidRPr="00C17161">
              <w:rPr>
                <w:rFonts w:ascii="Arial" w:hAnsi="Arial" w:cs="Arial"/>
                <w:sz w:val="20"/>
                <w:szCs w:val="20"/>
              </w:rPr>
              <w:t xml:space="preserve">; Capacidade do alimentador automático de documentos: 50 folhas; Tamanhos de papel suportados: mínimo de 5,1cm x 5,1 cm e máximo de 21,5 x 35,5 cm; Tipos de mídia suportados: A4, A6, Carta, Meia Carta, Legal, Executivo, Oficio 9; Interfaces: USB 2.0 ou superior, Ethernet, Wi-Fi Dual Band (2,4 GHz e 5 GHz); Recursos: Digitalização continua; digitalização frente e verso automática, tela LCD sensível ao toque de 4,3", Sistemas operacionais compatíveis: Windows, Mac OS, Linux; Formatos de arquivos de digitalização: PDF uma página ou </w:t>
            </w:r>
            <w:proofErr w:type="spellStart"/>
            <w:r w:rsidRPr="00C17161">
              <w:rPr>
                <w:rFonts w:ascii="Arial" w:hAnsi="Arial" w:cs="Arial"/>
                <w:sz w:val="20"/>
                <w:szCs w:val="20"/>
              </w:rPr>
              <w:t>multiplas</w:t>
            </w:r>
            <w:proofErr w:type="spellEnd"/>
            <w:r w:rsidRPr="00C17161">
              <w:rPr>
                <w:rFonts w:ascii="Arial" w:hAnsi="Arial" w:cs="Arial"/>
                <w:sz w:val="20"/>
                <w:szCs w:val="20"/>
              </w:rPr>
              <w:t xml:space="preserve">, JPEG, TIFF; Voltagem de entrada entre 100 - 240 V;  Conteúdo da Embalagem: 1 scanner, 1 fonte de alimentação bivolt (100-240V 50/60Hz), 1 cabo USB 3.0 </w:t>
            </w:r>
            <w:proofErr w:type="spellStart"/>
            <w:r w:rsidRPr="00C17161">
              <w:rPr>
                <w:rFonts w:ascii="Arial" w:hAnsi="Arial" w:cs="Arial"/>
                <w:sz w:val="20"/>
                <w:szCs w:val="20"/>
              </w:rPr>
              <w:t>SuperSpeed</w:t>
            </w:r>
            <w:proofErr w:type="spellEnd"/>
            <w:r w:rsidRPr="00C17161">
              <w:rPr>
                <w:rFonts w:ascii="Arial" w:hAnsi="Arial" w:cs="Arial"/>
                <w:sz w:val="20"/>
                <w:szCs w:val="20"/>
              </w:rPr>
              <w:t xml:space="preserve">, 1 guia de instalação rápida.; </w:t>
            </w:r>
            <w:r w:rsidRPr="00C17161">
              <w:rPr>
                <w:rFonts w:ascii="Arial" w:hAnsi="Arial" w:cs="Arial"/>
                <w:b/>
                <w:bCs/>
                <w:sz w:val="20"/>
                <w:szCs w:val="20"/>
              </w:rPr>
              <w:t>1 ANO DE GARANTIA (conforme descrito no termo de referência)</w:t>
            </w:r>
            <w:r w:rsidRPr="00C17161">
              <w:rPr>
                <w:rFonts w:ascii="Arial" w:hAnsi="Arial" w:cs="Arial"/>
                <w:sz w:val="20"/>
                <w:szCs w:val="20"/>
              </w:rPr>
              <w:t xml:space="preserve">. </w:t>
            </w:r>
            <w:r w:rsidRPr="00C17161">
              <w:rPr>
                <w:rFonts w:ascii="Arial" w:hAnsi="Arial" w:cs="Arial"/>
                <w:b/>
                <w:bCs/>
                <w:sz w:val="20"/>
                <w:szCs w:val="20"/>
              </w:rPr>
              <w:t>Referência: Marca: Brother Modelo: ADS-3600w.</w:t>
            </w:r>
          </w:p>
        </w:tc>
        <w:tc>
          <w:tcPr>
            <w:tcW w:w="284" w:type="dxa"/>
            <w:noWrap/>
            <w:hideMark/>
          </w:tcPr>
          <w:p w14:paraId="6BCF7F2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4</w:t>
            </w:r>
          </w:p>
        </w:tc>
        <w:tc>
          <w:tcPr>
            <w:tcW w:w="992" w:type="dxa"/>
            <w:hideMark/>
          </w:tcPr>
          <w:p w14:paraId="124D78D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4121DE8B"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3.745,00 </w:t>
            </w:r>
          </w:p>
        </w:tc>
        <w:tc>
          <w:tcPr>
            <w:tcW w:w="1334" w:type="dxa"/>
            <w:noWrap/>
            <w:hideMark/>
          </w:tcPr>
          <w:p w14:paraId="4B635FCC"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14.980,00 </w:t>
            </w:r>
          </w:p>
        </w:tc>
      </w:tr>
      <w:tr w:rsidR="00D36FF9" w:rsidRPr="00C17161" w14:paraId="7216B593" w14:textId="77777777" w:rsidTr="00B369C2">
        <w:trPr>
          <w:trHeight w:val="3780"/>
        </w:trPr>
        <w:tc>
          <w:tcPr>
            <w:tcW w:w="603" w:type="dxa"/>
            <w:hideMark/>
          </w:tcPr>
          <w:p w14:paraId="5E548BAB"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74</w:t>
            </w:r>
          </w:p>
        </w:tc>
        <w:tc>
          <w:tcPr>
            <w:tcW w:w="4070" w:type="dxa"/>
            <w:noWrap/>
            <w:hideMark/>
          </w:tcPr>
          <w:p w14:paraId="6C7F004D"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NOBREAK: </w:t>
            </w:r>
            <w:r w:rsidRPr="00C17161">
              <w:rPr>
                <w:rFonts w:ascii="Arial" w:hAnsi="Arial" w:cs="Arial"/>
                <w:sz w:val="20"/>
                <w:szCs w:val="20"/>
              </w:rPr>
              <w:t xml:space="preserve">Nobreak de ao menos 1200VA, bivolt, com estabilizador interno com no mínimo 4 estágios de regulação; Entrada: Tensão de entrada: 115/127/220 V (seleção automática); </w:t>
            </w:r>
            <w:proofErr w:type="spellStart"/>
            <w:r w:rsidRPr="00C17161">
              <w:rPr>
                <w:rFonts w:ascii="Arial" w:hAnsi="Arial" w:cs="Arial"/>
                <w:sz w:val="20"/>
                <w:szCs w:val="20"/>
              </w:rPr>
              <w:t>Freqüência</w:t>
            </w:r>
            <w:proofErr w:type="spellEnd"/>
            <w:r w:rsidRPr="00C17161">
              <w:rPr>
                <w:rFonts w:ascii="Arial" w:hAnsi="Arial" w:cs="Arial"/>
                <w:sz w:val="20"/>
                <w:szCs w:val="20"/>
              </w:rPr>
              <w:t xml:space="preserve"> da tensão de entrada: 60 Hz +/- 1 %; Corrente nominal: 10,5/9,5/6 A; Tipo de conexão: NBR 14136; Saída: Tensão de saída: 115 V com +/- 10%; </w:t>
            </w:r>
            <w:proofErr w:type="spellStart"/>
            <w:r w:rsidRPr="00C17161">
              <w:rPr>
                <w:rFonts w:ascii="Arial" w:hAnsi="Arial" w:cs="Arial"/>
                <w:sz w:val="20"/>
                <w:szCs w:val="20"/>
              </w:rPr>
              <w:t>Freqüência</w:t>
            </w:r>
            <w:proofErr w:type="spellEnd"/>
            <w:r w:rsidRPr="00C17161">
              <w:rPr>
                <w:rFonts w:ascii="Arial" w:hAnsi="Arial" w:cs="Arial"/>
                <w:sz w:val="20"/>
                <w:szCs w:val="20"/>
              </w:rPr>
              <w:t xml:space="preserve"> da tensão de entrada: 60 Hz +/- 1 %; Numero de tomadas: 8 tomadas no novo padrão de tomadas NBR 14136; Painel traseiro:8 tomadas padrão NBR 14136 com proteção e atuação do nobreak; 1 porta fusíveis; Energia: plugue: NBR 14136 (padrão novo); Bateria:12 V, 7 A; tipo de bateria: selada; Tempo de recarga: aproximadamente 12 horas; Conteúdo da Embalagem: Nobreak com bateria. 1 Guia de Usuário;</w:t>
            </w:r>
            <w:r w:rsidRPr="00C17161">
              <w:rPr>
                <w:rFonts w:ascii="Arial" w:hAnsi="Arial" w:cs="Arial"/>
                <w:b/>
                <w:bCs/>
                <w:sz w:val="20"/>
                <w:szCs w:val="20"/>
              </w:rPr>
              <w:t xml:space="preserve"> 1 ANO DE GARANTIA (conforme descrito no termo de referência).</w:t>
            </w:r>
          </w:p>
        </w:tc>
        <w:tc>
          <w:tcPr>
            <w:tcW w:w="284" w:type="dxa"/>
            <w:noWrap/>
            <w:hideMark/>
          </w:tcPr>
          <w:p w14:paraId="5F3B7A5D"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72</w:t>
            </w:r>
          </w:p>
        </w:tc>
        <w:tc>
          <w:tcPr>
            <w:tcW w:w="992" w:type="dxa"/>
            <w:hideMark/>
          </w:tcPr>
          <w:p w14:paraId="07D22D5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2520FC47"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973,00 </w:t>
            </w:r>
          </w:p>
        </w:tc>
        <w:tc>
          <w:tcPr>
            <w:tcW w:w="1334" w:type="dxa"/>
            <w:noWrap/>
            <w:hideMark/>
          </w:tcPr>
          <w:p w14:paraId="7D7AFBB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70.056,00 </w:t>
            </w:r>
          </w:p>
        </w:tc>
      </w:tr>
      <w:tr w:rsidR="00D36FF9" w:rsidRPr="00C17161" w14:paraId="17F37AF9" w14:textId="77777777" w:rsidTr="00B369C2">
        <w:trPr>
          <w:trHeight w:val="8190"/>
        </w:trPr>
        <w:tc>
          <w:tcPr>
            <w:tcW w:w="603" w:type="dxa"/>
            <w:hideMark/>
          </w:tcPr>
          <w:p w14:paraId="6C40C76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75</w:t>
            </w:r>
          </w:p>
        </w:tc>
        <w:tc>
          <w:tcPr>
            <w:tcW w:w="4070" w:type="dxa"/>
            <w:noWrap/>
            <w:hideMark/>
          </w:tcPr>
          <w:p w14:paraId="0C2EB621"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COMPUTADOR 01:</w:t>
            </w:r>
            <w:r w:rsidRPr="00C17161">
              <w:rPr>
                <w:rFonts w:ascii="Arial" w:hAnsi="Arial" w:cs="Arial"/>
                <w:sz w:val="20"/>
                <w:szCs w:val="20"/>
              </w:rPr>
              <w:t xml:space="preserve"> </w:t>
            </w:r>
            <w:r w:rsidRPr="00C17161">
              <w:rPr>
                <w:rFonts w:ascii="Arial" w:hAnsi="Arial" w:cs="Arial"/>
                <w:b/>
                <w:bCs/>
                <w:sz w:val="20"/>
                <w:szCs w:val="20"/>
              </w:rPr>
              <w:t xml:space="preserve">Processador: </w:t>
            </w:r>
            <w:r w:rsidRPr="00C17161">
              <w:rPr>
                <w:rFonts w:ascii="Arial" w:hAnsi="Arial" w:cs="Arial"/>
                <w:sz w:val="20"/>
                <w:szCs w:val="20"/>
              </w:rPr>
              <w:t xml:space="preserve">com 8 núcleos Performance, 4 núcleos </w:t>
            </w:r>
            <w:proofErr w:type="spellStart"/>
            <w:r w:rsidRPr="00C17161">
              <w:rPr>
                <w:rFonts w:ascii="Arial" w:hAnsi="Arial" w:cs="Arial"/>
                <w:sz w:val="20"/>
                <w:szCs w:val="20"/>
              </w:rPr>
              <w:t>Efficient</w:t>
            </w:r>
            <w:proofErr w:type="spellEnd"/>
            <w:r w:rsidRPr="00C17161">
              <w:rPr>
                <w:rFonts w:ascii="Arial" w:hAnsi="Arial" w:cs="Arial"/>
                <w:sz w:val="20"/>
                <w:szCs w:val="20"/>
              </w:rPr>
              <w:t xml:space="preserve">; 20 threads; frequência turbo máx. 4.90 GHz; 4.90 GHz; base Performance-core 2.10 GHz, base </w:t>
            </w:r>
            <w:proofErr w:type="spellStart"/>
            <w:r w:rsidRPr="00C17161">
              <w:rPr>
                <w:rFonts w:ascii="Arial" w:hAnsi="Arial" w:cs="Arial"/>
                <w:sz w:val="20"/>
                <w:szCs w:val="20"/>
              </w:rPr>
              <w:t>Efficient</w:t>
            </w:r>
            <w:proofErr w:type="spellEnd"/>
            <w:r w:rsidRPr="00C17161">
              <w:rPr>
                <w:rFonts w:ascii="Arial" w:hAnsi="Arial" w:cs="Arial"/>
                <w:sz w:val="20"/>
                <w:szCs w:val="20"/>
              </w:rPr>
              <w:t>-core 1.60 GHz;</w:t>
            </w:r>
            <w:r w:rsidRPr="00C17161">
              <w:rPr>
                <w:rFonts w:ascii="Arial" w:hAnsi="Arial" w:cs="Arial"/>
                <w:b/>
                <w:bCs/>
                <w:sz w:val="20"/>
                <w:szCs w:val="20"/>
              </w:rPr>
              <w:t xml:space="preserve"> </w:t>
            </w:r>
            <w:r w:rsidRPr="00C17161">
              <w:rPr>
                <w:rFonts w:ascii="Arial" w:hAnsi="Arial" w:cs="Arial"/>
                <w:sz w:val="20"/>
                <w:szCs w:val="20"/>
              </w:rPr>
              <w:t xml:space="preserve">Cache: 25MB; TDP: 65W; memória máx. 128GB DDR5 4800 MT/s, 2 canais; GPU Integrada com frequência de 300 MHz, máx. 1.50 GHz; Soquete: FCLGA1700; Ou Similar com vídeo integrado; </w:t>
            </w:r>
            <w:r w:rsidRPr="00C17161">
              <w:rPr>
                <w:rFonts w:ascii="Arial" w:hAnsi="Arial" w:cs="Arial"/>
                <w:b/>
                <w:bCs/>
                <w:sz w:val="20"/>
                <w:szCs w:val="20"/>
              </w:rPr>
              <w:t>Memória:</w:t>
            </w:r>
            <w:r w:rsidRPr="00C17161">
              <w:rPr>
                <w:rFonts w:ascii="Arial" w:hAnsi="Arial" w:cs="Arial"/>
                <w:sz w:val="20"/>
                <w:szCs w:val="20"/>
              </w:rPr>
              <w:t xml:space="preserve"> 16GB DDR5 4800Mhz ou superior;  </w:t>
            </w:r>
            <w:r w:rsidRPr="00C17161">
              <w:rPr>
                <w:rFonts w:ascii="Arial" w:hAnsi="Arial" w:cs="Arial"/>
                <w:b/>
                <w:bCs/>
                <w:sz w:val="20"/>
                <w:szCs w:val="20"/>
              </w:rPr>
              <w:t>Unidade de armazenamento:</w:t>
            </w:r>
            <w:r w:rsidRPr="00C17161">
              <w:rPr>
                <w:rFonts w:ascii="Arial" w:hAnsi="Arial" w:cs="Arial"/>
                <w:sz w:val="20"/>
                <w:szCs w:val="20"/>
              </w:rPr>
              <w:t xml:space="preserve"> SSD 512GB SATA 6.0 GB/s; </w:t>
            </w:r>
            <w:r w:rsidRPr="00C17161">
              <w:rPr>
                <w:rFonts w:ascii="Arial" w:hAnsi="Arial" w:cs="Arial"/>
                <w:b/>
                <w:bCs/>
                <w:sz w:val="20"/>
                <w:szCs w:val="20"/>
              </w:rPr>
              <w:t xml:space="preserve">Placa Mãe: : </w:t>
            </w:r>
            <w:r w:rsidRPr="00C17161">
              <w:rPr>
                <w:rFonts w:ascii="Arial" w:hAnsi="Arial" w:cs="Arial"/>
                <w:sz w:val="20"/>
                <w:szCs w:val="20"/>
              </w:rPr>
              <w:t xml:space="preserve">LGA 1700; Chipset mínimo H610-M; áudio: </w:t>
            </w:r>
            <w:proofErr w:type="spellStart"/>
            <w:r w:rsidRPr="00C17161">
              <w:rPr>
                <w:rFonts w:ascii="Arial" w:hAnsi="Arial" w:cs="Arial"/>
                <w:sz w:val="20"/>
                <w:szCs w:val="20"/>
              </w:rPr>
              <w:t>Realtek</w:t>
            </w:r>
            <w:proofErr w:type="spellEnd"/>
            <w:r w:rsidRPr="00C17161">
              <w:rPr>
                <w:rFonts w:ascii="Arial" w:hAnsi="Arial" w:cs="Arial"/>
                <w:sz w:val="20"/>
                <w:szCs w:val="20"/>
              </w:rPr>
              <w:t xml:space="preserve"> Áudio CODEC 2/4/5.1/7.1 </w:t>
            </w:r>
            <w:proofErr w:type="spellStart"/>
            <w:r w:rsidRPr="00C17161">
              <w:rPr>
                <w:rFonts w:ascii="Arial" w:hAnsi="Arial" w:cs="Arial"/>
                <w:sz w:val="20"/>
                <w:szCs w:val="20"/>
              </w:rPr>
              <w:t>channel</w:t>
            </w:r>
            <w:proofErr w:type="spellEnd"/>
            <w:r w:rsidRPr="00C17161">
              <w:rPr>
                <w:rFonts w:ascii="Arial" w:hAnsi="Arial" w:cs="Arial"/>
                <w:sz w:val="20"/>
                <w:szCs w:val="20"/>
              </w:rPr>
              <w:t xml:space="preserve">; Rede: 10/100/1000 Mbps; Memória: 2 Slots - 2xDDR5 64GB (Até 32GB Por Módulo); 1x slot PCI Express x16; 1x slot PCI Express x1; Pelo menos com as seguintes conexões: 4 x conectores SATA 6gb,- 1 x conector M.2, 1 x porta D-Sub/VGA, 1 x porta HDMI, 2 x USB 3.2, 4 x USB 2.0, 1 x porta RJ-45 de rede com indicador de </w:t>
            </w:r>
            <w:proofErr w:type="spellStart"/>
            <w:r w:rsidRPr="00C17161">
              <w:rPr>
                <w:rFonts w:ascii="Arial" w:hAnsi="Arial" w:cs="Arial"/>
                <w:sz w:val="20"/>
                <w:szCs w:val="20"/>
              </w:rPr>
              <w:t>led</w:t>
            </w:r>
            <w:proofErr w:type="spellEnd"/>
            <w:r w:rsidRPr="00C17161">
              <w:rPr>
                <w:rFonts w:ascii="Arial" w:hAnsi="Arial" w:cs="Arial"/>
                <w:sz w:val="20"/>
                <w:szCs w:val="20"/>
              </w:rPr>
              <w:t xml:space="preserve"> Gigabyte, 3 x conectores de Áudio; </w:t>
            </w:r>
            <w:r w:rsidRPr="00C17161">
              <w:rPr>
                <w:rFonts w:ascii="Arial" w:hAnsi="Arial" w:cs="Arial"/>
                <w:b/>
                <w:bCs/>
                <w:sz w:val="20"/>
                <w:szCs w:val="20"/>
              </w:rPr>
              <w:t xml:space="preserve"> Gabinete: </w:t>
            </w:r>
            <w:r w:rsidRPr="00C17161">
              <w:rPr>
                <w:rFonts w:ascii="Arial" w:hAnsi="Arial" w:cs="Arial"/>
                <w:sz w:val="20"/>
                <w:szCs w:val="20"/>
              </w:rPr>
              <w:t xml:space="preserve">ATX 4 Baias, construído em aço e plástico ABS na cor preta; 6 slots para placas de expansão; Painel do topo com pelo menos 2 X USB 2.0, 1 X USB 3.0 e 1 X Áudio HD; Sistema de gerenciamento de cabos; Painel lateral de acrílico; com ventoinha de resfriamento de 120mm na parte traseira, com local para instalação da fonte na parte de baixo do gabinete; </w:t>
            </w:r>
            <w:r w:rsidRPr="00C17161">
              <w:rPr>
                <w:rFonts w:ascii="Arial" w:hAnsi="Arial" w:cs="Arial"/>
                <w:b/>
                <w:bCs/>
                <w:sz w:val="20"/>
                <w:szCs w:val="20"/>
              </w:rPr>
              <w:t xml:space="preserve"> Fonte: </w:t>
            </w:r>
            <w:r w:rsidRPr="00C17161">
              <w:rPr>
                <w:rFonts w:ascii="Arial" w:hAnsi="Arial" w:cs="Arial"/>
                <w:sz w:val="20"/>
                <w:szCs w:val="20"/>
              </w:rPr>
              <w:t>Fonte de Energia de no mínimo 500W Bivolt com cabo de energia de pelo menos 1.5M;</w:t>
            </w:r>
            <w:r w:rsidRPr="00C17161">
              <w:rPr>
                <w:rFonts w:ascii="Arial" w:hAnsi="Arial" w:cs="Arial"/>
                <w:b/>
                <w:bCs/>
                <w:sz w:val="20"/>
                <w:szCs w:val="20"/>
              </w:rPr>
              <w:t xml:space="preserve">  Mouse: </w:t>
            </w:r>
            <w:r w:rsidRPr="00C17161">
              <w:rPr>
                <w:rFonts w:ascii="Arial" w:hAnsi="Arial" w:cs="Arial"/>
                <w:sz w:val="20"/>
                <w:szCs w:val="20"/>
              </w:rPr>
              <w:t xml:space="preserve">Mouse Óptico com fio 1600 </w:t>
            </w:r>
            <w:proofErr w:type="spellStart"/>
            <w:r w:rsidRPr="00C17161">
              <w:rPr>
                <w:rFonts w:ascii="Arial" w:hAnsi="Arial" w:cs="Arial"/>
                <w:sz w:val="20"/>
                <w:szCs w:val="20"/>
              </w:rPr>
              <w:t>Dpi</w:t>
            </w:r>
            <w:proofErr w:type="spellEnd"/>
            <w:r w:rsidRPr="00C17161">
              <w:rPr>
                <w:rFonts w:ascii="Arial" w:hAnsi="Arial" w:cs="Arial"/>
                <w:sz w:val="20"/>
                <w:szCs w:val="20"/>
              </w:rPr>
              <w:t>; Comprimento do Cabo de pelo menos 150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 xml:space="preserve">-play); </w:t>
            </w:r>
            <w:r w:rsidRPr="00C17161">
              <w:rPr>
                <w:rFonts w:ascii="Arial" w:hAnsi="Arial" w:cs="Arial"/>
                <w:b/>
                <w:bCs/>
                <w:sz w:val="20"/>
                <w:szCs w:val="20"/>
              </w:rPr>
              <w:t xml:space="preserve">Teclado: </w:t>
            </w:r>
            <w:r w:rsidRPr="00C17161">
              <w:rPr>
                <w:rFonts w:ascii="Arial" w:hAnsi="Arial" w:cs="Arial"/>
                <w:sz w:val="20"/>
                <w:szCs w:val="20"/>
              </w:rPr>
              <w:t>Teclado com fio, Padrão ABNT2 (Versão em Português); Comprimento do Cabo de pelo menos 130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w:t>
            </w:r>
            <w:r w:rsidRPr="00C17161">
              <w:rPr>
                <w:rFonts w:ascii="Arial" w:hAnsi="Arial" w:cs="Arial"/>
                <w:b/>
                <w:bCs/>
                <w:sz w:val="20"/>
                <w:szCs w:val="20"/>
              </w:rPr>
              <w:t xml:space="preserve"> Deve acompanhar cabo de força de no mínimo 1,5m; O computador deve possuir sistema operacional Windows 10 x64 pro original ou superior; 1 ANO DE GARANTIA (conforme descrito no termo de referência); Referência: Marca: Intel Modelo: I7 da 12ª Geração com vídeo integrado.</w:t>
            </w:r>
          </w:p>
        </w:tc>
        <w:tc>
          <w:tcPr>
            <w:tcW w:w="284" w:type="dxa"/>
            <w:noWrap/>
            <w:hideMark/>
          </w:tcPr>
          <w:p w14:paraId="770DBF4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9</w:t>
            </w:r>
          </w:p>
        </w:tc>
        <w:tc>
          <w:tcPr>
            <w:tcW w:w="992" w:type="dxa"/>
            <w:hideMark/>
          </w:tcPr>
          <w:p w14:paraId="656F852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253B696"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5.207,00 </w:t>
            </w:r>
          </w:p>
        </w:tc>
        <w:tc>
          <w:tcPr>
            <w:tcW w:w="1334" w:type="dxa"/>
            <w:noWrap/>
            <w:hideMark/>
          </w:tcPr>
          <w:p w14:paraId="6090394F"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46.863,00</w:t>
            </w:r>
          </w:p>
        </w:tc>
      </w:tr>
      <w:tr w:rsidR="00D36FF9" w:rsidRPr="00C17161" w14:paraId="5230B618" w14:textId="77777777" w:rsidTr="00B369C2">
        <w:trPr>
          <w:trHeight w:val="8190"/>
        </w:trPr>
        <w:tc>
          <w:tcPr>
            <w:tcW w:w="603" w:type="dxa"/>
            <w:hideMark/>
          </w:tcPr>
          <w:p w14:paraId="72C162D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76</w:t>
            </w:r>
          </w:p>
        </w:tc>
        <w:tc>
          <w:tcPr>
            <w:tcW w:w="4070" w:type="dxa"/>
            <w:noWrap/>
            <w:hideMark/>
          </w:tcPr>
          <w:p w14:paraId="7FF8ED40"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COMPUTADOR 02: Processador: </w:t>
            </w:r>
            <w:r w:rsidRPr="00C17161">
              <w:rPr>
                <w:rFonts w:ascii="Arial" w:hAnsi="Arial" w:cs="Arial"/>
                <w:sz w:val="20"/>
                <w:szCs w:val="20"/>
              </w:rPr>
              <w:t xml:space="preserve">com 6 núcleos Performance, 0 núcleos </w:t>
            </w:r>
            <w:proofErr w:type="spellStart"/>
            <w:r w:rsidRPr="00C17161">
              <w:rPr>
                <w:rFonts w:ascii="Arial" w:hAnsi="Arial" w:cs="Arial"/>
                <w:sz w:val="20"/>
                <w:szCs w:val="20"/>
              </w:rPr>
              <w:t>Efficient</w:t>
            </w:r>
            <w:proofErr w:type="spellEnd"/>
            <w:r w:rsidRPr="00C17161">
              <w:rPr>
                <w:rFonts w:ascii="Arial" w:hAnsi="Arial" w:cs="Arial"/>
                <w:sz w:val="20"/>
                <w:szCs w:val="20"/>
              </w:rPr>
              <w:t xml:space="preserve">; 12 threads; frequência turbo 4.40 GHz; base Performance-core 2.50 GHz; Cache 18; TDP 65W; memória máx. 128GB DDR5 até 4800 MT/s, 2 canais; GPU Integrada com frequência base 300 MHz, máx. 1.45 GHz; Socket FCLGA1700. Ou Similar com vídeo integrado; </w:t>
            </w:r>
            <w:r w:rsidRPr="00C17161">
              <w:rPr>
                <w:rFonts w:ascii="Arial" w:hAnsi="Arial" w:cs="Arial"/>
                <w:b/>
                <w:bCs/>
                <w:sz w:val="20"/>
                <w:szCs w:val="20"/>
              </w:rPr>
              <w:t>Memória:</w:t>
            </w:r>
            <w:r w:rsidRPr="00C17161">
              <w:rPr>
                <w:rFonts w:ascii="Arial" w:hAnsi="Arial" w:cs="Arial"/>
                <w:sz w:val="20"/>
                <w:szCs w:val="20"/>
              </w:rPr>
              <w:t xml:space="preserve"> 8GB DDR4 3200Mhz ou superior;  </w:t>
            </w:r>
            <w:r w:rsidRPr="00C17161">
              <w:rPr>
                <w:rFonts w:ascii="Arial" w:hAnsi="Arial" w:cs="Arial"/>
                <w:b/>
                <w:bCs/>
                <w:sz w:val="20"/>
                <w:szCs w:val="20"/>
              </w:rPr>
              <w:t>Unidade de armazenamento:</w:t>
            </w:r>
            <w:r w:rsidRPr="00C17161">
              <w:rPr>
                <w:rFonts w:ascii="Arial" w:hAnsi="Arial" w:cs="Arial"/>
                <w:sz w:val="20"/>
                <w:szCs w:val="20"/>
              </w:rPr>
              <w:t xml:space="preserve"> SSD 512GB SATA 6.0 GB/s; </w:t>
            </w:r>
            <w:r w:rsidRPr="00C17161">
              <w:rPr>
                <w:rFonts w:ascii="Arial" w:hAnsi="Arial" w:cs="Arial"/>
                <w:b/>
                <w:bCs/>
                <w:sz w:val="20"/>
                <w:szCs w:val="20"/>
              </w:rPr>
              <w:t xml:space="preserve">Placa Mãe: : </w:t>
            </w:r>
            <w:r w:rsidRPr="00C17161">
              <w:rPr>
                <w:rFonts w:ascii="Arial" w:hAnsi="Arial" w:cs="Arial"/>
                <w:sz w:val="20"/>
                <w:szCs w:val="20"/>
              </w:rPr>
              <w:t xml:space="preserve">LGA 1700; Chipset mínimo H610-M; áudio: </w:t>
            </w:r>
            <w:proofErr w:type="spellStart"/>
            <w:r w:rsidRPr="00C17161">
              <w:rPr>
                <w:rFonts w:ascii="Arial" w:hAnsi="Arial" w:cs="Arial"/>
                <w:sz w:val="20"/>
                <w:szCs w:val="20"/>
              </w:rPr>
              <w:t>Realtek</w:t>
            </w:r>
            <w:proofErr w:type="spellEnd"/>
            <w:r w:rsidRPr="00C17161">
              <w:rPr>
                <w:rFonts w:ascii="Arial" w:hAnsi="Arial" w:cs="Arial"/>
                <w:sz w:val="20"/>
                <w:szCs w:val="20"/>
              </w:rPr>
              <w:t xml:space="preserve"> Áudio CODEC 2/4/5.1/7.1 </w:t>
            </w:r>
            <w:proofErr w:type="spellStart"/>
            <w:r w:rsidRPr="00C17161">
              <w:rPr>
                <w:rFonts w:ascii="Arial" w:hAnsi="Arial" w:cs="Arial"/>
                <w:sz w:val="20"/>
                <w:szCs w:val="20"/>
              </w:rPr>
              <w:t>channel</w:t>
            </w:r>
            <w:proofErr w:type="spellEnd"/>
            <w:r w:rsidRPr="00C17161">
              <w:rPr>
                <w:rFonts w:ascii="Arial" w:hAnsi="Arial" w:cs="Arial"/>
                <w:sz w:val="20"/>
                <w:szCs w:val="20"/>
              </w:rPr>
              <w:t>; Rede: 10/100/1000 Mbps; Memória: 2 Slots - 2xDDR5 64GB (Até 32GB Por Módulo); 1x slot PCI Express x16; 1x slot PCI Express x1; Pelo menos com as seguintes conexões: 4 x conectores SATA 6gb,- 1 x conector M.2, 1 x porta D-Sub/VGA, 1 x porta HDMI,</w:t>
            </w:r>
            <w:r w:rsidRPr="00C17161">
              <w:rPr>
                <w:rFonts w:ascii="Arial" w:hAnsi="Arial" w:cs="Arial"/>
                <w:b/>
                <w:bCs/>
                <w:sz w:val="20"/>
                <w:szCs w:val="20"/>
              </w:rPr>
              <w:t xml:space="preserve"> </w:t>
            </w:r>
            <w:r w:rsidRPr="00C17161">
              <w:rPr>
                <w:rFonts w:ascii="Arial" w:hAnsi="Arial" w:cs="Arial"/>
                <w:sz w:val="20"/>
                <w:szCs w:val="20"/>
              </w:rPr>
              <w:t>2 x USB 3.2, 4 x USB 2.0,</w:t>
            </w:r>
            <w:r w:rsidRPr="00C17161">
              <w:rPr>
                <w:rFonts w:ascii="Arial" w:hAnsi="Arial" w:cs="Arial"/>
                <w:b/>
                <w:bCs/>
                <w:sz w:val="20"/>
                <w:szCs w:val="20"/>
              </w:rPr>
              <w:t xml:space="preserve"> </w:t>
            </w:r>
            <w:r w:rsidRPr="00C17161">
              <w:rPr>
                <w:rFonts w:ascii="Arial" w:hAnsi="Arial" w:cs="Arial"/>
                <w:sz w:val="20"/>
                <w:szCs w:val="20"/>
              </w:rPr>
              <w:t xml:space="preserve">1 x porta RJ-45 de rede com indicador de </w:t>
            </w:r>
            <w:proofErr w:type="spellStart"/>
            <w:r w:rsidRPr="00C17161">
              <w:rPr>
                <w:rFonts w:ascii="Arial" w:hAnsi="Arial" w:cs="Arial"/>
                <w:sz w:val="20"/>
                <w:szCs w:val="20"/>
              </w:rPr>
              <w:t>led</w:t>
            </w:r>
            <w:proofErr w:type="spellEnd"/>
            <w:r w:rsidRPr="00C17161">
              <w:rPr>
                <w:rFonts w:ascii="Arial" w:hAnsi="Arial" w:cs="Arial"/>
                <w:sz w:val="20"/>
                <w:szCs w:val="20"/>
              </w:rPr>
              <w:t xml:space="preserve"> Gigabyte, 3 x conectores de Áudio; </w:t>
            </w:r>
            <w:r w:rsidRPr="00C17161">
              <w:rPr>
                <w:rFonts w:ascii="Arial" w:hAnsi="Arial" w:cs="Arial"/>
                <w:b/>
                <w:bCs/>
                <w:sz w:val="20"/>
                <w:szCs w:val="20"/>
              </w:rPr>
              <w:t xml:space="preserve">Gabinete: </w:t>
            </w:r>
            <w:r w:rsidRPr="00C17161">
              <w:rPr>
                <w:rFonts w:ascii="Arial" w:hAnsi="Arial" w:cs="Arial"/>
                <w:sz w:val="20"/>
                <w:szCs w:val="20"/>
              </w:rPr>
              <w:t xml:space="preserve">ATX 4 Baias, construído em aço e plástico ABS na cor preta; 6 slots para placas de expansão; Painel do topo com pelo menos 2 X USB 2.0, 1 X USB 3.0 e 1 X Áudio HD; Sistema de gerenciamento de cabos; Painel lateral de acrílico; com ventoinha de resfriamento de 120mm na parte traseira, com local para instalação da fonte na parte de baixo do gabinete; </w:t>
            </w:r>
            <w:r w:rsidRPr="00C17161">
              <w:rPr>
                <w:rFonts w:ascii="Arial" w:hAnsi="Arial" w:cs="Arial"/>
                <w:b/>
                <w:bCs/>
                <w:sz w:val="20"/>
                <w:szCs w:val="20"/>
              </w:rPr>
              <w:t xml:space="preserve"> Fonte: </w:t>
            </w:r>
            <w:r w:rsidRPr="00C17161">
              <w:rPr>
                <w:rFonts w:ascii="Arial" w:hAnsi="Arial" w:cs="Arial"/>
                <w:sz w:val="20"/>
                <w:szCs w:val="20"/>
              </w:rPr>
              <w:t xml:space="preserve">Fonte de Energia de no mínimo 500W Bivolt com cabo de energia de pelo menos 1.5M; </w:t>
            </w:r>
            <w:r w:rsidRPr="00C17161">
              <w:rPr>
                <w:rFonts w:ascii="Arial" w:hAnsi="Arial" w:cs="Arial"/>
                <w:b/>
                <w:bCs/>
                <w:sz w:val="20"/>
                <w:szCs w:val="20"/>
              </w:rPr>
              <w:t xml:space="preserve"> Mouse: </w:t>
            </w:r>
            <w:r w:rsidRPr="00C17161">
              <w:rPr>
                <w:rFonts w:ascii="Arial" w:hAnsi="Arial" w:cs="Arial"/>
                <w:sz w:val="20"/>
                <w:szCs w:val="20"/>
              </w:rPr>
              <w:t xml:space="preserve">Mouse Óptico com fio 1600 </w:t>
            </w:r>
            <w:proofErr w:type="spellStart"/>
            <w:r w:rsidRPr="00C17161">
              <w:rPr>
                <w:rFonts w:ascii="Arial" w:hAnsi="Arial" w:cs="Arial"/>
                <w:sz w:val="20"/>
                <w:szCs w:val="20"/>
              </w:rPr>
              <w:t>Dpi</w:t>
            </w:r>
            <w:proofErr w:type="spellEnd"/>
            <w:r w:rsidRPr="00C17161">
              <w:rPr>
                <w:rFonts w:ascii="Arial" w:hAnsi="Arial" w:cs="Arial"/>
                <w:sz w:val="20"/>
                <w:szCs w:val="20"/>
              </w:rPr>
              <w:t>; Comprimento do Cabo de pelo menos 150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w:t>
            </w:r>
            <w:r w:rsidRPr="00C17161">
              <w:rPr>
                <w:rFonts w:ascii="Arial" w:hAnsi="Arial" w:cs="Arial"/>
                <w:b/>
                <w:bCs/>
                <w:sz w:val="20"/>
                <w:szCs w:val="20"/>
              </w:rPr>
              <w:t xml:space="preserve"> Teclado: </w:t>
            </w:r>
            <w:r w:rsidRPr="00C17161">
              <w:rPr>
                <w:rFonts w:ascii="Arial" w:hAnsi="Arial" w:cs="Arial"/>
                <w:sz w:val="20"/>
                <w:szCs w:val="20"/>
              </w:rPr>
              <w:t>Teclado com fio, Padrão ABNT2 (Versão em Português); Comprimento do Cabo de pelo menos 130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w:t>
            </w:r>
            <w:r w:rsidRPr="00C17161">
              <w:rPr>
                <w:rFonts w:ascii="Arial" w:hAnsi="Arial" w:cs="Arial"/>
                <w:b/>
                <w:bCs/>
                <w:sz w:val="20"/>
                <w:szCs w:val="20"/>
              </w:rPr>
              <w:t xml:space="preserve"> Deve acompanhar cabo de força de no mínimo 1,5m; O computador deve possuir sistema operacional Windows 10 x64 pro original ou superior; 1 ANO DE GARANTIA (conforme descrito no termo de referência); Referência: Marca: Intel Modelo: I5 da 12ª Geração com vídeo integrado</w:t>
            </w:r>
          </w:p>
        </w:tc>
        <w:tc>
          <w:tcPr>
            <w:tcW w:w="284" w:type="dxa"/>
            <w:noWrap/>
            <w:hideMark/>
          </w:tcPr>
          <w:p w14:paraId="0BB29DE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5E5F43F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07BF06F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3.438,00 </w:t>
            </w:r>
          </w:p>
        </w:tc>
        <w:tc>
          <w:tcPr>
            <w:tcW w:w="1334" w:type="dxa"/>
            <w:noWrap/>
            <w:hideMark/>
          </w:tcPr>
          <w:p w14:paraId="467A0578"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41.256,00</w:t>
            </w:r>
          </w:p>
        </w:tc>
      </w:tr>
      <w:tr w:rsidR="00D36FF9" w:rsidRPr="00C17161" w14:paraId="61964270" w14:textId="77777777" w:rsidTr="00B369C2">
        <w:trPr>
          <w:trHeight w:val="5985"/>
        </w:trPr>
        <w:tc>
          <w:tcPr>
            <w:tcW w:w="603" w:type="dxa"/>
            <w:hideMark/>
          </w:tcPr>
          <w:p w14:paraId="31C686F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77</w:t>
            </w:r>
          </w:p>
        </w:tc>
        <w:tc>
          <w:tcPr>
            <w:tcW w:w="4070" w:type="dxa"/>
            <w:noWrap/>
            <w:hideMark/>
          </w:tcPr>
          <w:p w14:paraId="2834A02D"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COMPUTADOR 03: Processador: </w:t>
            </w:r>
            <w:r w:rsidRPr="00C17161">
              <w:rPr>
                <w:rFonts w:ascii="Arial" w:hAnsi="Arial" w:cs="Arial"/>
                <w:sz w:val="20"/>
                <w:szCs w:val="20"/>
              </w:rPr>
              <w:t xml:space="preserve">com frequência de até 4.1ghz no turbo </w:t>
            </w:r>
            <w:proofErr w:type="spellStart"/>
            <w:r w:rsidRPr="00C17161">
              <w:rPr>
                <w:rFonts w:ascii="Arial" w:hAnsi="Arial" w:cs="Arial"/>
                <w:sz w:val="20"/>
                <w:szCs w:val="20"/>
              </w:rPr>
              <w:t>max</w:t>
            </w:r>
            <w:proofErr w:type="spellEnd"/>
            <w:r w:rsidRPr="00C17161">
              <w:rPr>
                <w:rFonts w:ascii="Arial" w:hAnsi="Arial" w:cs="Arial"/>
                <w:sz w:val="20"/>
                <w:szCs w:val="20"/>
              </w:rPr>
              <w:t xml:space="preserve">; litografia de 14nm; 2 núcleos e 4 threads; Cache: 4MB; Velocidade de barramento 8GT/s; GPU Integrada com frequência base 350 MHz, máx. 1.05 GHz; TDP de 58w; Socket: FCLGA 1200 Ou Similar com vídeo integrado; </w:t>
            </w:r>
            <w:r w:rsidRPr="00C17161">
              <w:rPr>
                <w:rFonts w:ascii="Arial" w:hAnsi="Arial" w:cs="Arial"/>
                <w:b/>
                <w:bCs/>
                <w:sz w:val="20"/>
                <w:szCs w:val="20"/>
              </w:rPr>
              <w:t>Memória:</w:t>
            </w:r>
            <w:r w:rsidRPr="00C17161">
              <w:rPr>
                <w:rFonts w:ascii="Arial" w:hAnsi="Arial" w:cs="Arial"/>
                <w:sz w:val="20"/>
                <w:szCs w:val="20"/>
              </w:rPr>
              <w:t xml:space="preserve"> 4GB DDR4 2666Mhz ou superior;  </w:t>
            </w:r>
            <w:r w:rsidRPr="00C17161">
              <w:rPr>
                <w:rFonts w:ascii="Arial" w:hAnsi="Arial" w:cs="Arial"/>
                <w:b/>
                <w:bCs/>
                <w:sz w:val="20"/>
                <w:szCs w:val="20"/>
              </w:rPr>
              <w:t xml:space="preserve">Unidade de armazenamento: </w:t>
            </w:r>
            <w:r w:rsidRPr="00C17161">
              <w:rPr>
                <w:rFonts w:ascii="Arial" w:hAnsi="Arial" w:cs="Arial"/>
                <w:sz w:val="20"/>
                <w:szCs w:val="20"/>
              </w:rPr>
              <w:t>SSD 240GB SATA;</w:t>
            </w:r>
            <w:r w:rsidRPr="00C17161">
              <w:rPr>
                <w:rFonts w:ascii="Arial" w:hAnsi="Arial" w:cs="Arial"/>
                <w:b/>
                <w:bCs/>
                <w:sz w:val="20"/>
                <w:szCs w:val="20"/>
              </w:rPr>
              <w:t xml:space="preserve"> Placa Mãe: </w:t>
            </w:r>
            <w:r w:rsidRPr="00C17161">
              <w:rPr>
                <w:rFonts w:ascii="Arial" w:hAnsi="Arial" w:cs="Arial"/>
                <w:sz w:val="20"/>
                <w:szCs w:val="20"/>
              </w:rPr>
              <w:t xml:space="preserve">LGA 1200, Chipset </w:t>
            </w:r>
            <w:proofErr w:type="spellStart"/>
            <w:r w:rsidRPr="00C17161">
              <w:rPr>
                <w:rFonts w:ascii="Arial" w:hAnsi="Arial" w:cs="Arial"/>
                <w:sz w:val="20"/>
                <w:szCs w:val="20"/>
              </w:rPr>
              <w:t>Minimo</w:t>
            </w:r>
            <w:proofErr w:type="spellEnd"/>
            <w:r w:rsidRPr="00C17161">
              <w:rPr>
                <w:rFonts w:ascii="Arial" w:hAnsi="Arial" w:cs="Arial"/>
                <w:sz w:val="20"/>
                <w:szCs w:val="20"/>
              </w:rPr>
              <w:t xml:space="preserve"> H410; Som </w:t>
            </w:r>
            <w:proofErr w:type="spellStart"/>
            <w:r w:rsidRPr="00C17161">
              <w:rPr>
                <w:rFonts w:ascii="Arial" w:hAnsi="Arial" w:cs="Arial"/>
                <w:sz w:val="20"/>
                <w:szCs w:val="20"/>
              </w:rPr>
              <w:t>Onbord</w:t>
            </w:r>
            <w:proofErr w:type="spellEnd"/>
            <w:r w:rsidRPr="00C17161">
              <w:rPr>
                <w:rFonts w:ascii="Arial" w:hAnsi="Arial" w:cs="Arial"/>
                <w:sz w:val="20"/>
                <w:szCs w:val="20"/>
              </w:rPr>
              <w:t xml:space="preserve"> HD de alta definição; Rede: 10/100/1000 Mbps; Memória: 2 Slots - 2xDDR4; </w:t>
            </w:r>
            <w:r w:rsidRPr="00C17161">
              <w:rPr>
                <w:rFonts w:ascii="Arial" w:hAnsi="Arial" w:cs="Arial"/>
                <w:b/>
                <w:bCs/>
                <w:sz w:val="20"/>
                <w:szCs w:val="20"/>
              </w:rPr>
              <w:t xml:space="preserve">Gabinete: </w:t>
            </w:r>
            <w:r w:rsidRPr="00C17161">
              <w:rPr>
                <w:rFonts w:ascii="Arial" w:hAnsi="Arial" w:cs="Arial"/>
                <w:sz w:val="20"/>
                <w:szCs w:val="20"/>
              </w:rPr>
              <w:t xml:space="preserve">ATX 4 Baias, construído em aço e plástico ABS na cor preta; 6 slots para placas de expansão; Painel do topo com pelo menos 2 X USB 2.0, 1 X USB 3.0 e 1 X Áudio HD; </w:t>
            </w:r>
            <w:r w:rsidRPr="00C17161">
              <w:rPr>
                <w:rFonts w:ascii="Arial" w:hAnsi="Arial" w:cs="Arial"/>
                <w:b/>
                <w:bCs/>
                <w:sz w:val="20"/>
                <w:szCs w:val="20"/>
              </w:rPr>
              <w:t xml:space="preserve">Fonte: </w:t>
            </w:r>
            <w:r w:rsidRPr="00C17161">
              <w:rPr>
                <w:rFonts w:ascii="Arial" w:hAnsi="Arial" w:cs="Arial"/>
                <w:sz w:val="20"/>
                <w:szCs w:val="20"/>
              </w:rPr>
              <w:t>Fonte de Energia de no mínimo 350w Bivolt com cabo de energia de pelo menos 1.5M;</w:t>
            </w:r>
            <w:r w:rsidRPr="00C17161">
              <w:rPr>
                <w:rFonts w:ascii="Arial" w:hAnsi="Arial" w:cs="Arial"/>
                <w:b/>
                <w:bCs/>
                <w:sz w:val="20"/>
                <w:szCs w:val="20"/>
              </w:rPr>
              <w:t xml:space="preserve"> Mouse: </w:t>
            </w:r>
            <w:r w:rsidRPr="00C17161">
              <w:rPr>
                <w:rFonts w:ascii="Arial" w:hAnsi="Arial" w:cs="Arial"/>
                <w:sz w:val="20"/>
                <w:szCs w:val="20"/>
              </w:rPr>
              <w:t xml:space="preserve">Mouse Óptico com fio 1200 </w:t>
            </w:r>
            <w:proofErr w:type="spellStart"/>
            <w:r w:rsidRPr="00C17161">
              <w:rPr>
                <w:rFonts w:ascii="Arial" w:hAnsi="Arial" w:cs="Arial"/>
                <w:sz w:val="20"/>
                <w:szCs w:val="20"/>
              </w:rPr>
              <w:t>Dpi</w:t>
            </w:r>
            <w:proofErr w:type="spellEnd"/>
            <w:r w:rsidRPr="00C17161">
              <w:rPr>
                <w:rFonts w:ascii="Arial" w:hAnsi="Arial" w:cs="Arial"/>
                <w:sz w:val="20"/>
                <w:szCs w:val="20"/>
              </w:rPr>
              <w:t>; Comprimento do Cabo de pelo menos 150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w:t>
            </w:r>
            <w:r w:rsidRPr="00C17161">
              <w:rPr>
                <w:rFonts w:ascii="Arial" w:hAnsi="Arial" w:cs="Arial"/>
                <w:b/>
                <w:bCs/>
                <w:sz w:val="20"/>
                <w:szCs w:val="20"/>
              </w:rPr>
              <w:t xml:space="preserve"> Teclado: </w:t>
            </w:r>
            <w:r w:rsidRPr="00C17161">
              <w:rPr>
                <w:rFonts w:ascii="Arial" w:hAnsi="Arial" w:cs="Arial"/>
                <w:sz w:val="20"/>
                <w:szCs w:val="20"/>
              </w:rPr>
              <w:t>Teclado com fio, Padrão ABNT2 (Versão em Português); Comprimento do Cabo de pelo menos 130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w:t>
            </w:r>
            <w:r w:rsidRPr="00C17161">
              <w:rPr>
                <w:rFonts w:ascii="Arial" w:hAnsi="Arial" w:cs="Arial"/>
                <w:b/>
                <w:bCs/>
                <w:sz w:val="20"/>
                <w:szCs w:val="20"/>
              </w:rPr>
              <w:t xml:space="preserve"> Deve acompanhar cabo de força de no mínimo 1,5m; O computador deve possuir sistema operacional Windows 10 x64 pro original ou superior; 1 ANO DE GARANTIA (conforme descrito no termo de referência); Referência: Marca: Intel Modelo: Intel® Pentium® Gold com vídeo integrado</w:t>
            </w:r>
          </w:p>
        </w:tc>
        <w:tc>
          <w:tcPr>
            <w:tcW w:w="284" w:type="dxa"/>
            <w:noWrap/>
            <w:hideMark/>
          </w:tcPr>
          <w:p w14:paraId="05F1AE26"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12</w:t>
            </w:r>
          </w:p>
        </w:tc>
        <w:tc>
          <w:tcPr>
            <w:tcW w:w="992" w:type="dxa"/>
            <w:hideMark/>
          </w:tcPr>
          <w:p w14:paraId="23B2AC7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188E2D37"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2.037,00 </w:t>
            </w:r>
          </w:p>
        </w:tc>
        <w:tc>
          <w:tcPr>
            <w:tcW w:w="1334" w:type="dxa"/>
            <w:noWrap/>
            <w:hideMark/>
          </w:tcPr>
          <w:p w14:paraId="2169595E"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24.444,00</w:t>
            </w:r>
          </w:p>
        </w:tc>
      </w:tr>
      <w:tr w:rsidR="00D36FF9" w:rsidRPr="00C17161" w14:paraId="343F5BAA" w14:textId="77777777" w:rsidTr="00B369C2">
        <w:trPr>
          <w:trHeight w:val="7245"/>
        </w:trPr>
        <w:tc>
          <w:tcPr>
            <w:tcW w:w="603" w:type="dxa"/>
            <w:hideMark/>
          </w:tcPr>
          <w:p w14:paraId="5C7FB3FA"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78</w:t>
            </w:r>
          </w:p>
        </w:tc>
        <w:tc>
          <w:tcPr>
            <w:tcW w:w="4070" w:type="dxa"/>
            <w:noWrap/>
            <w:hideMark/>
          </w:tcPr>
          <w:p w14:paraId="2A28703D"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COMPUTADOR PORTÁTIL (NOTEBOOK): Processador: </w:t>
            </w:r>
            <w:r w:rsidRPr="00C17161">
              <w:rPr>
                <w:rFonts w:ascii="Arial" w:hAnsi="Arial" w:cs="Arial"/>
                <w:sz w:val="20"/>
                <w:szCs w:val="20"/>
              </w:rPr>
              <w:t xml:space="preserve">8 núcleos (4 P-cores, 4 </w:t>
            </w:r>
            <w:proofErr w:type="spellStart"/>
            <w:r w:rsidRPr="00C17161">
              <w:rPr>
                <w:rFonts w:ascii="Arial" w:hAnsi="Arial" w:cs="Arial"/>
                <w:sz w:val="20"/>
                <w:szCs w:val="20"/>
              </w:rPr>
              <w:t>E-cores</w:t>
            </w:r>
            <w:proofErr w:type="spellEnd"/>
            <w:r w:rsidRPr="00C17161">
              <w:rPr>
                <w:rFonts w:ascii="Arial" w:hAnsi="Arial" w:cs="Arial"/>
                <w:sz w:val="20"/>
                <w:szCs w:val="20"/>
              </w:rPr>
              <w:t>), 12 threads, Frequência até 4.40 GHz, Cache 12 MB;</w:t>
            </w:r>
            <w:r w:rsidRPr="00C17161">
              <w:rPr>
                <w:rFonts w:ascii="Arial" w:hAnsi="Arial" w:cs="Arial"/>
                <w:b/>
                <w:bCs/>
                <w:sz w:val="20"/>
                <w:szCs w:val="20"/>
              </w:rPr>
              <w:t xml:space="preserve"> </w:t>
            </w:r>
            <w:r w:rsidRPr="00C17161">
              <w:rPr>
                <w:rFonts w:ascii="Arial" w:hAnsi="Arial" w:cs="Arial"/>
                <w:sz w:val="20"/>
                <w:szCs w:val="20"/>
              </w:rPr>
              <w:t xml:space="preserve">Ou equivalente. </w:t>
            </w:r>
            <w:r w:rsidRPr="00C17161">
              <w:rPr>
                <w:rFonts w:ascii="Arial" w:hAnsi="Arial" w:cs="Arial"/>
                <w:b/>
                <w:bCs/>
                <w:sz w:val="20"/>
                <w:szCs w:val="20"/>
              </w:rPr>
              <w:t xml:space="preserve">Memória RAM: </w:t>
            </w:r>
            <w:r w:rsidRPr="00C17161">
              <w:rPr>
                <w:rFonts w:ascii="Arial" w:hAnsi="Arial" w:cs="Arial"/>
                <w:sz w:val="20"/>
                <w:szCs w:val="20"/>
              </w:rPr>
              <w:t>8 GB DDR4 3200 MHz, Expansível até 32 GB DDR4;</w:t>
            </w:r>
            <w:r w:rsidRPr="00C17161">
              <w:rPr>
                <w:rFonts w:ascii="Arial" w:hAnsi="Arial" w:cs="Arial"/>
                <w:b/>
                <w:bCs/>
                <w:sz w:val="20"/>
                <w:szCs w:val="20"/>
              </w:rPr>
              <w:t xml:space="preserve"> Tela: </w:t>
            </w:r>
            <w:r w:rsidRPr="00C17161">
              <w:rPr>
                <w:rFonts w:ascii="Arial" w:hAnsi="Arial" w:cs="Arial"/>
                <w:sz w:val="20"/>
                <w:szCs w:val="20"/>
              </w:rPr>
              <w:t xml:space="preserve">15.6” LED, Resolução: Full HD (1920 x 1080), Proporção 16:9, Taxa de atualização 60 Hz, Brilho 220 </w:t>
            </w:r>
            <w:proofErr w:type="spellStart"/>
            <w:r w:rsidRPr="00C17161">
              <w:rPr>
                <w:rFonts w:ascii="Arial" w:hAnsi="Arial" w:cs="Arial"/>
                <w:sz w:val="20"/>
                <w:szCs w:val="20"/>
              </w:rPr>
              <w:t>nits</w:t>
            </w:r>
            <w:proofErr w:type="spellEnd"/>
            <w:r w:rsidRPr="00C17161">
              <w:rPr>
                <w:rFonts w:ascii="Arial" w:hAnsi="Arial" w:cs="Arial"/>
                <w:sz w:val="20"/>
                <w:szCs w:val="20"/>
              </w:rPr>
              <w:t xml:space="preserve">, Tempo de resposta 8 ~ 11 </w:t>
            </w:r>
            <w:proofErr w:type="spellStart"/>
            <w:r w:rsidRPr="00C17161">
              <w:rPr>
                <w:rFonts w:ascii="Arial" w:hAnsi="Arial" w:cs="Arial"/>
                <w:sz w:val="20"/>
                <w:szCs w:val="20"/>
              </w:rPr>
              <w:t>ms</w:t>
            </w:r>
            <w:proofErr w:type="spellEnd"/>
            <w:r w:rsidRPr="00C17161">
              <w:rPr>
                <w:rFonts w:ascii="Arial" w:hAnsi="Arial" w:cs="Arial"/>
                <w:sz w:val="20"/>
                <w:szCs w:val="20"/>
              </w:rPr>
              <w:t>, Contraste 400:1,</w:t>
            </w:r>
            <w:r w:rsidRPr="00C17161">
              <w:rPr>
                <w:rFonts w:ascii="Arial" w:hAnsi="Arial" w:cs="Arial"/>
                <w:b/>
                <w:bCs/>
                <w:sz w:val="20"/>
                <w:szCs w:val="20"/>
              </w:rPr>
              <w:t xml:space="preserve"> </w:t>
            </w:r>
            <w:r w:rsidRPr="00C17161">
              <w:rPr>
                <w:rFonts w:ascii="Arial" w:hAnsi="Arial" w:cs="Arial"/>
                <w:sz w:val="20"/>
                <w:szCs w:val="20"/>
              </w:rPr>
              <w:t>Espaço de cor 45% NTSC, Tecnologia antirreflexo;</w:t>
            </w:r>
            <w:r w:rsidRPr="00C17161">
              <w:rPr>
                <w:rFonts w:ascii="Arial" w:hAnsi="Arial" w:cs="Arial"/>
                <w:b/>
                <w:bCs/>
                <w:sz w:val="20"/>
                <w:szCs w:val="20"/>
              </w:rPr>
              <w:t xml:space="preserve"> Áudio: </w:t>
            </w:r>
            <w:r w:rsidRPr="00C17161">
              <w:rPr>
                <w:rFonts w:ascii="Arial" w:hAnsi="Arial" w:cs="Arial"/>
                <w:sz w:val="20"/>
                <w:szCs w:val="20"/>
              </w:rPr>
              <w:t>Alto-falantes duplos estéreo, Microfone duplo;</w:t>
            </w:r>
            <w:r w:rsidRPr="00C17161">
              <w:rPr>
                <w:rFonts w:ascii="Arial" w:hAnsi="Arial" w:cs="Arial"/>
                <w:b/>
                <w:bCs/>
                <w:sz w:val="20"/>
                <w:szCs w:val="20"/>
              </w:rPr>
              <w:t xml:space="preserve"> Armazenamento: </w:t>
            </w:r>
            <w:r w:rsidRPr="00C17161">
              <w:rPr>
                <w:rFonts w:ascii="Arial" w:hAnsi="Arial" w:cs="Arial"/>
                <w:sz w:val="20"/>
                <w:szCs w:val="20"/>
              </w:rPr>
              <w:t xml:space="preserve">256 GB SSD </w:t>
            </w:r>
            <w:proofErr w:type="spellStart"/>
            <w:r w:rsidRPr="00C17161">
              <w:rPr>
                <w:rFonts w:ascii="Arial" w:hAnsi="Arial" w:cs="Arial"/>
                <w:sz w:val="20"/>
                <w:szCs w:val="20"/>
              </w:rPr>
              <w:t>NVMe</w:t>
            </w:r>
            <w:proofErr w:type="spellEnd"/>
            <w:r w:rsidRPr="00C17161">
              <w:rPr>
                <w:rFonts w:ascii="Arial" w:hAnsi="Arial" w:cs="Arial"/>
                <w:sz w:val="20"/>
                <w:szCs w:val="20"/>
              </w:rPr>
              <w:t xml:space="preserve"> </w:t>
            </w:r>
            <w:proofErr w:type="spellStart"/>
            <w:r w:rsidRPr="00C17161">
              <w:rPr>
                <w:rFonts w:ascii="Arial" w:hAnsi="Arial" w:cs="Arial"/>
                <w:sz w:val="20"/>
                <w:szCs w:val="20"/>
              </w:rPr>
              <w:t>PCIe</w:t>
            </w:r>
            <w:proofErr w:type="spellEnd"/>
            <w:r w:rsidRPr="00C17161">
              <w:rPr>
                <w:rFonts w:ascii="Arial" w:hAnsi="Arial" w:cs="Arial"/>
                <w:sz w:val="20"/>
                <w:szCs w:val="20"/>
              </w:rPr>
              <w:t xml:space="preserve"> 4.0 x4 M.2 2280;</w:t>
            </w:r>
            <w:r w:rsidRPr="00C17161">
              <w:rPr>
                <w:rFonts w:ascii="Arial" w:hAnsi="Arial" w:cs="Arial"/>
                <w:b/>
                <w:bCs/>
                <w:sz w:val="20"/>
                <w:szCs w:val="20"/>
              </w:rPr>
              <w:t xml:space="preserve"> Webcam: </w:t>
            </w:r>
            <w:r w:rsidRPr="00C17161">
              <w:rPr>
                <w:rFonts w:ascii="Arial" w:hAnsi="Arial" w:cs="Arial"/>
                <w:sz w:val="20"/>
                <w:szCs w:val="20"/>
              </w:rPr>
              <w:t>Resolução HD (1280 x 720), gravação de áudio e vídeo 720p a 30 FPS, tecnologia TNR;</w:t>
            </w:r>
            <w:r w:rsidRPr="00C17161">
              <w:rPr>
                <w:rFonts w:ascii="Arial" w:hAnsi="Arial" w:cs="Arial"/>
                <w:b/>
                <w:bCs/>
                <w:sz w:val="20"/>
                <w:szCs w:val="20"/>
              </w:rPr>
              <w:t xml:space="preserve"> Wireless e Rede: </w:t>
            </w:r>
            <w:r w:rsidRPr="00C17161">
              <w:rPr>
                <w:rFonts w:ascii="Arial" w:hAnsi="Arial" w:cs="Arial"/>
                <w:sz w:val="20"/>
                <w:szCs w:val="20"/>
              </w:rPr>
              <w:t xml:space="preserve">Wi-Fi 802.11 a/b/g/n/ac R2 + </w:t>
            </w:r>
            <w:proofErr w:type="spellStart"/>
            <w:r w:rsidRPr="00C17161">
              <w:rPr>
                <w:rFonts w:ascii="Arial" w:hAnsi="Arial" w:cs="Arial"/>
                <w:sz w:val="20"/>
                <w:szCs w:val="20"/>
              </w:rPr>
              <w:t>ax</w:t>
            </w:r>
            <w:proofErr w:type="spellEnd"/>
            <w:r w:rsidRPr="00C17161">
              <w:rPr>
                <w:rFonts w:ascii="Arial" w:hAnsi="Arial" w:cs="Arial"/>
                <w:sz w:val="20"/>
                <w:szCs w:val="20"/>
              </w:rPr>
              <w:t xml:space="preserve"> Dual </w:t>
            </w:r>
            <w:proofErr w:type="spellStart"/>
            <w:r w:rsidRPr="00C17161">
              <w:rPr>
                <w:rFonts w:ascii="Arial" w:hAnsi="Arial" w:cs="Arial"/>
                <w:sz w:val="20"/>
                <w:szCs w:val="20"/>
              </w:rPr>
              <w:t>band</w:t>
            </w:r>
            <w:proofErr w:type="spellEnd"/>
            <w:r w:rsidRPr="00C17161">
              <w:rPr>
                <w:rFonts w:ascii="Arial" w:hAnsi="Arial" w:cs="Arial"/>
                <w:sz w:val="20"/>
                <w:szCs w:val="20"/>
              </w:rPr>
              <w:t xml:space="preserve"> (2.4 GHz e 5 GHz), Wi-Fi 6 com tecnologia MU-MIMO 2x2, Bluetooth® 5.0, LAN / RJ-45 Gigabit Ethernet, Wake </w:t>
            </w:r>
            <w:proofErr w:type="spellStart"/>
            <w:r w:rsidRPr="00C17161">
              <w:rPr>
                <w:rFonts w:ascii="Arial" w:hAnsi="Arial" w:cs="Arial"/>
                <w:sz w:val="20"/>
                <w:szCs w:val="20"/>
              </w:rPr>
              <w:t>on</w:t>
            </w:r>
            <w:proofErr w:type="spellEnd"/>
            <w:r w:rsidRPr="00C17161">
              <w:rPr>
                <w:rFonts w:ascii="Arial" w:hAnsi="Arial" w:cs="Arial"/>
                <w:sz w:val="20"/>
                <w:szCs w:val="20"/>
              </w:rPr>
              <w:t xml:space="preserve"> LAN;</w:t>
            </w:r>
            <w:r w:rsidRPr="00C17161">
              <w:rPr>
                <w:rFonts w:ascii="Arial" w:hAnsi="Arial" w:cs="Arial"/>
                <w:b/>
                <w:bCs/>
                <w:sz w:val="20"/>
                <w:szCs w:val="20"/>
              </w:rPr>
              <w:t xml:space="preserve"> Tipo de Bateria: </w:t>
            </w:r>
            <w:r w:rsidRPr="00C17161">
              <w:rPr>
                <w:rFonts w:ascii="Arial" w:hAnsi="Arial" w:cs="Arial"/>
                <w:sz w:val="20"/>
                <w:szCs w:val="20"/>
              </w:rPr>
              <w:t>3 células (li-íon) 50Wh, Autonomia até 7 horas,</w:t>
            </w:r>
            <w:r w:rsidRPr="00C17161">
              <w:rPr>
                <w:rFonts w:ascii="Arial" w:hAnsi="Arial" w:cs="Arial"/>
                <w:b/>
                <w:bCs/>
                <w:sz w:val="20"/>
                <w:szCs w:val="20"/>
              </w:rPr>
              <w:t xml:space="preserve"> </w:t>
            </w:r>
            <w:r w:rsidRPr="00C17161">
              <w:rPr>
                <w:rFonts w:ascii="Arial" w:hAnsi="Arial" w:cs="Arial"/>
                <w:sz w:val="20"/>
                <w:szCs w:val="20"/>
              </w:rPr>
              <w:t xml:space="preserve">alimentação, com bateria recarregável e fonte carregadora bivolt; </w:t>
            </w:r>
            <w:r w:rsidRPr="00C17161">
              <w:rPr>
                <w:rFonts w:ascii="Arial" w:hAnsi="Arial" w:cs="Arial"/>
                <w:b/>
                <w:bCs/>
                <w:sz w:val="20"/>
                <w:szCs w:val="20"/>
              </w:rPr>
              <w:t xml:space="preserve">Teclado: </w:t>
            </w:r>
            <w:r w:rsidRPr="00C17161">
              <w:rPr>
                <w:rFonts w:ascii="Arial" w:hAnsi="Arial" w:cs="Arial"/>
                <w:sz w:val="20"/>
                <w:szCs w:val="20"/>
              </w:rPr>
              <w:t xml:space="preserve">Português do Brasil no padrão ABNT 2, com teclado numérico independente; </w:t>
            </w:r>
            <w:r w:rsidRPr="00C17161">
              <w:rPr>
                <w:rFonts w:ascii="Arial" w:hAnsi="Arial" w:cs="Arial"/>
                <w:b/>
                <w:bCs/>
                <w:sz w:val="20"/>
                <w:szCs w:val="20"/>
              </w:rPr>
              <w:t xml:space="preserve">Touchpad: </w:t>
            </w:r>
            <w:proofErr w:type="spellStart"/>
            <w:r w:rsidRPr="00C17161">
              <w:rPr>
                <w:rFonts w:ascii="Arial" w:hAnsi="Arial" w:cs="Arial"/>
                <w:sz w:val="20"/>
                <w:szCs w:val="20"/>
              </w:rPr>
              <w:t>multi</w:t>
            </w:r>
            <w:proofErr w:type="spellEnd"/>
            <w:r w:rsidRPr="00C17161">
              <w:rPr>
                <w:rFonts w:ascii="Arial" w:hAnsi="Arial" w:cs="Arial"/>
                <w:sz w:val="20"/>
                <w:szCs w:val="20"/>
              </w:rPr>
              <w:t xml:space="preserve"> gestual resistente à umidade;</w:t>
            </w:r>
            <w:r w:rsidRPr="00C17161">
              <w:rPr>
                <w:rFonts w:ascii="Arial" w:hAnsi="Arial" w:cs="Arial"/>
                <w:b/>
                <w:bCs/>
                <w:sz w:val="20"/>
                <w:szCs w:val="20"/>
              </w:rPr>
              <w:t xml:space="preserve"> Conexão:</w:t>
            </w:r>
            <w:r w:rsidRPr="00C17161">
              <w:rPr>
                <w:rFonts w:ascii="Arial" w:hAnsi="Arial" w:cs="Arial"/>
                <w:sz w:val="20"/>
                <w:szCs w:val="20"/>
              </w:rPr>
              <w:t xml:space="preserve"> No mínimo, 1 Conexão HDMI, 1 Conexão USB 2.0, 2 Conexão USB 3.0, 1 Conexão USB 3.1 (tipo C), 1 combo (microfone/</w:t>
            </w:r>
            <w:proofErr w:type="spellStart"/>
            <w:r w:rsidRPr="00C17161">
              <w:rPr>
                <w:rFonts w:ascii="Arial" w:hAnsi="Arial" w:cs="Arial"/>
                <w:sz w:val="20"/>
                <w:szCs w:val="20"/>
              </w:rPr>
              <w:t>audio</w:t>
            </w:r>
            <w:proofErr w:type="spellEnd"/>
            <w:r w:rsidRPr="00C17161">
              <w:rPr>
                <w:rFonts w:ascii="Arial" w:hAnsi="Arial" w:cs="Arial"/>
                <w:sz w:val="20"/>
                <w:szCs w:val="20"/>
              </w:rPr>
              <w:t xml:space="preserve">), 1 Conexão de rede Ethernet (RJ45), 1 Conexão DC (energia); </w:t>
            </w:r>
            <w:r w:rsidRPr="00C17161">
              <w:rPr>
                <w:rFonts w:ascii="Arial" w:hAnsi="Arial" w:cs="Arial"/>
                <w:b/>
                <w:bCs/>
                <w:sz w:val="20"/>
                <w:szCs w:val="20"/>
              </w:rPr>
              <w:t xml:space="preserve">Sistema Operacional: </w:t>
            </w:r>
            <w:r w:rsidRPr="00C17161">
              <w:rPr>
                <w:rFonts w:ascii="Arial" w:hAnsi="Arial" w:cs="Arial"/>
                <w:sz w:val="20"/>
                <w:szCs w:val="20"/>
              </w:rPr>
              <w:t xml:space="preserve">Windows 10 pro ou superior; </w:t>
            </w:r>
            <w:r w:rsidRPr="00C17161">
              <w:rPr>
                <w:rFonts w:ascii="Arial" w:hAnsi="Arial" w:cs="Arial"/>
                <w:b/>
                <w:bCs/>
                <w:sz w:val="20"/>
                <w:szCs w:val="20"/>
              </w:rPr>
              <w:t xml:space="preserve">Conteúdo da Embalagem: </w:t>
            </w:r>
            <w:r w:rsidRPr="00C17161">
              <w:rPr>
                <w:rFonts w:ascii="Arial" w:hAnsi="Arial" w:cs="Arial"/>
                <w:sz w:val="20"/>
                <w:szCs w:val="20"/>
              </w:rPr>
              <w:t xml:space="preserve">Notebook, Fonte carregadora do notebook, Manual em português e Termo de garantia; </w:t>
            </w:r>
            <w:r w:rsidRPr="00C17161">
              <w:rPr>
                <w:rFonts w:ascii="Arial" w:hAnsi="Arial" w:cs="Arial"/>
                <w:b/>
                <w:bCs/>
                <w:sz w:val="20"/>
                <w:szCs w:val="20"/>
              </w:rPr>
              <w:t>Referência: Marca: Acer Modelo: Acer Aspire 5 A515-57-53Z5 / Marca Samsung Modelo: Samsung book 4 W11H NP750XGJ-KG4BR</w:t>
            </w:r>
          </w:p>
        </w:tc>
        <w:tc>
          <w:tcPr>
            <w:tcW w:w="284" w:type="dxa"/>
            <w:noWrap/>
            <w:hideMark/>
          </w:tcPr>
          <w:p w14:paraId="6C6695A5"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17</w:t>
            </w:r>
          </w:p>
        </w:tc>
        <w:tc>
          <w:tcPr>
            <w:tcW w:w="992" w:type="dxa"/>
            <w:hideMark/>
          </w:tcPr>
          <w:p w14:paraId="3687D1B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1384BC7C"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4.054,00 </w:t>
            </w:r>
          </w:p>
        </w:tc>
        <w:tc>
          <w:tcPr>
            <w:tcW w:w="1334" w:type="dxa"/>
            <w:noWrap/>
            <w:hideMark/>
          </w:tcPr>
          <w:p w14:paraId="663FAF9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68.918,00</w:t>
            </w:r>
          </w:p>
        </w:tc>
      </w:tr>
      <w:tr w:rsidR="00D36FF9" w:rsidRPr="00C17161" w14:paraId="1F8F2116" w14:textId="77777777" w:rsidTr="00B369C2">
        <w:trPr>
          <w:trHeight w:val="3795"/>
        </w:trPr>
        <w:tc>
          <w:tcPr>
            <w:tcW w:w="603" w:type="dxa"/>
            <w:hideMark/>
          </w:tcPr>
          <w:p w14:paraId="7DAC6A9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79</w:t>
            </w:r>
          </w:p>
        </w:tc>
        <w:tc>
          <w:tcPr>
            <w:tcW w:w="4070" w:type="dxa"/>
            <w:noWrap/>
            <w:hideMark/>
          </w:tcPr>
          <w:p w14:paraId="5A82EB6A"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MONITOR 21,5 POLEGADAS: </w:t>
            </w:r>
            <w:r w:rsidRPr="00C17161">
              <w:rPr>
                <w:rFonts w:ascii="Arial" w:hAnsi="Arial" w:cs="Arial"/>
                <w:sz w:val="20"/>
                <w:szCs w:val="20"/>
              </w:rPr>
              <w:t xml:space="preserve">Monitor com pelo menos 21.5 polegadas; Tela em LED de alta resolução (1920x1080 pixels) via conexão VGA e HDMI; Possuir alta definição em Full HD entregando aproximadamente 17 milhões de cores com alta taxa de brilho típico 250 </w:t>
            </w:r>
            <w:proofErr w:type="spellStart"/>
            <w:r w:rsidRPr="00C17161">
              <w:rPr>
                <w:rFonts w:ascii="Arial" w:hAnsi="Arial" w:cs="Arial"/>
                <w:sz w:val="20"/>
                <w:szCs w:val="20"/>
              </w:rPr>
              <w:t>cd</w:t>
            </w:r>
            <w:proofErr w:type="spellEnd"/>
            <w:r w:rsidRPr="00C17161">
              <w:rPr>
                <w:rFonts w:ascii="Arial" w:hAnsi="Arial" w:cs="Arial"/>
                <w:sz w:val="20"/>
                <w:szCs w:val="20"/>
              </w:rPr>
              <w:t>/</w:t>
            </w:r>
            <w:r w:rsidRPr="00C17161">
              <w:rPr>
                <w:rFonts w:ascii="Arial" w:hAnsi="Arial" w:cs="Arial"/>
                <w:sz w:val="20"/>
                <w:szCs w:val="20"/>
              </w:rPr>
              <w:t>㎡</w:t>
            </w:r>
            <w:r w:rsidRPr="00C17161">
              <w:rPr>
                <w:rFonts w:ascii="Arial" w:hAnsi="Arial" w:cs="Arial"/>
                <w:sz w:val="20"/>
                <w:szCs w:val="20"/>
              </w:rPr>
              <w:t xml:space="preserve">, contraste estático 1000:1 e o contraste dinâmico; Tempo de Resposta 5ms ou menor; Taxa de resposta com até 75Hz; Proporção: </w:t>
            </w:r>
            <w:proofErr w:type="spellStart"/>
            <w:r w:rsidRPr="00C17161">
              <w:rPr>
                <w:rFonts w:ascii="Arial" w:hAnsi="Arial" w:cs="Arial"/>
                <w:sz w:val="20"/>
                <w:szCs w:val="20"/>
              </w:rPr>
              <w:t>Widescreen</w:t>
            </w:r>
            <w:proofErr w:type="spellEnd"/>
            <w:r w:rsidRPr="00C17161">
              <w:rPr>
                <w:rFonts w:ascii="Arial" w:hAnsi="Arial" w:cs="Arial"/>
                <w:sz w:val="20"/>
                <w:szCs w:val="20"/>
              </w:rPr>
              <w:t xml:space="preserve"> 16:9; Padrão de furação VESA; Bivolt: 110V / 220V; Fonte de Energia por Adaptador; </w:t>
            </w:r>
            <w:r w:rsidRPr="00C17161">
              <w:rPr>
                <w:rFonts w:ascii="Arial" w:hAnsi="Arial" w:cs="Arial"/>
                <w:b/>
                <w:bCs/>
                <w:sz w:val="20"/>
                <w:szCs w:val="20"/>
              </w:rPr>
              <w:t>Conteúdo da embalagem: Monitor, fonte de alimentação de energia, cabo HDMI e Manual do usuário; Cor: Preta;1 ANO DE GARANTIA (conforme descrito no termo de referência). Referência: Marca: LG Modelo: LG 21,5” 22MP410-B / Marca: AOC Modelo: AOC 22” 22B30HM2.</w:t>
            </w:r>
          </w:p>
        </w:tc>
        <w:tc>
          <w:tcPr>
            <w:tcW w:w="284" w:type="dxa"/>
            <w:noWrap/>
            <w:hideMark/>
          </w:tcPr>
          <w:p w14:paraId="6B8E2E6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60</w:t>
            </w:r>
          </w:p>
        </w:tc>
        <w:tc>
          <w:tcPr>
            <w:tcW w:w="992" w:type="dxa"/>
            <w:hideMark/>
          </w:tcPr>
          <w:p w14:paraId="48961628"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40DCCAFB"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563,00 </w:t>
            </w:r>
          </w:p>
        </w:tc>
        <w:tc>
          <w:tcPr>
            <w:tcW w:w="1334" w:type="dxa"/>
            <w:noWrap/>
            <w:hideMark/>
          </w:tcPr>
          <w:p w14:paraId="7163DFD7"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33.780,00 </w:t>
            </w:r>
          </w:p>
        </w:tc>
      </w:tr>
      <w:tr w:rsidR="00D36FF9" w:rsidRPr="00C17161" w14:paraId="4E26A0D3" w14:textId="77777777" w:rsidTr="00B369C2">
        <w:trPr>
          <w:trHeight w:val="3780"/>
        </w:trPr>
        <w:tc>
          <w:tcPr>
            <w:tcW w:w="603" w:type="dxa"/>
            <w:hideMark/>
          </w:tcPr>
          <w:p w14:paraId="50F504B6"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80</w:t>
            </w:r>
          </w:p>
        </w:tc>
        <w:tc>
          <w:tcPr>
            <w:tcW w:w="4070" w:type="dxa"/>
            <w:noWrap/>
            <w:hideMark/>
          </w:tcPr>
          <w:p w14:paraId="62C28B0A"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rPr>
              <w:t xml:space="preserve">MONITOR 24 POLEGADAS: </w:t>
            </w:r>
            <w:r w:rsidRPr="00C17161">
              <w:rPr>
                <w:rFonts w:ascii="Arial" w:hAnsi="Arial" w:cs="Arial"/>
                <w:sz w:val="20"/>
                <w:szCs w:val="20"/>
              </w:rPr>
              <w:t xml:space="preserve">Monitor com pelo menos 24 polegadas; Tela em LED de alta resolução (1920x1080 pixels) via conexão VGA e HDMI; Possuir alta definição em Full HD entregando aproximadamente 17 milhões de cores com alta taxa de brilho típico 250 </w:t>
            </w:r>
            <w:proofErr w:type="spellStart"/>
            <w:r w:rsidRPr="00C17161">
              <w:rPr>
                <w:rFonts w:ascii="Arial" w:hAnsi="Arial" w:cs="Arial"/>
                <w:sz w:val="20"/>
                <w:szCs w:val="20"/>
              </w:rPr>
              <w:t>cd</w:t>
            </w:r>
            <w:proofErr w:type="spellEnd"/>
            <w:r w:rsidRPr="00C17161">
              <w:rPr>
                <w:rFonts w:ascii="Arial" w:hAnsi="Arial" w:cs="Arial"/>
                <w:sz w:val="20"/>
                <w:szCs w:val="20"/>
              </w:rPr>
              <w:t>/</w:t>
            </w:r>
            <w:r w:rsidRPr="00C17161">
              <w:rPr>
                <w:rFonts w:ascii="Arial" w:hAnsi="Arial" w:cs="Arial"/>
                <w:sz w:val="20"/>
                <w:szCs w:val="20"/>
              </w:rPr>
              <w:t>㎡</w:t>
            </w:r>
            <w:r w:rsidRPr="00C17161">
              <w:rPr>
                <w:rFonts w:ascii="Arial" w:hAnsi="Arial" w:cs="Arial"/>
                <w:sz w:val="20"/>
                <w:szCs w:val="20"/>
              </w:rPr>
              <w:t xml:space="preserve">,contraste estático 1000:1 e o contraste dinâmico; Tempo de Resposta 5ms ou menor; Taxa de resposta com até 75Hz; Proporção: </w:t>
            </w:r>
            <w:proofErr w:type="spellStart"/>
            <w:r w:rsidRPr="00C17161">
              <w:rPr>
                <w:rFonts w:ascii="Arial" w:hAnsi="Arial" w:cs="Arial"/>
                <w:sz w:val="20"/>
                <w:szCs w:val="20"/>
              </w:rPr>
              <w:t>Widescreen</w:t>
            </w:r>
            <w:proofErr w:type="spellEnd"/>
            <w:r w:rsidRPr="00C17161">
              <w:rPr>
                <w:rFonts w:ascii="Arial" w:hAnsi="Arial" w:cs="Arial"/>
                <w:sz w:val="20"/>
                <w:szCs w:val="20"/>
              </w:rPr>
              <w:t xml:space="preserve"> 16:9; Padrão de furação VESA; Bivolt: 110V / 220V; Fonte de Energia por Adaptador;</w:t>
            </w:r>
            <w:r w:rsidRPr="00C17161">
              <w:rPr>
                <w:rFonts w:ascii="Arial" w:hAnsi="Arial" w:cs="Arial"/>
                <w:b/>
                <w:bCs/>
                <w:sz w:val="20"/>
                <w:szCs w:val="20"/>
              </w:rPr>
              <w:t xml:space="preserve"> Conteúdo da embalagem: Monitor, fonte de alimentação de energia, cabo HDMI e Manual do usuário; Cor: Preta; 1 ANO DE GARANTIA (conforme descrito no termo de referência);.Referência: Marca: Samsung Modelo: T350 24” LF24T350FHLMZD / Marca: AOC Modelo: AOC 24” 24B30HM2</w:t>
            </w:r>
          </w:p>
        </w:tc>
        <w:tc>
          <w:tcPr>
            <w:tcW w:w="284" w:type="dxa"/>
            <w:noWrap/>
            <w:hideMark/>
          </w:tcPr>
          <w:p w14:paraId="5C5CDF1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992" w:type="dxa"/>
            <w:hideMark/>
          </w:tcPr>
          <w:p w14:paraId="71E6603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hideMark/>
          </w:tcPr>
          <w:p w14:paraId="2E073F42"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775,00 </w:t>
            </w:r>
          </w:p>
        </w:tc>
        <w:tc>
          <w:tcPr>
            <w:tcW w:w="1334" w:type="dxa"/>
            <w:noWrap/>
            <w:hideMark/>
          </w:tcPr>
          <w:p w14:paraId="67128FE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27.900,00 </w:t>
            </w:r>
          </w:p>
        </w:tc>
      </w:tr>
      <w:tr w:rsidR="00D36FF9" w:rsidRPr="00C17161" w14:paraId="2E1B416E" w14:textId="77777777" w:rsidTr="00B369C2">
        <w:trPr>
          <w:trHeight w:val="3780"/>
        </w:trPr>
        <w:tc>
          <w:tcPr>
            <w:tcW w:w="603" w:type="dxa"/>
          </w:tcPr>
          <w:p w14:paraId="3AF4A2AF"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81</w:t>
            </w:r>
          </w:p>
        </w:tc>
        <w:tc>
          <w:tcPr>
            <w:tcW w:w="4070" w:type="dxa"/>
            <w:noWrap/>
          </w:tcPr>
          <w:p w14:paraId="5611D9DB"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highlight w:val="yellow"/>
              </w:rPr>
              <w:t>ITEM PARA AMPLA CONCORRÊNCIA:</w:t>
            </w:r>
            <w:r w:rsidRPr="00C17161">
              <w:rPr>
                <w:rFonts w:ascii="Arial" w:hAnsi="Arial" w:cs="Arial"/>
                <w:b/>
                <w:bCs/>
                <w:sz w:val="20"/>
                <w:szCs w:val="20"/>
              </w:rPr>
              <w:t xml:space="preserve"> IMPRESSORA MULTIFUNCIONAL LASER MONOCROMÁTICA COM ADF: </w:t>
            </w:r>
            <w:r w:rsidRPr="00C17161">
              <w:rPr>
                <w:rFonts w:ascii="Arial" w:hAnsi="Arial" w:cs="Arial"/>
                <w:sz w:val="20"/>
                <w:szCs w:val="20"/>
              </w:rPr>
              <w:t xml:space="preserve">Deve possuir suporte para  Impressão Frente e Verso Automática; Possuir visor LCD colorido; Tipo de impressão laser em preto com resolução máxima de impressão de 1200x1200dpi; Função: impressora / copiadora / scanner; Velocidade Máxima de impressão (A4 / carta): em preto: 40 </w:t>
            </w:r>
            <w:proofErr w:type="spellStart"/>
            <w:r w:rsidRPr="00C17161">
              <w:rPr>
                <w:rFonts w:ascii="Arial" w:hAnsi="Arial" w:cs="Arial"/>
                <w:sz w:val="20"/>
                <w:szCs w:val="20"/>
              </w:rPr>
              <w:t>ppm</w:t>
            </w:r>
            <w:proofErr w:type="spellEnd"/>
            <w:r w:rsidRPr="00C17161">
              <w:rPr>
                <w:rFonts w:ascii="Arial" w:hAnsi="Arial" w:cs="Arial"/>
                <w:sz w:val="20"/>
                <w:szCs w:val="20"/>
              </w:rPr>
              <w:t>; Alimentador Automático (ADF) de 50 páginas (A4 / carta); Tamanhos de papel suportados: A4, A6, Carta, Meia Carta, Legal, Executivo, Oficio 9; Gramatura de papel suportado: Papel normal de 60 ~ 120 g/m²; Capacidade de carga do papel: 350 folhas de papel normal; Capacidade da bandeja de saída 150 folhas de papel normal; Conexões: USB 2.0 de alta velocidade / Wireless / Wi-Fi Direct / Rede Ethernet;</w:t>
            </w:r>
            <w:r w:rsidRPr="00C17161">
              <w:rPr>
                <w:rFonts w:ascii="Arial" w:hAnsi="Arial" w:cs="Arial"/>
                <w:b/>
                <w:bCs/>
                <w:sz w:val="20"/>
                <w:szCs w:val="20"/>
              </w:rPr>
              <w:t xml:space="preserve"> </w:t>
            </w:r>
            <w:r w:rsidRPr="00C17161">
              <w:rPr>
                <w:rFonts w:ascii="Arial" w:hAnsi="Arial" w:cs="Arial"/>
                <w:sz w:val="20"/>
                <w:szCs w:val="20"/>
              </w:rPr>
              <w:t xml:space="preserve">voltagem de entrada entre 100 - 240 V; Conteúdo da Embalagem: Impressora multifuncional; 1 Cartucho de toner Preto original; Cabo de alimentação elétrica; Cabo USB; Driver de instalação da impressora; Guia de instalação rápida; </w:t>
            </w:r>
            <w:r w:rsidRPr="00C17161">
              <w:rPr>
                <w:rFonts w:ascii="Arial" w:hAnsi="Arial" w:cs="Arial"/>
                <w:b/>
                <w:bCs/>
                <w:sz w:val="20"/>
                <w:szCs w:val="20"/>
              </w:rPr>
              <w:t>1 ANO DE GARANTIA (conforme descrito no termo de referência)</w:t>
            </w:r>
            <w:r w:rsidRPr="00C17161">
              <w:rPr>
                <w:rFonts w:ascii="Arial" w:hAnsi="Arial" w:cs="Arial"/>
                <w:sz w:val="20"/>
                <w:szCs w:val="20"/>
              </w:rPr>
              <w:t xml:space="preserve">. </w:t>
            </w:r>
            <w:r w:rsidRPr="00C17161">
              <w:rPr>
                <w:rFonts w:ascii="Arial" w:hAnsi="Arial" w:cs="Arial"/>
                <w:b/>
                <w:bCs/>
                <w:sz w:val="20"/>
                <w:szCs w:val="20"/>
              </w:rPr>
              <w:t>Referência: Marca: HP Modelo: LaserJet Pro MFP 4103fdw</w:t>
            </w:r>
          </w:p>
        </w:tc>
        <w:tc>
          <w:tcPr>
            <w:tcW w:w="284" w:type="dxa"/>
            <w:noWrap/>
          </w:tcPr>
          <w:p w14:paraId="05DF8EF0"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27</w:t>
            </w:r>
          </w:p>
        </w:tc>
        <w:tc>
          <w:tcPr>
            <w:tcW w:w="992" w:type="dxa"/>
          </w:tcPr>
          <w:p w14:paraId="6C7B41A3"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tcPr>
          <w:p w14:paraId="4F91E9BF"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3.080,00 </w:t>
            </w:r>
          </w:p>
        </w:tc>
        <w:tc>
          <w:tcPr>
            <w:tcW w:w="1334" w:type="dxa"/>
            <w:noWrap/>
          </w:tcPr>
          <w:p w14:paraId="2BC1350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83.160,00</w:t>
            </w:r>
          </w:p>
        </w:tc>
      </w:tr>
      <w:tr w:rsidR="00D36FF9" w:rsidRPr="00C17161" w14:paraId="5A7D7963" w14:textId="77777777" w:rsidTr="00B369C2">
        <w:trPr>
          <w:trHeight w:val="3780"/>
        </w:trPr>
        <w:tc>
          <w:tcPr>
            <w:tcW w:w="603" w:type="dxa"/>
          </w:tcPr>
          <w:p w14:paraId="66A9D92C"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82</w:t>
            </w:r>
          </w:p>
        </w:tc>
        <w:tc>
          <w:tcPr>
            <w:tcW w:w="4070" w:type="dxa"/>
            <w:noWrap/>
          </w:tcPr>
          <w:p w14:paraId="1CFD6060"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highlight w:val="yellow"/>
              </w:rPr>
              <w:t>ITEM PARA AMPLA CONCORRÊNCIA:</w:t>
            </w:r>
            <w:r w:rsidRPr="00C17161">
              <w:rPr>
                <w:rFonts w:ascii="Arial" w:hAnsi="Arial" w:cs="Arial"/>
                <w:b/>
                <w:bCs/>
                <w:sz w:val="20"/>
                <w:szCs w:val="20"/>
              </w:rPr>
              <w:t xml:space="preserve"> COMPUTADOR 01:</w:t>
            </w:r>
            <w:r w:rsidRPr="00C17161">
              <w:rPr>
                <w:rFonts w:ascii="Arial" w:hAnsi="Arial" w:cs="Arial"/>
                <w:sz w:val="20"/>
                <w:szCs w:val="20"/>
              </w:rPr>
              <w:t xml:space="preserve"> </w:t>
            </w:r>
            <w:r w:rsidRPr="00C17161">
              <w:rPr>
                <w:rFonts w:ascii="Arial" w:hAnsi="Arial" w:cs="Arial"/>
                <w:b/>
                <w:bCs/>
                <w:sz w:val="20"/>
                <w:szCs w:val="20"/>
              </w:rPr>
              <w:t xml:space="preserve">Processador: </w:t>
            </w:r>
            <w:r w:rsidRPr="00C17161">
              <w:rPr>
                <w:rFonts w:ascii="Arial" w:hAnsi="Arial" w:cs="Arial"/>
                <w:sz w:val="20"/>
                <w:szCs w:val="20"/>
              </w:rPr>
              <w:t xml:space="preserve">com 8 núcleos Performance, 4 núcleos </w:t>
            </w:r>
            <w:proofErr w:type="spellStart"/>
            <w:r w:rsidRPr="00C17161">
              <w:rPr>
                <w:rFonts w:ascii="Arial" w:hAnsi="Arial" w:cs="Arial"/>
                <w:sz w:val="20"/>
                <w:szCs w:val="20"/>
              </w:rPr>
              <w:t>Efficient</w:t>
            </w:r>
            <w:proofErr w:type="spellEnd"/>
            <w:r w:rsidRPr="00C17161">
              <w:rPr>
                <w:rFonts w:ascii="Arial" w:hAnsi="Arial" w:cs="Arial"/>
                <w:sz w:val="20"/>
                <w:szCs w:val="20"/>
              </w:rPr>
              <w:t xml:space="preserve">; 20 threads; frequência turbo máx. 4.90 GHz; 4.90 GHz; base Performance-core 2.10 GHz, base </w:t>
            </w:r>
            <w:proofErr w:type="spellStart"/>
            <w:r w:rsidRPr="00C17161">
              <w:rPr>
                <w:rFonts w:ascii="Arial" w:hAnsi="Arial" w:cs="Arial"/>
                <w:sz w:val="20"/>
                <w:szCs w:val="20"/>
              </w:rPr>
              <w:t>Efficient</w:t>
            </w:r>
            <w:proofErr w:type="spellEnd"/>
            <w:r w:rsidRPr="00C17161">
              <w:rPr>
                <w:rFonts w:ascii="Arial" w:hAnsi="Arial" w:cs="Arial"/>
                <w:sz w:val="20"/>
                <w:szCs w:val="20"/>
              </w:rPr>
              <w:t>-core 1.60 GHz;</w:t>
            </w:r>
            <w:r w:rsidRPr="00C17161">
              <w:rPr>
                <w:rFonts w:ascii="Arial" w:hAnsi="Arial" w:cs="Arial"/>
                <w:b/>
                <w:bCs/>
                <w:sz w:val="20"/>
                <w:szCs w:val="20"/>
              </w:rPr>
              <w:t xml:space="preserve"> </w:t>
            </w:r>
            <w:r w:rsidRPr="00C17161">
              <w:rPr>
                <w:rFonts w:ascii="Arial" w:hAnsi="Arial" w:cs="Arial"/>
                <w:sz w:val="20"/>
                <w:szCs w:val="20"/>
              </w:rPr>
              <w:t xml:space="preserve">Cache: 25MB; TDP: 65W; memória máx. 128GB DDR5 4800 MT/s, 2 canais; GPU Integrada com frequência de 300 MHz, máx. 1.50 GHz; Soquete: FCLGA1700; Ou Similar com vídeo integrado; </w:t>
            </w:r>
            <w:r w:rsidRPr="00C17161">
              <w:rPr>
                <w:rFonts w:ascii="Arial" w:hAnsi="Arial" w:cs="Arial"/>
                <w:b/>
                <w:bCs/>
                <w:sz w:val="20"/>
                <w:szCs w:val="20"/>
              </w:rPr>
              <w:t>Memória:</w:t>
            </w:r>
            <w:r w:rsidRPr="00C17161">
              <w:rPr>
                <w:rFonts w:ascii="Arial" w:hAnsi="Arial" w:cs="Arial"/>
                <w:sz w:val="20"/>
                <w:szCs w:val="20"/>
              </w:rPr>
              <w:t xml:space="preserve"> 16GB DDR5 4800Mhz ou superior;  </w:t>
            </w:r>
            <w:r w:rsidRPr="00C17161">
              <w:rPr>
                <w:rFonts w:ascii="Arial" w:hAnsi="Arial" w:cs="Arial"/>
                <w:b/>
                <w:bCs/>
                <w:sz w:val="20"/>
                <w:szCs w:val="20"/>
              </w:rPr>
              <w:t>Unidade de armazenamento:</w:t>
            </w:r>
            <w:r w:rsidRPr="00C17161">
              <w:rPr>
                <w:rFonts w:ascii="Arial" w:hAnsi="Arial" w:cs="Arial"/>
                <w:sz w:val="20"/>
                <w:szCs w:val="20"/>
              </w:rPr>
              <w:t xml:space="preserve"> SSD 512GB SATA 6.0 GB/s; </w:t>
            </w:r>
            <w:r w:rsidRPr="00C17161">
              <w:rPr>
                <w:rFonts w:ascii="Arial" w:hAnsi="Arial" w:cs="Arial"/>
                <w:b/>
                <w:bCs/>
                <w:sz w:val="20"/>
                <w:szCs w:val="20"/>
              </w:rPr>
              <w:t xml:space="preserve">Placa Mãe: : </w:t>
            </w:r>
            <w:r w:rsidRPr="00C17161">
              <w:rPr>
                <w:rFonts w:ascii="Arial" w:hAnsi="Arial" w:cs="Arial"/>
                <w:sz w:val="20"/>
                <w:szCs w:val="20"/>
              </w:rPr>
              <w:t xml:space="preserve">LGA 1700; Chipset mínimo H610-M; áudio: </w:t>
            </w:r>
            <w:proofErr w:type="spellStart"/>
            <w:r w:rsidRPr="00C17161">
              <w:rPr>
                <w:rFonts w:ascii="Arial" w:hAnsi="Arial" w:cs="Arial"/>
                <w:sz w:val="20"/>
                <w:szCs w:val="20"/>
              </w:rPr>
              <w:t>Realtek</w:t>
            </w:r>
            <w:proofErr w:type="spellEnd"/>
            <w:r w:rsidRPr="00C17161">
              <w:rPr>
                <w:rFonts w:ascii="Arial" w:hAnsi="Arial" w:cs="Arial"/>
                <w:sz w:val="20"/>
                <w:szCs w:val="20"/>
              </w:rPr>
              <w:t xml:space="preserve"> Áudio CODEC 2/4/5.1/7.1 </w:t>
            </w:r>
            <w:proofErr w:type="spellStart"/>
            <w:r w:rsidRPr="00C17161">
              <w:rPr>
                <w:rFonts w:ascii="Arial" w:hAnsi="Arial" w:cs="Arial"/>
                <w:sz w:val="20"/>
                <w:szCs w:val="20"/>
              </w:rPr>
              <w:t>channel</w:t>
            </w:r>
            <w:proofErr w:type="spellEnd"/>
            <w:r w:rsidRPr="00C17161">
              <w:rPr>
                <w:rFonts w:ascii="Arial" w:hAnsi="Arial" w:cs="Arial"/>
                <w:sz w:val="20"/>
                <w:szCs w:val="20"/>
              </w:rPr>
              <w:t xml:space="preserve">; Rede: 10/100/1000 Mbps; Memória: 2 Slots - 2xDDR5 64GB (Até 32GB Por Módulo); 1x slot PCI Express x16; 1x slot PCI Express x1; Pelo menos com as seguintes conexões: 4 x conectores SATA 6gb,- 1 x conector M.2, 1 x porta D-Sub/VGA, 1 x porta HDMI, 2 x USB 3.2, 4 x USB 2.0, 1 x porta RJ-45 de rede com indicador de </w:t>
            </w:r>
            <w:proofErr w:type="spellStart"/>
            <w:r w:rsidRPr="00C17161">
              <w:rPr>
                <w:rFonts w:ascii="Arial" w:hAnsi="Arial" w:cs="Arial"/>
                <w:sz w:val="20"/>
                <w:szCs w:val="20"/>
              </w:rPr>
              <w:t>led</w:t>
            </w:r>
            <w:proofErr w:type="spellEnd"/>
            <w:r w:rsidRPr="00C17161">
              <w:rPr>
                <w:rFonts w:ascii="Arial" w:hAnsi="Arial" w:cs="Arial"/>
                <w:sz w:val="20"/>
                <w:szCs w:val="20"/>
              </w:rPr>
              <w:t xml:space="preserve"> Gigabyte, 3 x conectores de Áudio; </w:t>
            </w:r>
            <w:r w:rsidRPr="00C17161">
              <w:rPr>
                <w:rFonts w:ascii="Arial" w:hAnsi="Arial" w:cs="Arial"/>
                <w:b/>
                <w:bCs/>
                <w:sz w:val="20"/>
                <w:szCs w:val="20"/>
              </w:rPr>
              <w:t xml:space="preserve"> Gabinete: </w:t>
            </w:r>
            <w:r w:rsidRPr="00C17161">
              <w:rPr>
                <w:rFonts w:ascii="Arial" w:hAnsi="Arial" w:cs="Arial"/>
                <w:sz w:val="20"/>
                <w:szCs w:val="20"/>
              </w:rPr>
              <w:t xml:space="preserve">ATX 4 Baias, construído em aço </w:t>
            </w:r>
            <w:r w:rsidRPr="00C17161">
              <w:rPr>
                <w:rFonts w:ascii="Arial" w:hAnsi="Arial" w:cs="Arial"/>
                <w:sz w:val="20"/>
                <w:szCs w:val="20"/>
              </w:rPr>
              <w:lastRenderedPageBreak/>
              <w:t xml:space="preserve">e plástico ABS na cor preta; 6 slots para placas de expansão; Painel do topo com pelo menos 2 X USB 2.0, 1 X USB 3.0 e 1 X Áudio HD; Sistema de gerenciamento de cabos; Painel lateral de acrílico; com ventoinha de resfriamento de 120mm na parte traseira, com local para instalação da fonte na parte de baixo do gabinete; </w:t>
            </w:r>
            <w:r w:rsidRPr="00C17161">
              <w:rPr>
                <w:rFonts w:ascii="Arial" w:hAnsi="Arial" w:cs="Arial"/>
                <w:b/>
                <w:bCs/>
                <w:sz w:val="20"/>
                <w:szCs w:val="20"/>
              </w:rPr>
              <w:t xml:space="preserve"> Fonte: </w:t>
            </w:r>
            <w:r w:rsidRPr="00C17161">
              <w:rPr>
                <w:rFonts w:ascii="Arial" w:hAnsi="Arial" w:cs="Arial"/>
                <w:sz w:val="20"/>
                <w:szCs w:val="20"/>
              </w:rPr>
              <w:t>Fonte de Energia de no mínimo 500W Bivolt com cabo de energia de pelo menos 1.5M;</w:t>
            </w:r>
            <w:r w:rsidRPr="00C17161">
              <w:rPr>
                <w:rFonts w:ascii="Arial" w:hAnsi="Arial" w:cs="Arial"/>
                <w:b/>
                <w:bCs/>
                <w:sz w:val="20"/>
                <w:szCs w:val="20"/>
              </w:rPr>
              <w:t xml:space="preserve">  Mouse: </w:t>
            </w:r>
            <w:r w:rsidRPr="00C17161">
              <w:rPr>
                <w:rFonts w:ascii="Arial" w:hAnsi="Arial" w:cs="Arial"/>
                <w:sz w:val="20"/>
                <w:szCs w:val="20"/>
              </w:rPr>
              <w:t xml:space="preserve">Mouse Óptico com fio 1600 </w:t>
            </w:r>
            <w:proofErr w:type="spellStart"/>
            <w:r w:rsidRPr="00C17161">
              <w:rPr>
                <w:rFonts w:ascii="Arial" w:hAnsi="Arial" w:cs="Arial"/>
                <w:sz w:val="20"/>
                <w:szCs w:val="20"/>
              </w:rPr>
              <w:t>Dpi</w:t>
            </w:r>
            <w:proofErr w:type="spellEnd"/>
            <w:r w:rsidRPr="00C17161">
              <w:rPr>
                <w:rFonts w:ascii="Arial" w:hAnsi="Arial" w:cs="Arial"/>
                <w:sz w:val="20"/>
                <w:szCs w:val="20"/>
              </w:rPr>
              <w:t>; Comprimento do Cabo de pelo menos 150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 xml:space="preserve">-play); </w:t>
            </w:r>
            <w:r w:rsidRPr="00C17161">
              <w:rPr>
                <w:rFonts w:ascii="Arial" w:hAnsi="Arial" w:cs="Arial"/>
                <w:b/>
                <w:bCs/>
                <w:sz w:val="20"/>
                <w:szCs w:val="20"/>
              </w:rPr>
              <w:t xml:space="preserve">Teclado: </w:t>
            </w:r>
            <w:r w:rsidRPr="00C17161">
              <w:rPr>
                <w:rFonts w:ascii="Arial" w:hAnsi="Arial" w:cs="Arial"/>
                <w:sz w:val="20"/>
                <w:szCs w:val="20"/>
              </w:rPr>
              <w:t>Teclado com fio, Padrão ABNT2 (Versão em Português); Comprimento do Cabo de pelo menos 130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w:t>
            </w:r>
            <w:r w:rsidRPr="00C17161">
              <w:rPr>
                <w:rFonts w:ascii="Arial" w:hAnsi="Arial" w:cs="Arial"/>
                <w:b/>
                <w:bCs/>
                <w:sz w:val="20"/>
                <w:szCs w:val="20"/>
              </w:rPr>
              <w:t xml:space="preserve"> Deve acompanhar cabo de força de no mínimo 1,5m; O computador deve possuir sistema operacional Windows 10 x64 pro original ou superior; 1 ANO DE GARANTIA (conforme descrito no termo de referência); Referência: Marca: Intel Modelo: I7 da 12ª Geração com vídeo integrado.</w:t>
            </w:r>
          </w:p>
        </w:tc>
        <w:tc>
          <w:tcPr>
            <w:tcW w:w="284" w:type="dxa"/>
            <w:noWrap/>
          </w:tcPr>
          <w:p w14:paraId="3F67123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27</w:t>
            </w:r>
          </w:p>
        </w:tc>
        <w:tc>
          <w:tcPr>
            <w:tcW w:w="992" w:type="dxa"/>
          </w:tcPr>
          <w:p w14:paraId="7032FC41"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tcPr>
          <w:p w14:paraId="6F044AD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5.207,00 </w:t>
            </w:r>
          </w:p>
        </w:tc>
        <w:tc>
          <w:tcPr>
            <w:tcW w:w="1334" w:type="dxa"/>
            <w:noWrap/>
          </w:tcPr>
          <w:p w14:paraId="12B8E6DD"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140.859,00</w:t>
            </w:r>
          </w:p>
        </w:tc>
      </w:tr>
      <w:tr w:rsidR="00D36FF9" w:rsidRPr="00C17161" w14:paraId="5A37391A" w14:textId="77777777" w:rsidTr="00B369C2">
        <w:trPr>
          <w:trHeight w:val="640"/>
        </w:trPr>
        <w:tc>
          <w:tcPr>
            <w:tcW w:w="603" w:type="dxa"/>
          </w:tcPr>
          <w:p w14:paraId="1AA6A14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83</w:t>
            </w:r>
          </w:p>
        </w:tc>
        <w:tc>
          <w:tcPr>
            <w:tcW w:w="4070" w:type="dxa"/>
            <w:noWrap/>
          </w:tcPr>
          <w:p w14:paraId="05862A97" w14:textId="77777777" w:rsidR="00D36FF9" w:rsidRPr="00C17161" w:rsidRDefault="00D36FF9" w:rsidP="00B369C2">
            <w:pPr>
              <w:jc w:val="both"/>
              <w:rPr>
                <w:rFonts w:ascii="Arial" w:hAnsi="Arial" w:cs="Arial"/>
                <w:b/>
                <w:bCs/>
                <w:sz w:val="20"/>
                <w:szCs w:val="20"/>
              </w:rPr>
            </w:pPr>
            <w:r w:rsidRPr="00C17161">
              <w:rPr>
                <w:rFonts w:ascii="Arial" w:hAnsi="Arial" w:cs="Arial"/>
                <w:b/>
                <w:bCs/>
                <w:sz w:val="20"/>
                <w:szCs w:val="20"/>
                <w:highlight w:val="yellow"/>
              </w:rPr>
              <w:t>ITEM PARA AMPLA CONCORRÊNCIA:</w:t>
            </w:r>
            <w:r w:rsidRPr="00C17161">
              <w:rPr>
                <w:rFonts w:ascii="Arial" w:hAnsi="Arial" w:cs="Arial"/>
                <w:b/>
                <w:bCs/>
                <w:sz w:val="20"/>
                <w:szCs w:val="20"/>
              </w:rPr>
              <w:t xml:space="preserve"> COMPUTADOR 02: Processador: </w:t>
            </w:r>
            <w:r w:rsidRPr="00C17161">
              <w:rPr>
                <w:rFonts w:ascii="Arial" w:hAnsi="Arial" w:cs="Arial"/>
                <w:sz w:val="20"/>
                <w:szCs w:val="20"/>
              </w:rPr>
              <w:t xml:space="preserve">com 6 núcleos Performance, 0 núcleos </w:t>
            </w:r>
            <w:proofErr w:type="spellStart"/>
            <w:r w:rsidRPr="00C17161">
              <w:rPr>
                <w:rFonts w:ascii="Arial" w:hAnsi="Arial" w:cs="Arial"/>
                <w:sz w:val="20"/>
                <w:szCs w:val="20"/>
              </w:rPr>
              <w:t>Efficient</w:t>
            </w:r>
            <w:proofErr w:type="spellEnd"/>
            <w:r w:rsidRPr="00C17161">
              <w:rPr>
                <w:rFonts w:ascii="Arial" w:hAnsi="Arial" w:cs="Arial"/>
                <w:sz w:val="20"/>
                <w:szCs w:val="20"/>
              </w:rPr>
              <w:t xml:space="preserve">; 12 threads; frequência turbo 4.40 GHz; base Performance-core 2.50 GHz; Cache 18; TDP 65W; memória máx. 128GB DDR5 até 4800 MT/s, 2 canais; GPU Integrada com frequência base 300 MHz, máx. 1.45 GHz; Socket FCLGA1700. Ou Similar com vídeo integrado; </w:t>
            </w:r>
            <w:r w:rsidRPr="00C17161">
              <w:rPr>
                <w:rFonts w:ascii="Arial" w:hAnsi="Arial" w:cs="Arial"/>
                <w:b/>
                <w:bCs/>
                <w:sz w:val="20"/>
                <w:szCs w:val="20"/>
              </w:rPr>
              <w:t>Memória:</w:t>
            </w:r>
            <w:r w:rsidRPr="00C17161">
              <w:rPr>
                <w:rFonts w:ascii="Arial" w:hAnsi="Arial" w:cs="Arial"/>
                <w:sz w:val="20"/>
                <w:szCs w:val="20"/>
              </w:rPr>
              <w:t xml:space="preserve"> 8GB DDR4 3200Mhz ou superior;  </w:t>
            </w:r>
            <w:r w:rsidRPr="00C17161">
              <w:rPr>
                <w:rFonts w:ascii="Arial" w:hAnsi="Arial" w:cs="Arial"/>
                <w:b/>
                <w:bCs/>
                <w:sz w:val="20"/>
                <w:szCs w:val="20"/>
              </w:rPr>
              <w:t>Unidade de armazenamento:</w:t>
            </w:r>
            <w:r w:rsidRPr="00C17161">
              <w:rPr>
                <w:rFonts w:ascii="Arial" w:hAnsi="Arial" w:cs="Arial"/>
                <w:sz w:val="20"/>
                <w:szCs w:val="20"/>
              </w:rPr>
              <w:t xml:space="preserve"> SSD 512GB SATA 6.0 GB/s; </w:t>
            </w:r>
            <w:r w:rsidRPr="00C17161">
              <w:rPr>
                <w:rFonts w:ascii="Arial" w:hAnsi="Arial" w:cs="Arial"/>
                <w:b/>
                <w:bCs/>
                <w:sz w:val="20"/>
                <w:szCs w:val="20"/>
              </w:rPr>
              <w:t xml:space="preserve">Placa Mãe: : </w:t>
            </w:r>
            <w:r w:rsidRPr="00C17161">
              <w:rPr>
                <w:rFonts w:ascii="Arial" w:hAnsi="Arial" w:cs="Arial"/>
                <w:sz w:val="20"/>
                <w:szCs w:val="20"/>
              </w:rPr>
              <w:t xml:space="preserve">LGA 1700; Chipset mínimo H610-M; áudio: </w:t>
            </w:r>
            <w:proofErr w:type="spellStart"/>
            <w:r w:rsidRPr="00C17161">
              <w:rPr>
                <w:rFonts w:ascii="Arial" w:hAnsi="Arial" w:cs="Arial"/>
                <w:sz w:val="20"/>
                <w:szCs w:val="20"/>
              </w:rPr>
              <w:t>Realtek</w:t>
            </w:r>
            <w:proofErr w:type="spellEnd"/>
            <w:r w:rsidRPr="00C17161">
              <w:rPr>
                <w:rFonts w:ascii="Arial" w:hAnsi="Arial" w:cs="Arial"/>
                <w:sz w:val="20"/>
                <w:szCs w:val="20"/>
              </w:rPr>
              <w:t xml:space="preserve"> Áudio CODEC 2/4/5.1/7.1 </w:t>
            </w:r>
            <w:proofErr w:type="spellStart"/>
            <w:r w:rsidRPr="00C17161">
              <w:rPr>
                <w:rFonts w:ascii="Arial" w:hAnsi="Arial" w:cs="Arial"/>
                <w:sz w:val="20"/>
                <w:szCs w:val="20"/>
              </w:rPr>
              <w:t>channel</w:t>
            </w:r>
            <w:proofErr w:type="spellEnd"/>
            <w:r w:rsidRPr="00C17161">
              <w:rPr>
                <w:rFonts w:ascii="Arial" w:hAnsi="Arial" w:cs="Arial"/>
                <w:sz w:val="20"/>
                <w:szCs w:val="20"/>
              </w:rPr>
              <w:t>; Rede: 10/100/1000 Mbps; Memória: 2 Slots - 2xDDR5 64GB (Até 32GB Por Módulo); 1x slot PCI Express x16; 1x slot PCI Express x1; Pelo menos com as seguintes conexões: 4 x conectores SATA 6gb,- 1 x conector M.2, 1 x porta D-Sub/VGA, 1 x porta HDMI,</w:t>
            </w:r>
            <w:r w:rsidRPr="00C17161">
              <w:rPr>
                <w:rFonts w:ascii="Arial" w:hAnsi="Arial" w:cs="Arial"/>
                <w:b/>
                <w:bCs/>
                <w:sz w:val="20"/>
                <w:szCs w:val="20"/>
              </w:rPr>
              <w:t xml:space="preserve"> </w:t>
            </w:r>
            <w:r w:rsidRPr="00C17161">
              <w:rPr>
                <w:rFonts w:ascii="Arial" w:hAnsi="Arial" w:cs="Arial"/>
                <w:sz w:val="20"/>
                <w:szCs w:val="20"/>
              </w:rPr>
              <w:t>2 x USB 3.2, 4 x USB 2.0,</w:t>
            </w:r>
            <w:r w:rsidRPr="00C17161">
              <w:rPr>
                <w:rFonts w:ascii="Arial" w:hAnsi="Arial" w:cs="Arial"/>
                <w:b/>
                <w:bCs/>
                <w:sz w:val="20"/>
                <w:szCs w:val="20"/>
              </w:rPr>
              <w:t xml:space="preserve"> </w:t>
            </w:r>
            <w:r w:rsidRPr="00C17161">
              <w:rPr>
                <w:rFonts w:ascii="Arial" w:hAnsi="Arial" w:cs="Arial"/>
                <w:sz w:val="20"/>
                <w:szCs w:val="20"/>
              </w:rPr>
              <w:t xml:space="preserve">1 x porta RJ-45 de rede com indicador de </w:t>
            </w:r>
            <w:proofErr w:type="spellStart"/>
            <w:r w:rsidRPr="00C17161">
              <w:rPr>
                <w:rFonts w:ascii="Arial" w:hAnsi="Arial" w:cs="Arial"/>
                <w:sz w:val="20"/>
                <w:szCs w:val="20"/>
              </w:rPr>
              <w:t>led</w:t>
            </w:r>
            <w:proofErr w:type="spellEnd"/>
            <w:r w:rsidRPr="00C17161">
              <w:rPr>
                <w:rFonts w:ascii="Arial" w:hAnsi="Arial" w:cs="Arial"/>
                <w:sz w:val="20"/>
                <w:szCs w:val="20"/>
              </w:rPr>
              <w:t xml:space="preserve"> Gigabyte, 3 x conectores de Áudio; </w:t>
            </w:r>
            <w:r w:rsidRPr="00C17161">
              <w:rPr>
                <w:rFonts w:ascii="Arial" w:hAnsi="Arial" w:cs="Arial"/>
                <w:b/>
                <w:bCs/>
                <w:sz w:val="20"/>
                <w:szCs w:val="20"/>
              </w:rPr>
              <w:t xml:space="preserve">Gabinete: </w:t>
            </w:r>
            <w:r w:rsidRPr="00C17161">
              <w:rPr>
                <w:rFonts w:ascii="Arial" w:hAnsi="Arial" w:cs="Arial"/>
                <w:sz w:val="20"/>
                <w:szCs w:val="20"/>
              </w:rPr>
              <w:t xml:space="preserve">ATX 4 Baias, construído em aço e plástico ABS na cor preta; 6 slots para placas de expansão; Painel do topo com pelo menos 2 X USB 2.0, 1 X USB 3.0 e 1 X Áudio HD; Sistema de gerenciamento de cabos; Painel lateral de acrílico; com ventoinha de resfriamento de 120mm na </w:t>
            </w:r>
            <w:r w:rsidRPr="00C17161">
              <w:rPr>
                <w:rFonts w:ascii="Arial" w:hAnsi="Arial" w:cs="Arial"/>
                <w:sz w:val="20"/>
                <w:szCs w:val="20"/>
              </w:rPr>
              <w:lastRenderedPageBreak/>
              <w:t xml:space="preserve">parte traseira, com local para instalação da fonte na parte de baixo do gabinete; </w:t>
            </w:r>
            <w:r w:rsidRPr="00C17161">
              <w:rPr>
                <w:rFonts w:ascii="Arial" w:hAnsi="Arial" w:cs="Arial"/>
                <w:b/>
                <w:bCs/>
                <w:sz w:val="20"/>
                <w:szCs w:val="20"/>
              </w:rPr>
              <w:t xml:space="preserve"> Fonte: </w:t>
            </w:r>
            <w:r w:rsidRPr="00C17161">
              <w:rPr>
                <w:rFonts w:ascii="Arial" w:hAnsi="Arial" w:cs="Arial"/>
                <w:sz w:val="20"/>
                <w:szCs w:val="20"/>
              </w:rPr>
              <w:t xml:space="preserve">Fonte de Energia de no mínimo 500W Bivolt com cabo de energia de pelo menos 1.5M; </w:t>
            </w:r>
            <w:r w:rsidRPr="00C17161">
              <w:rPr>
                <w:rFonts w:ascii="Arial" w:hAnsi="Arial" w:cs="Arial"/>
                <w:b/>
                <w:bCs/>
                <w:sz w:val="20"/>
                <w:szCs w:val="20"/>
              </w:rPr>
              <w:t xml:space="preserve"> Mouse: </w:t>
            </w:r>
            <w:r w:rsidRPr="00C17161">
              <w:rPr>
                <w:rFonts w:ascii="Arial" w:hAnsi="Arial" w:cs="Arial"/>
                <w:sz w:val="20"/>
                <w:szCs w:val="20"/>
              </w:rPr>
              <w:t xml:space="preserve">Mouse Óptico com fio 1600 </w:t>
            </w:r>
            <w:proofErr w:type="spellStart"/>
            <w:r w:rsidRPr="00C17161">
              <w:rPr>
                <w:rFonts w:ascii="Arial" w:hAnsi="Arial" w:cs="Arial"/>
                <w:sz w:val="20"/>
                <w:szCs w:val="20"/>
              </w:rPr>
              <w:t>Dpi</w:t>
            </w:r>
            <w:proofErr w:type="spellEnd"/>
            <w:r w:rsidRPr="00C17161">
              <w:rPr>
                <w:rFonts w:ascii="Arial" w:hAnsi="Arial" w:cs="Arial"/>
                <w:sz w:val="20"/>
                <w:szCs w:val="20"/>
              </w:rPr>
              <w:t>; Comprimento do Cabo de pelo menos 150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w:t>
            </w:r>
            <w:r w:rsidRPr="00C17161">
              <w:rPr>
                <w:rFonts w:ascii="Arial" w:hAnsi="Arial" w:cs="Arial"/>
                <w:b/>
                <w:bCs/>
                <w:sz w:val="20"/>
                <w:szCs w:val="20"/>
              </w:rPr>
              <w:t xml:space="preserve"> Teclado: </w:t>
            </w:r>
            <w:r w:rsidRPr="00C17161">
              <w:rPr>
                <w:rFonts w:ascii="Arial" w:hAnsi="Arial" w:cs="Arial"/>
                <w:sz w:val="20"/>
                <w:szCs w:val="20"/>
              </w:rPr>
              <w:t>Teclado com fio, Padrão ABNT2 (Versão em Português); Comprimento do Cabo de pelo menos 130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w:t>
            </w:r>
            <w:r w:rsidRPr="00C17161">
              <w:rPr>
                <w:rFonts w:ascii="Arial" w:hAnsi="Arial" w:cs="Arial"/>
                <w:b/>
                <w:bCs/>
                <w:sz w:val="20"/>
                <w:szCs w:val="20"/>
              </w:rPr>
              <w:t xml:space="preserve"> Deve acompanhar cabo de força de no mínimo 1,5m; O computador deve possuir sistema operacional Windows 10 x64 pro original ou superior; 1 ANO DE GARANTIA (conforme descrito no termo de referência); Referência: Marca: Intel Modelo: I5 da 12ª Geração com vídeo integrado</w:t>
            </w:r>
          </w:p>
        </w:tc>
        <w:tc>
          <w:tcPr>
            <w:tcW w:w="284" w:type="dxa"/>
            <w:noWrap/>
          </w:tcPr>
          <w:p w14:paraId="071C97C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36</w:t>
            </w:r>
          </w:p>
        </w:tc>
        <w:tc>
          <w:tcPr>
            <w:tcW w:w="992" w:type="dxa"/>
          </w:tcPr>
          <w:p w14:paraId="6EF6AA1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tcPr>
          <w:p w14:paraId="07E8328A"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3.438,00 </w:t>
            </w:r>
          </w:p>
        </w:tc>
        <w:tc>
          <w:tcPr>
            <w:tcW w:w="1334" w:type="dxa"/>
            <w:noWrap/>
          </w:tcPr>
          <w:p w14:paraId="71E7871C"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123.768,00</w:t>
            </w:r>
          </w:p>
        </w:tc>
      </w:tr>
      <w:tr w:rsidR="00D36FF9" w:rsidRPr="00C17161" w14:paraId="1C14D620" w14:textId="77777777" w:rsidTr="00B369C2">
        <w:trPr>
          <w:trHeight w:val="3780"/>
        </w:trPr>
        <w:tc>
          <w:tcPr>
            <w:tcW w:w="603" w:type="dxa"/>
          </w:tcPr>
          <w:p w14:paraId="1396851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84</w:t>
            </w:r>
          </w:p>
        </w:tc>
        <w:tc>
          <w:tcPr>
            <w:tcW w:w="4070" w:type="dxa"/>
            <w:noWrap/>
          </w:tcPr>
          <w:p w14:paraId="107BC93A" w14:textId="77777777" w:rsidR="00D36FF9" w:rsidRPr="00C17161" w:rsidRDefault="00D36FF9" w:rsidP="00B369C2">
            <w:pPr>
              <w:jc w:val="both"/>
              <w:rPr>
                <w:rFonts w:ascii="Arial" w:hAnsi="Arial" w:cs="Arial"/>
                <w:b/>
                <w:bCs/>
                <w:sz w:val="20"/>
                <w:szCs w:val="20"/>
                <w:highlight w:val="yellow"/>
              </w:rPr>
            </w:pPr>
            <w:r w:rsidRPr="00C17161">
              <w:rPr>
                <w:rFonts w:ascii="Arial" w:hAnsi="Arial" w:cs="Arial"/>
                <w:b/>
                <w:bCs/>
                <w:sz w:val="20"/>
                <w:szCs w:val="20"/>
                <w:highlight w:val="yellow"/>
              </w:rPr>
              <w:t>ITEM PARA AMPLA CONCORRÊNCIA:</w:t>
            </w:r>
            <w:r w:rsidRPr="00C17161">
              <w:rPr>
                <w:rFonts w:ascii="Arial" w:hAnsi="Arial" w:cs="Arial"/>
                <w:b/>
                <w:bCs/>
                <w:sz w:val="20"/>
                <w:szCs w:val="20"/>
              </w:rPr>
              <w:t xml:space="preserve"> COMPUTADOR 03: Processador: </w:t>
            </w:r>
            <w:r w:rsidRPr="00C17161">
              <w:rPr>
                <w:rFonts w:ascii="Arial" w:hAnsi="Arial" w:cs="Arial"/>
                <w:sz w:val="20"/>
                <w:szCs w:val="20"/>
              </w:rPr>
              <w:t xml:space="preserve">com frequência de até 4.1ghz no turbo </w:t>
            </w:r>
            <w:proofErr w:type="spellStart"/>
            <w:r w:rsidRPr="00C17161">
              <w:rPr>
                <w:rFonts w:ascii="Arial" w:hAnsi="Arial" w:cs="Arial"/>
                <w:sz w:val="20"/>
                <w:szCs w:val="20"/>
              </w:rPr>
              <w:t>max</w:t>
            </w:r>
            <w:proofErr w:type="spellEnd"/>
            <w:r w:rsidRPr="00C17161">
              <w:rPr>
                <w:rFonts w:ascii="Arial" w:hAnsi="Arial" w:cs="Arial"/>
                <w:sz w:val="20"/>
                <w:szCs w:val="20"/>
              </w:rPr>
              <w:t xml:space="preserve">; litografia de 14nm; 2 núcleos e 4 threads; Cache: 4MB; Velocidade de barramento 8GT/s; GPU Integrada com frequência base 350 MHz, máx. 1.05 GHz; TDP de 58w; Socket: FCLGA 1200 Ou Similar com vídeo integrado; </w:t>
            </w:r>
            <w:r w:rsidRPr="00C17161">
              <w:rPr>
                <w:rFonts w:ascii="Arial" w:hAnsi="Arial" w:cs="Arial"/>
                <w:b/>
                <w:bCs/>
                <w:sz w:val="20"/>
                <w:szCs w:val="20"/>
              </w:rPr>
              <w:t>Memória:</w:t>
            </w:r>
            <w:r w:rsidRPr="00C17161">
              <w:rPr>
                <w:rFonts w:ascii="Arial" w:hAnsi="Arial" w:cs="Arial"/>
                <w:sz w:val="20"/>
                <w:szCs w:val="20"/>
              </w:rPr>
              <w:t xml:space="preserve"> 4GB DDR4 2666Mhz ou superior;  </w:t>
            </w:r>
            <w:r w:rsidRPr="00C17161">
              <w:rPr>
                <w:rFonts w:ascii="Arial" w:hAnsi="Arial" w:cs="Arial"/>
                <w:b/>
                <w:bCs/>
                <w:sz w:val="20"/>
                <w:szCs w:val="20"/>
              </w:rPr>
              <w:t xml:space="preserve">Unidade de armazenamento: </w:t>
            </w:r>
            <w:r w:rsidRPr="00C17161">
              <w:rPr>
                <w:rFonts w:ascii="Arial" w:hAnsi="Arial" w:cs="Arial"/>
                <w:sz w:val="20"/>
                <w:szCs w:val="20"/>
              </w:rPr>
              <w:t>SSD 240GB SATA;</w:t>
            </w:r>
            <w:r w:rsidRPr="00C17161">
              <w:rPr>
                <w:rFonts w:ascii="Arial" w:hAnsi="Arial" w:cs="Arial"/>
                <w:b/>
                <w:bCs/>
                <w:sz w:val="20"/>
                <w:szCs w:val="20"/>
              </w:rPr>
              <w:t xml:space="preserve"> Placa Mãe: </w:t>
            </w:r>
            <w:r w:rsidRPr="00C17161">
              <w:rPr>
                <w:rFonts w:ascii="Arial" w:hAnsi="Arial" w:cs="Arial"/>
                <w:sz w:val="20"/>
                <w:szCs w:val="20"/>
              </w:rPr>
              <w:t xml:space="preserve">LGA 1200, Chipset </w:t>
            </w:r>
            <w:proofErr w:type="spellStart"/>
            <w:r w:rsidRPr="00C17161">
              <w:rPr>
                <w:rFonts w:ascii="Arial" w:hAnsi="Arial" w:cs="Arial"/>
                <w:sz w:val="20"/>
                <w:szCs w:val="20"/>
              </w:rPr>
              <w:t>Minimo</w:t>
            </w:r>
            <w:proofErr w:type="spellEnd"/>
            <w:r w:rsidRPr="00C17161">
              <w:rPr>
                <w:rFonts w:ascii="Arial" w:hAnsi="Arial" w:cs="Arial"/>
                <w:sz w:val="20"/>
                <w:szCs w:val="20"/>
              </w:rPr>
              <w:t xml:space="preserve"> H410; Som </w:t>
            </w:r>
            <w:proofErr w:type="spellStart"/>
            <w:r w:rsidRPr="00C17161">
              <w:rPr>
                <w:rFonts w:ascii="Arial" w:hAnsi="Arial" w:cs="Arial"/>
                <w:sz w:val="20"/>
                <w:szCs w:val="20"/>
              </w:rPr>
              <w:t>Onbord</w:t>
            </w:r>
            <w:proofErr w:type="spellEnd"/>
            <w:r w:rsidRPr="00C17161">
              <w:rPr>
                <w:rFonts w:ascii="Arial" w:hAnsi="Arial" w:cs="Arial"/>
                <w:sz w:val="20"/>
                <w:szCs w:val="20"/>
              </w:rPr>
              <w:t xml:space="preserve"> HD de alta definição; Rede: 10/100/1000 Mbps; Memória: 2 Slots - 2xDDR4; </w:t>
            </w:r>
            <w:r w:rsidRPr="00C17161">
              <w:rPr>
                <w:rFonts w:ascii="Arial" w:hAnsi="Arial" w:cs="Arial"/>
                <w:b/>
                <w:bCs/>
                <w:sz w:val="20"/>
                <w:szCs w:val="20"/>
              </w:rPr>
              <w:t xml:space="preserve">Gabinete: </w:t>
            </w:r>
            <w:r w:rsidRPr="00C17161">
              <w:rPr>
                <w:rFonts w:ascii="Arial" w:hAnsi="Arial" w:cs="Arial"/>
                <w:sz w:val="20"/>
                <w:szCs w:val="20"/>
              </w:rPr>
              <w:t xml:space="preserve">ATX 4 Baias, construído em aço e plástico ABS na cor preta; 6 slots para placas de expansão; Painel do topo com pelo menos 2 X USB 2.0, 1 X USB 3.0 e 1 X Áudio HD; </w:t>
            </w:r>
            <w:r w:rsidRPr="00C17161">
              <w:rPr>
                <w:rFonts w:ascii="Arial" w:hAnsi="Arial" w:cs="Arial"/>
                <w:b/>
                <w:bCs/>
                <w:sz w:val="20"/>
                <w:szCs w:val="20"/>
              </w:rPr>
              <w:t xml:space="preserve">Fonte: </w:t>
            </w:r>
            <w:r w:rsidRPr="00C17161">
              <w:rPr>
                <w:rFonts w:ascii="Arial" w:hAnsi="Arial" w:cs="Arial"/>
                <w:sz w:val="20"/>
                <w:szCs w:val="20"/>
              </w:rPr>
              <w:t>Fonte de Energia de no mínimo 350w Bivolt com cabo de energia de pelo menos 1.5M;</w:t>
            </w:r>
            <w:r w:rsidRPr="00C17161">
              <w:rPr>
                <w:rFonts w:ascii="Arial" w:hAnsi="Arial" w:cs="Arial"/>
                <w:b/>
                <w:bCs/>
                <w:sz w:val="20"/>
                <w:szCs w:val="20"/>
              </w:rPr>
              <w:t xml:space="preserve"> Mouse: </w:t>
            </w:r>
            <w:r w:rsidRPr="00C17161">
              <w:rPr>
                <w:rFonts w:ascii="Arial" w:hAnsi="Arial" w:cs="Arial"/>
                <w:sz w:val="20"/>
                <w:szCs w:val="20"/>
              </w:rPr>
              <w:t xml:space="preserve">Mouse Óptico com fio 1200 </w:t>
            </w:r>
            <w:proofErr w:type="spellStart"/>
            <w:r w:rsidRPr="00C17161">
              <w:rPr>
                <w:rFonts w:ascii="Arial" w:hAnsi="Arial" w:cs="Arial"/>
                <w:sz w:val="20"/>
                <w:szCs w:val="20"/>
              </w:rPr>
              <w:t>Dpi</w:t>
            </w:r>
            <w:proofErr w:type="spellEnd"/>
            <w:r w:rsidRPr="00C17161">
              <w:rPr>
                <w:rFonts w:ascii="Arial" w:hAnsi="Arial" w:cs="Arial"/>
                <w:sz w:val="20"/>
                <w:szCs w:val="20"/>
              </w:rPr>
              <w:t>; Comprimento do Cabo de pelo menos 150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w:t>
            </w:r>
            <w:r w:rsidRPr="00C17161">
              <w:rPr>
                <w:rFonts w:ascii="Arial" w:hAnsi="Arial" w:cs="Arial"/>
                <w:b/>
                <w:bCs/>
                <w:sz w:val="20"/>
                <w:szCs w:val="20"/>
              </w:rPr>
              <w:t xml:space="preserve"> Teclado: </w:t>
            </w:r>
            <w:r w:rsidRPr="00C17161">
              <w:rPr>
                <w:rFonts w:ascii="Arial" w:hAnsi="Arial" w:cs="Arial"/>
                <w:sz w:val="20"/>
                <w:szCs w:val="20"/>
              </w:rPr>
              <w:t>Teclado com fio, Padrão ABNT2 (Versão em Português); Comprimento do Cabo de pelo menos 130 cm; Conexão por Usb (plug-</w:t>
            </w:r>
            <w:proofErr w:type="spellStart"/>
            <w:r w:rsidRPr="00C17161">
              <w:rPr>
                <w:rFonts w:ascii="Arial" w:hAnsi="Arial" w:cs="Arial"/>
                <w:sz w:val="20"/>
                <w:szCs w:val="20"/>
              </w:rPr>
              <w:t>and</w:t>
            </w:r>
            <w:proofErr w:type="spellEnd"/>
            <w:r w:rsidRPr="00C17161">
              <w:rPr>
                <w:rFonts w:ascii="Arial" w:hAnsi="Arial" w:cs="Arial"/>
                <w:sz w:val="20"/>
                <w:szCs w:val="20"/>
              </w:rPr>
              <w:t>-play);</w:t>
            </w:r>
            <w:r w:rsidRPr="00C17161">
              <w:rPr>
                <w:rFonts w:ascii="Arial" w:hAnsi="Arial" w:cs="Arial"/>
                <w:b/>
                <w:bCs/>
                <w:sz w:val="20"/>
                <w:szCs w:val="20"/>
              </w:rPr>
              <w:t xml:space="preserve"> Deve acompanhar cabo de força de no mínimo 1,5m; O computador deve possuir sistema operacional Windows 10 x64 pro original ou superior; 1 ANO DE GARANTIA (conforme descrito no termo de referência); Referência: Marca: Intel Modelo: Intel® Pentium® Gold com vídeo integrado</w:t>
            </w:r>
          </w:p>
        </w:tc>
        <w:tc>
          <w:tcPr>
            <w:tcW w:w="284" w:type="dxa"/>
            <w:noWrap/>
          </w:tcPr>
          <w:p w14:paraId="77E366B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36</w:t>
            </w:r>
          </w:p>
        </w:tc>
        <w:tc>
          <w:tcPr>
            <w:tcW w:w="992" w:type="dxa"/>
          </w:tcPr>
          <w:p w14:paraId="69E7B672"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tcPr>
          <w:p w14:paraId="794F0FF3"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2.037,00 </w:t>
            </w:r>
          </w:p>
        </w:tc>
        <w:tc>
          <w:tcPr>
            <w:tcW w:w="1334" w:type="dxa"/>
            <w:noWrap/>
          </w:tcPr>
          <w:p w14:paraId="6923C3A1"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73.332,00</w:t>
            </w:r>
          </w:p>
        </w:tc>
      </w:tr>
      <w:tr w:rsidR="00D36FF9" w:rsidRPr="00C17161" w14:paraId="646FEA44" w14:textId="77777777" w:rsidTr="00B369C2">
        <w:trPr>
          <w:trHeight w:val="1349"/>
        </w:trPr>
        <w:tc>
          <w:tcPr>
            <w:tcW w:w="603" w:type="dxa"/>
          </w:tcPr>
          <w:p w14:paraId="66674CE9"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lastRenderedPageBreak/>
              <w:t>85</w:t>
            </w:r>
          </w:p>
        </w:tc>
        <w:tc>
          <w:tcPr>
            <w:tcW w:w="4070" w:type="dxa"/>
            <w:noWrap/>
          </w:tcPr>
          <w:p w14:paraId="23FE64D5" w14:textId="77777777" w:rsidR="00D36FF9" w:rsidRPr="00C17161" w:rsidRDefault="00D36FF9" w:rsidP="00B369C2">
            <w:pPr>
              <w:jc w:val="both"/>
              <w:rPr>
                <w:rFonts w:ascii="Arial" w:hAnsi="Arial" w:cs="Arial"/>
                <w:b/>
                <w:bCs/>
                <w:sz w:val="20"/>
                <w:szCs w:val="20"/>
                <w:highlight w:val="yellow"/>
              </w:rPr>
            </w:pPr>
            <w:r w:rsidRPr="00C17161">
              <w:rPr>
                <w:rFonts w:ascii="Arial" w:hAnsi="Arial" w:cs="Arial"/>
                <w:b/>
                <w:bCs/>
                <w:sz w:val="20"/>
                <w:szCs w:val="20"/>
                <w:highlight w:val="yellow"/>
              </w:rPr>
              <w:t>ITEM PARA AMPLA CONCORRÊNCIA:</w:t>
            </w:r>
            <w:r w:rsidRPr="00C17161">
              <w:rPr>
                <w:rFonts w:ascii="Arial" w:hAnsi="Arial" w:cs="Arial"/>
                <w:b/>
                <w:bCs/>
                <w:sz w:val="20"/>
                <w:szCs w:val="20"/>
              </w:rPr>
              <w:t xml:space="preserve"> COMPUTADOR PORTÁTIL (NOTEBOOK): Processador: </w:t>
            </w:r>
            <w:r w:rsidRPr="00C17161">
              <w:rPr>
                <w:rFonts w:ascii="Arial" w:hAnsi="Arial" w:cs="Arial"/>
                <w:sz w:val="20"/>
                <w:szCs w:val="20"/>
              </w:rPr>
              <w:t xml:space="preserve">8 núcleos (4 P-cores, 4 </w:t>
            </w:r>
            <w:proofErr w:type="spellStart"/>
            <w:r w:rsidRPr="00C17161">
              <w:rPr>
                <w:rFonts w:ascii="Arial" w:hAnsi="Arial" w:cs="Arial"/>
                <w:sz w:val="20"/>
                <w:szCs w:val="20"/>
              </w:rPr>
              <w:t>E-cores</w:t>
            </w:r>
            <w:proofErr w:type="spellEnd"/>
            <w:r w:rsidRPr="00C17161">
              <w:rPr>
                <w:rFonts w:ascii="Arial" w:hAnsi="Arial" w:cs="Arial"/>
                <w:sz w:val="20"/>
                <w:szCs w:val="20"/>
              </w:rPr>
              <w:t>), 12 threads, Frequência até 4.40 GHz, Cache 12 MB;</w:t>
            </w:r>
            <w:r w:rsidRPr="00C17161">
              <w:rPr>
                <w:rFonts w:ascii="Arial" w:hAnsi="Arial" w:cs="Arial"/>
                <w:b/>
                <w:bCs/>
                <w:sz w:val="20"/>
                <w:szCs w:val="20"/>
              </w:rPr>
              <w:t xml:space="preserve"> </w:t>
            </w:r>
            <w:r w:rsidRPr="00C17161">
              <w:rPr>
                <w:rFonts w:ascii="Arial" w:hAnsi="Arial" w:cs="Arial"/>
                <w:sz w:val="20"/>
                <w:szCs w:val="20"/>
              </w:rPr>
              <w:t xml:space="preserve">Ou equivalente. </w:t>
            </w:r>
            <w:r w:rsidRPr="00C17161">
              <w:rPr>
                <w:rFonts w:ascii="Arial" w:hAnsi="Arial" w:cs="Arial"/>
                <w:b/>
                <w:bCs/>
                <w:sz w:val="20"/>
                <w:szCs w:val="20"/>
              </w:rPr>
              <w:t xml:space="preserve">Memória RAM: </w:t>
            </w:r>
            <w:r w:rsidRPr="00C17161">
              <w:rPr>
                <w:rFonts w:ascii="Arial" w:hAnsi="Arial" w:cs="Arial"/>
                <w:sz w:val="20"/>
                <w:szCs w:val="20"/>
              </w:rPr>
              <w:t>8 GB DDR4 3200 MHz, Expansível até 32 GB DDR4;</w:t>
            </w:r>
            <w:r w:rsidRPr="00C17161">
              <w:rPr>
                <w:rFonts w:ascii="Arial" w:hAnsi="Arial" w:cs="Arial"/>
                <w:b/>
                <w:bCs/>
                <w:sz w:val="20"/>
                <w:szCs w:val="20"/>
              </w:rPr>
              <w:t xml:space="preserve"> Tela: </w:t>
            </w:r>
            <w:r w:rsidRPr="00C17161">
              <w:rPr>
                <w:rFonts w:ascii="Arial" w:hAnsi="Arial" w:cs="Arial"/>
                <w:sz w:val="20"/>
                <w:szCs w:val="20"/>
              </w:rPr>
              <w:t xml:space="preserve">15.6” LED, Resolução: Full HD (1920 x 1080), Proporção 16:9, Taxa de atualização 60 Hz, Brilho 220 </w:t>
            </w:r>
            <w:proofErr w:type="spellStart"/>
            <w:r w:rsidRPr="00C17161">
              <w:rPr>
                <w:rFonts w:ascii="Arial" w:hAnsi="Arial" w:cs="Arial"/>
                <w:sz w:val="20"/>
                <w:szCs w:val="20"/>
              </w:rPr>
              <w:t>nits</w:t>
            </w:r>
            <w:proofErr w:type="spellEnd"/>
            <w:r w:rsidRPr="00C17161">
              <w:rPr>
                <w:rFonts w:ascii="Arial" w:hAnsi="Arial" w:cs="Arial"/>
                <w:sz w:val="20"/>
                <w:szCs w:val="20"/>
              </w:rPr>
              <w:t xml:space="preserve">, Tempo de resposta 8 ~ 11 </w:t>
            </w:r>
            <w:proofErr w:type="spellStart"/>
            <w:r w:rsidRPr="00C17161">
              <w:rPr>
                <w:rFonts w:ascii="Arial" w:hAnsi="Arial" w:cs="Arial"/>
                <w:sz w:val="20"/>
                <w:szCs w:val="20"/>
              </w:rPr>
              <w:t>ms</w:t>
            </w:r>
            <w:proofErr w:type="spellEnd"/>
            <w:r w:rsidRPr="00C17161">
              <w:rPr>
                <w:rFonts w:ascii="Arial" w:hAnsi="Arial" w:cs="Arial"/>
                <w:sz w:val="20"/>
                <w:szCs w:val="20"/>
              </w:rPr>
              <w:t>, Contraste 400:1,</w:t>
            </w:r>
            <w:r w:rsidRPr="00C17161">
              <w:rPr>
                <w:rFonts w:ascii="Arial" w:hAnsi="Arial" w:cs="Arial"/>
                <w:b/>
                <w:bCs/>
                <w:sz w:val="20"/>
                <w:szCs w:val="20"/>
              </w:rPr>
              <w:t xml:space="preserve"> </w:t>
            </w:r>
            <w:r w:rsidRPr="00C17161">
              <w:rPr>
                <w:rFonts w:ascii="Arial" w:hAnsi="Arial" w:cs="Arial"/>
                <w:sz w:val="20"/>
                <w:szCs w:val="20"/>
              </w:rPr>
              <w:t>Espaço de cor 45% NTSC, Tecnologia antirreflexo;</w:t>
            </w:r>
            <w:r w:rsidRPr="00C17161">
              <w:rPr>
                <w:rFonts w:ascii="Arial" w:hAnsi="Arial" w:cs="Arial"/>
                <w:b/>
                <w:bCs/>
                <w:sz w:val="20"/>
                <w:szCs w:val="20"/>
              </w:rPr>
              <w:t xml:space="preserve"> Áudio: </w:t>
            </w:r>
            <w:r w:rsidRPr="00C17161">
              <w:rPr>
                <w:rFonts w:ascii="Arial" w:hAnsi="Arial" w:cs="Arial"/>
                <w:sz w:val="20"/>
                <w:szCs w:val="20"/>
              </w:rPr>
              <w:t>Alto-falantes duplos estéreo, Microfone duplo;</w:t>
            </w:r>
            <w:r w:rsidRPr="00C17161">
              <w:rPr>
                <w:rFonts w:ascii="Arial" w:hAnsi="Arial" w:cs="Arial"/>
                <w:b/>
                <w:bCs/>
                <w:sz w:val="20"/>
                <w:szCs w:val="20"/>
              </w:rPr>
              <w:t xml:space="preserve"> Armazenamento: </w:t>
            </w:r>
            <w:r w:rsidRPr="00C17161">
              <w:rPr>
                <w:rFonts w:ascii="Arial" w:hAnsi="Arial" w:cs="Arial"/>
                <w:sz w:val="20"/>
                <w:szCs w:val="20"/>
              </w:rPr>
              <w:t xml:space="preserve">256 GB SSD </w:t>
            </w:r>
            <w:proofErr w:type="spellStart"/>
            <w:r w:rsidRPr="00C17161">
              <w:rPr>
                <w:rFonts w:ascii="Arial" w:hAnsi="Arial" w:cs="Arial"/>
                <w:sz w:val="20"/>
                <w:szCs w:val="20"/>
              </w:rPr>
              <w:t>NVMe</w:t>
            </w:r>
            <w:proofErr w:type="spellEnd"/>
            <w:r w:rsidRPr="00C17161">
              <w:rPr>
                <w:rFonts w:ascii="Arial" w:hAnsi="Arial" w:cs="Arial"/>
                <w:sz w:val="20"/>
                <w:szCs w:val="20"/>
              </w:rPr>
              <w:t xml:space="preserve"> </w:t>
            </w:r>
            <w:proofErr w:type="spellStart"/>
            <w:r w:rsidRPr="00C17161">
              <w:rPr>
                <w:rFonts w:ascii="Arial" w:hAnsi="Arial" w:cs="Arial"/>
                <w:sz w:val="20"/>
                <w:szCs w:val="20"/>
              </w:rPr>
              <w:t>PCIe</w:t>
            </w:r>
            <w:proofErr w:type="spellEnd"/>
            <w:r w:rsidRPr="00C17161">
              <w:rPr>
                <w:rFonts w:ascii="Arial" w:hAnsi="Arial" w:cs="Arial"/>
                <w:sz w:val="20"/>
                <w:szCs w:val="20"/>
              </w:rPr>
              <w:t xml:space="preserve"> 4.0 x4 M.2 2280;</w:t>
            </w:r>
            <w:r w:rsidRPr="00C17161">
              <w:rPr>
                <w:rFonts w:ascii="Arial" w:hAnsi="Arial" w:cs="Arial"/>
                <w:b/>
                <w:bCs/>
                <w:sz w:val="20"/>
                <w:szCs w:val="20"/>
              </w:rPr>
              <w:t xml:space="preserve"> Webcam: </w:t>
            </w:r>
            <w:r w:rsidRPr="00C17161">
              <w:rPr>
                <w:rFonts w:ascii="Arial" w:hAnsi="Arial" w:cs="Arial"/>
                <w:sz w:val="20"/>
                <w:szCs w:val="20"/>
              </w:rPr>
              <w:t>Resolução HD (1280 x 720), gravação de áudio e vídeo 720p a 30 FPS, tecnologia TNR;</w:t>
            </w:r>
            <w:r w:rsidRPr="00C17161">
              <w:rPr>
                <w:rFonts w:ascii="Arial" w:hAnsi="Arial" w:cs="Arial"/>
                <w:b/>
                <w:bCs/>
                <w:sz w:val="20"/>
                <w:szCs w:val="20"/>
              </w:rPr>
              <w:t xml:space="preserve"> Wireless e Rede: </w:t>
            </w:r>
            <w:r w:rsidRPr="00C17161">
              <w:rPr>
                <w:rFonts w:ascii="Arial" w:hAnsi="Arial" w:cs="Arial"/>
                <w:sz w:val="20"/>
                <w:szCs w:val="20"/>
              </w:rPr>
              <w:t xml:space="preserve">Wi-Fi 802.11 a/b/g/n/ac R2 + </w:t>
            </w:r>
            <w:proofErr w:type="spellStart"/>
            <w:r w:rsidRPr="00C17161">
              <w:rPr>
                <w:rFonts w:ascii="Arial" w:hAnsi="Arial" w:cs="Arial"/>
                <w:sz w:val="20"/>
                <w:szCs w:val="20"/>
              </w:rPr>
              <w:t>ax</w:t>
            </w:r>
            <w:proofErr w:type="spellEnd"/>
            <w:r w:rsidRPr="00C17161">
              <w:rPr>
                <w:rFonts w:ascii="Arial" w:hAnsi="Arial" w:cs="Arial"/>
                <w:sz w:val="20"/>
                <w:szCs w:val="20"/>
              </w:rPr>
              <w:t xml:space="preserve"> Dual </w:t>
            </w:r>
            <w:proofErr w:type="spellStart"/>
            <w:r w:rsidRPr="00C17161">
              <w:rPr>
                <w:rFonts w:ascii="Arial" w:hAnsi="Arial" w:cs="Arial"/>
                <w:sz w:val="20"/>
                <w:szCs w:val="20"/>
              </w:rPr>
              <w:t>band</w:t>
            </w:r>
            <w:proofErr w:type="spellEnd"/>
            <w:r w:rsidRPr="00C17161">
              <w:rPr>
                <w:rFonts w:ascii="Arial" w:hAnsi="Arial" w:cs="Arial"/>
                <w:sz w:val="20"/>
                <w:szCs w:val="20"/>
              </w:rPr>
              <w:t xml:space="preserve"> (2.4 GHz e 5 GHz), Wi-Fi 6 com tecnologia MU-MIMO 2x2, Bluetooth® 5.0, LAN / RJ-45 Gigabit Ethernet, Wake </w:t>
            </w:r>
            <w:proofErr w:type="spellStart"/>
            <w:r w:rsidRPr="00C17161">
              <w:rPr>
                <w:rFonts w:ascii="Arial" w:hAnsi="Arial" w:cs="Arial"/>
                <w:sz w:val="20"/>
                <w:szCs w:val="20"/>
              </w:rPr>
              <w:t>on</w:t>
            </w:r>
            <w:proofErr w:type="spellEnd"/>
            <w:r w:rsidRPr="00C17161">
              <w:rPr>
                <w:rFonts w:ascii="Arial" w:hAnsi="Arial" w:cs="Arial"/>
                <w:sz w:val="20"/>
                <w:szCs w:val="20"/>
              </w:rPr>
              <w:t xml:space="preserve"> LAN;</w:t>
            </w:r>
            <w:r w:rsidRPr="00C17161">
              <w:rPr>
                <w:rFonts w:ascii="Arial" w:hAnsi="Arial" w:cs="Arial"/>
                <w:b/>
                <w:bCs/>
                <w:sz w:val="20"/>
                <w:szCs w:val="20"/>
              </w:rPr>
              <w:t xml:space="preserve"> Tipo de Bateria: </w:t>
            </w:r>
            <w:r w:rsidRPr="00C17161">
              <w:rPr>
                <w:rFonts w:ascii="Arial" w:hAnsi="Arial" w:cs="Arial"/>
                <w:sz w:val="20"/>
                <w:szCs w:val="20"/>
              </w:rPr>
              <w:t>3 células (li-íon) 50Wh, Autonomia até 7 horas,</w:t>
            </w:r>
            <w:r w:rsidRPr="00C17161">
              <w:rPr>
                <w:rFonts w:ascii="Arial" w:hAnsi="Arial" w:cs="Arial"/>
                <w:b/>
                <w:bCs/>
                <w:sz w:val="20"/>
                <w:szCs w:val="20"/>
              </w:rPr>
              <w:t xml:space="preserve"> </w:t>
            </w:r>
            <w:r w:rsidRPr="00C17161">
              <w:rPr>
                <w:rFonts w:ascii="Arial" w:hAnsi="Arial" w:cs="Arial"/>
                <w:sz w:val="20"/>
                <w:szCs w:val="20"/>
              </w:rPr>
              <w:t xml:space="preserve">alimentação, com bateria recarregável e fonte carregadora bivolt; </w:t>
            </w:r>
            <w:r w:rsidRPr="00C17161">
              <w:rPr>
                <w:rFonts w:ascii="Arial" w:hAnsi="Arial" w:cs="Arial"/>
                <w:b/>
                <w:bCs/>
                <w:sz w:val="20"/>
                <w:szCs w:val="20"/>
              </w:rPr>
              <w:t xml:space="preserve">Teclado: </w:t>
            </w:r>
            <w:r w:rsidRPr="00C17161">
              <w:rPr>
                <w:rFonts w:ascii="Arial" w:hAnsi="Arial" w:cs="Arial"/>
                <w:sz w:val="20"/>
                <w:szCs w:val="20"/>
              </w:rPr>
              <w:t xml:space="preserve">Português do Brasil no padrão ABNT 2, com teclado numérico independente; </w:t>
            </w:r>
            <w:r w:rsidRPr="00C17161">
              <w:rPr>
                <w:rFonts w:ascii="Arial" w:hAnsi="Arial" w:cs="Arial"/>
                <w:b/>
                <w:bCs/>
                <w:sz w:val="20"/>
                <w:szCs w:val="20"/>
              </w:rPr>
              <w:t xml:space="preserve">Touchpad: </w:t>
            </w:r>
            <w:proofErr w:type="spellStart"/>
            <w:r w:rsidRPr="00C17161">
              <w:rPr>
                <w:rFonts w:ascii="Arial" w:hAnsi="Arial" w:cs="Arial"/>
                <w:sz w:val="20"/>
                <w:szCs w:val="20"/>
              </w:rPr>
              <w:t>multi</w:t>
            </w:r>
            <w:proofErr w:type="spellEnd"/>
            <w:r w:rsidRPr="00C17161">
              <w:rPr>
                <w:rFonts w:ascii="Arial" w:hAnsi="Arial" w:cs="Arial"/>
                <w:sz w:val="20"/>
                <w:szCs w:val="20"/>
              </w:rPr>
              <w:t xml:space="preserve"> gestual resistente à umidade;</w:t>
            </w:r>
            <w:r w:rsidRPr="00C17161">
              <w:rPr>
                <w:rFonts w:ascii="Arial" w:hAnsi="Arial" w:cs="Arial"/>
                <w:b/>
                <w:bCs/>
                <w:sz w:val="20"/>
                <w:szCs w:val="20"/>
              </w:rPr>
              <w:t xml:space="preserve"> Conexão:</w:t>
            </w:r>
            <w:r w:rsidRPr="00C17161">
              <w:rPr>
                <w:rFonts w:ascii="Arial" w:hAnsi="Arial" w:cs="Arial"/>
                <w:sz w:val="20"/>
                <w:szCs w:val="20"/>
              </w:rPr>
              <w:t xml:space="preserve"> No mínimo, 1 Conexão HDMI, 1 Conexão USB 2.0, 2 Conexão USB 3.0, 1 Conexão USB 3.1 (tipo C), 1 combo (microfone/</w:t>
            </w:r>
            <w:proofErr w:type="spellStart"/>
            <w:r w:rsidRPr="00C17161">
              <w:rPr>
                <w:rFonts w:ascii="Arial" w:hAnsi="Arial" w:cs="Arial"/>
                <w:sz w:val="20"/>
                <w:szCs w:val="20"/>
              </w:rPr>
              <w:t>audio</w:t>
            </w:r>
            <w:proofErr w:type="spellEnd"/>
            <w:r w:rsidRPr="00C17161">
              <w:rPr>
                <w:rFonts w:ascii="Arial" w:hAnsi="Arial" w:cs="Arial"/>
                <w:sz w:val="20"/>
                <w:szCs w:val="20"/>
              </w:rPr>
              <w:t xml:space="preserve">), 1 Conexão de rede Ethernet (RJ45), 1 Conexão DC (energia); </w:t>
            </w:r>
            <w:r w:rsidRPr="00C17161">
              <w:rPr>
                <w:rFonts w:ascii="Arial" w:hAnsi="Arial" w:cs="Arial"/>
                <w:b/>
                <w:bCs/>
                <w:sz w:val="20"/>
                <w:szCs w:val="20"/>
              </w:rPr>
              <w:t xml:space="preserve">Sistema Operacional: </w:t>
            </w:r>
            <w:r w:rsidRPr="00C17161">
              <w:rPr>
                <w:rFonts w:ascii="Arial" w:hAnsi="Arial" w:cs="Arial"/>
                <w:sz w:val="20"/>
                <w:szCs w:val="20"/>
              </w:rPr>
              <w:t xml:space="preserve">Windows 10 pro ou superior; </w:t>
            </w:r>
            <w:r w:rsidRPr="00C17161">
              <w:rPr>
                <w:rFonts w:ascii="Arial" w:hAnsi="Arial" w:cs="Arial"/>
                <w:b/>
                <w:bCs/>
                <w:sz w:val="20"/>
                <w:szCs w:val="20"/>
              </w:rPr>
              <w:t xml:space="preserve">Conteúdo da Embalagem: </w:t>
            </w:r>
            <w:r w:rsidRPr="00C17161">
              <w:rPr>
                <w:rFonts w:ascii="Arial" w:hAnsi="Arial" w:cs="Arial"/>
                <w:sz w:val="20"/>
                <w:szCs w:val="20"/>
              </w:rPr>
              <w:t xml:space="preserve">Notebook, Fonte carregadora do notebook, Manual em português e Termo de garantia; </w:t>
            </w:r>
            <w:r w:rsidRPr="00C17161">
              <w:rPr>
                <w:rFonts w:ascii="Arial" w:hAnsi="Arial" w:cs="Arial"/>
                <w:b/>
                <w:bCs/>
                <w:sz w:val="20"/>
                <w:szCs w:val="20"/>
              </w:rPr>
              <w:t>Referência: Marca: Acer Modelo: Acer Aspire 5 A515-57-53Z5 / Marca Samsung Modelo: Samsung book 4 W11H NP750XGJ-KG4BR</w:t>
            </w:r>
          </w:p>
        </w:tc>
        <w:tc>
          <w:tcPr>
            <w:tcW w:w="284" w:type="dxa"/>
            <w:noWrap/>
          </w:tcPr>
          <w:p w14:paraId="716EFF37"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53</w:t>
            </w:r>
          </w:p>
        </w:tc>
        <w:tc>
          <w:tcPr>
            <w:tcW w:w="992" w:type="dxa"/>
          </w:tcPr>
          <w:p w14:paraId="4A41D7E4" w14:textId="77777777" w:rsidR="00D36FF9" w:rsidRPr="00C17161" w:rsidRDefault="00D36FF9" w:rsidP="00B369C2">
            <w:pPr>
              <w:jc w:val="center"/>
              <w:rPr>
                <w:rFonts w:ascii="Arial" w:hAnsi="Arial" w:cs="Arial"/>
                <w:color w:val="000000"/>
                <w:sz w:val="20"/>
                <w:szCs w:val="20"/>
              </w:rPr>
            </w:pPr>
            <w:r w:rsidRPr="00C17161">
              <w:rPr>
                <w:rFonts w:ascii="Arial" w:hAnsi="Arial" w:cs="Arial"/>
                <w:color w:val="000000"/>
                <w:sz w:val="20"/>
                <w:szCs w:val="20"/>
              </w:rPr>
              <w:t>Unidade</w:t>
            </w:r>
          </w:p>
        </w:tc>
        <w:tc>
          <w:tcPr>
            <w:tcW w:w="1137" w:type="dxa"/>
          </w:tcPr>
          <w:p w14:paraId="5B0429DB"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 xml:space="preserve">          4.054,00 </w:t>
            </w:r>
          </w:p>
        </w:tc>
        <w:tc>
          <w:tcPr>
            <w:tcW w:w="1334" w:type="dxa"/>
            <w:noWrap/>
          </w:tcPr>
          <w:p w14:paraId="49C6A334" w14:textId="77777777" w:rsidR="00D36FF9" w:rsidRPr="00C17161" w:rsidRDefault="00D36FF9" w:rsidP="00B369C2">
            <w:pPr>
              <w:jc w:val="right"/>
              <w:rPr>
                <w:rFonts w:ascii="Arial" w:hAnsi="Arial" w:cs="Arial"/>
                <w:color w:val="000000"/>
                <w:sz w:val="20"/>
                <w:szCs w:val="20"/>
              </w:rPr>
            </w:pPr>
            <w:r w:rsidRPr="00C17161">
              <w:rPr>
                <w:rFonts w:ascii="Arial" w:hAnsi="Arial" w:cs="Arial"/>
                <w:color w:val="000000"/>
                <w:sz w:val="20"/>
                <w:szCs w:val="20"/>
              </w:rPr>
              <w:t>214.862,00</w:t>
            </w:r>
          </w:p>
        </w:tc>
      </w:tr>
      <w:tr w:rsidR="00D36FF9" w:rsidRPr="00C17161" w14:paraId="0EFC6598" w14:textId="77777777" w:rsidTr="00B369C2">
        <w:trPr>
          <w:trHeight w:val="36"/>
        </w:trPr>
        <w:tc>
          <w:tcPr>
            <w:tcW w:w="8420" w:type="dxa"/>
            <w:gridSpan w:val="6"/>
          </w:tcPr>
          <w:p w14:paraId="347B0D84" w14:textId="77777777" w:rsidR="00D36FF9" w:rsidRPr="00C17161" w:rsidRDefault="00D36FF9" w:rsidP="00B369C2">
            <w:pPr>
              <w:jc w:val="center"/>
              <w:rPr>
                <w:rFonts w:ascii="Arial" w:hAnsi="Arial" w:cs="Arial"/>
                <w:b/>
                <w:bCs/>
                <w:color w:val="000000"/>
                <w:sz w:val="20"/>
                <w:szCs w:val="20"/>
              </w:rPr>
            </w:pPr>
            <w:r w:rsidRPr="00C17161">
              <w:rPr>
                <w:rFonts w:ascii="Arial" w:hAnsi="Arial" w:cs="Arial"/>
                <w:b/>
                <w:bCs/>
                <w:color w:val="000000"/>
                <w:sz w:val="20"/>
                <w:szCs w:val="20"/>
              </w:rPr>
              <w:t>TOTAL                                                                                                                                                  1.498.690,00</w:t>
            </w:r>
          </w:p>
          <w:p w14:paraId="6FC2607C" w14:textId="77777777" w:rsidR="00D36FF9" w:rsidRPr="00C17161" w:rsidRDefault="00D36FF9" w:rsidP="00B369C2">
            <w:pPr>
              <w:jc w:val="right"/>
              <w:rPr>
                <w:rFonts w:ascii="Arial" w:hAnsi="Arial" w:cs="Arial"/>
                <w:color w:val="000000"/>
                <w:sz w:val="20"/>
                <w:szCs w:val="20"/>
              </w:rPr>
            </w:pPr>
          </w:p>
        </w:tc>
      </w:tr>
    </w:tbl>
    <w:p w14:paraId="03D2251B" w14:textId="77777777" w:rsidR="00D36FF9" w:rsidRPr="00C17161" w:rsidRDefault="00D36FF9" w:rsidP="00D36FF9">
      <w:pPr>
        <w:autoSpaceDN w:val="0"/>
        <w:jc w:val="both"/>
        <w:textAlignment w:val="baseline"/>
        <w:rPr>
          <w:rFonts w:ascii="Arial" w:hAnsi="Arial" w:cs="Arial"/>
          <w:b/>
          <w:color w:val="000000"/>
          <w:sz w:val="20"/>
          <w:szCs w:val="20"/>
        </w:rPr>
      </w:pPr>
      <w:r w:rsidRPr="00C17161">
        <w:rPr>
          <w:rFonts w:ascii="Arial" w:hAnsi="Arial" w:cs="Arial"/>
          <w:b/>
          <w:color w:val="000000"/>
          <w:sz w:val="20"/>
          <w:szCs w:val="20"/>
        </w:rPr>
        <w:t>- Valores em reais (R$)</w:t>
      </w:r>
    </w:p>
    <w:p w14:paraId="2FE628B8" w14:textId="77777777" w:rsidR="00D36FF9" w:rsidRPr="00C17161" w:rsidRDefault="00D36FF9" w:rsidP="00D36FF9">
      <w:pPr>
        <w:autoSpaceDN w:val="0"/>
        <w:jc w:val="both"/>
        <w:textAlignment w:val="baseline"/>
        <w:rPr>
          <w:rFonts w:ascii="Arial" w:hAnsi="Arial" w:cs="Arial"/>
          <w:bCs/>
          <w:color w:val="000000"/>
          <w:sz w:val="20"/>
          <w:szCs w:val="20"/>
        </w:rPr>
      </w:pPr>
    </w:p>
    <w:p w14:paraId="2BB4DF41" w14:textId="77777777" w:rsidR="00D36FF9" w:rsidRPr="00C17161" w:rsidRDefault="00D36FF9" w:rsidP="00D36FF9">
      <w:pPr>
        <w:autoSpaceDN w:val="0"/>
        <w:ind w:firstLine="708"/>
        <w:jc w:val="both"/>
        <w:textAlignment w:val="baseline"/>
        <w:rPr>
          <w:rFonts w:ascii="Arial" w:hAnsi="Arial" w:cs="Arial"/>
          <w:bCs/>
          <w:color w:val="000000"/>
          <w:sz w:val="20"/>
          <w:szCs w:val="20"/>
        </w:rPr>
      </w:pPr>
      <w:r w:rsidRPr="00C17161">
        <w:rPr>
          <w:rFonts w:ascii="Arial" w:hAnsi="Arial" w:cs="Arial"/>
          <w:bCs/>
          <w:color w:val="000000"/>
          <w:sz w:val="20"/>
          <w:szCs w:val="20"/>
        </w:rPr>
        <w:t>Os produtos que são objeto desta contratação são caracterizados como comuns, pois seus padrões de desempenho e qualidade podem ser objetivamente definidos neste Termo de Referência, no ETP e no Edital da licitação, por meio de especificações usuais do mercado. Desta forma, consideramos a modalidade de pregão como sendo a mais adequada ao presente caso.</w:t>
      </w:r>
    </w:p>
    <w:p w14:paraId="54E5943B" w14:textId="77777777" w:rsidR="00D36FF9" w:rsidRPr="00C17161" w:rsidRDefault="00D36FF9" w:rsidP="00D36FF9">
      <w:pPr>
        <w:autoSpaceDN w:val="0"/>
        <w:ind w:firstLine="708"/>
        <w:jc w:val="both"/>
        <w:textAlignment w:val="baseline"/>
        <w:rPr>
          <w:rFonts w:ascii="Arial" w:hAnsi="Arial" w:cs="Arial"/>
          <w:bCs/>
          <w:color w:val="000000"/>
          <w:sz w:val="20"/>
          <w:szCs w:val="20"/>
        </w:rPr>
      </w:pPr>
      <w:r w:rsidRPr="00C17161">
        <w:rPr>
          <w:rFonts w:ascii="Arial" w:hAnsi="Arial" w:cs="Arial"/>
          <w:bCs/>
          <w:color w:val="000000"/>
          <w:sz w:val="20"/>
          <w:szCs w:val="20"/>
        </w:rPr>
        <w:t>A existência de preços registrados implicará compromisso de fornecimento nas condições estabelecidas, mas não obrigará a Administração a contratar (Artigo 83 da lei 14.133, de 2021).</w:t>
      </w:r>
    </w:p>
    <w:p w14:paraId="0674908D" w14:textId="77777777" w:rsidR="00D36FF9" w:rsidRPr="00C17161" w:rsidRDefault="00D36FF9" w:rsidP="00D36FF9">
      <w:pPr>
        <w:autoSpaceDN w:val="0"/>
        <w:ind w:firstLine="708"/>
        <w:jc w:val="both"/>
        <w:textAlignment w:val="baseline"/>
        <w:rPr>
          <w:rFonts w:ascii="Arial" w:hAnsi="Arial" w:cs="Arial"/>
          <w:bCs/>
          <w:color w:val="000000"/>
          <w:sz w:val="20"/>
          <w:szCs w:val="20"/>
        </w:rPr>
      </w:pPr>
    </w:p>
    <w:p w14:paraId="40DA2107" w14:textId="77777777" w:rsidR="00D36FF9" w:rsidRPr="00C17161" w:rsidRDefault="00D36FF9" w:rsidP="00D36FF9">
      <w:pPr>
        <w:autoSpaceDN w:val="0"/>
        <w:ind w:firstLine="708"/>
        <w:jc w:val="both"/>
        <w:textAlignment w:val="baseline"/>
        <w:rPr>
          <w:rFonts w:ascii="Arial" w:hAnsi="Arial" w:cs="Arial"/>
          <w:bCs/>
          <w:color w:val="000000"/>
          <w:sz w:val="20"/>
          <w:szCs w:val="20"/>
        </w:rPr>
      </w:pPr>
    </w:p>
    <w:p w14:paraId="0B31DF0A" w14:textId="77777777" w:rsidR="00D36FF9" w:rsidRPr="00C17161" w:rsidRDefault="00D36FF9" w:rsidP="00D36FF9">
      <w:pPr>
        <w:pStyle w:val="Nivel1"/>
        <w:numPr>
          <w:ilvl w:val="0"/>
          <w:numId w:val="0"/>
        </w:numPr>
        <w:shd w:val="clear" w:color="auto" w:fill="D9D9D9"/>
        <w:spacing w:before="0" w:line="240" w:lineRule="auto"/>
        <w:rPr>
          <w:rFonts w:cs="Arial"/>
        </w:rPr>
      </w:pPr>
      <w:r w:rsidRPr="00C17161">
        <w:rPr>
          <w:rFonts w:cs="Arial"/>
        </w:rPr>
        <w:lastRenderedPageBreak/>
        <w:t>2. FUNDAMENTAÇÃO E DESCRIÇÃO DA NECESSIDADE DA CONTRATAÇÃO</w:t>
      </w:r>
    </w:p>
    <w:p w14:paraId="0909712A"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 xml:space="preserve">A Fundamentação da Contratação é devido ao fato da aquisição </w:t>
      </w:r>
      <w:r w:rsidRPr="00C17161">
        <w:rPr>
          <w:rFonts w:ascii="Arial" w:hAnsi="Arial" w:cs="Arial"/>
          <w:bCs/>
          <w:color w:val="000000"/>
          <w:sz w:val="20"/>
          <w:szCs w:val="20"/>
        </w:rPr>
        <w:t>suprimentos, equipamentos, acessórios e materiais de informática, visa</w:t>
      </w:r>
      <w:r w:rsidRPr="00C17161">
        <w:rPr>
          <w:rFonts w:ascii="Arial" w:hAnsi="Arial" w:cs="Arial"/>
          <w:sz w:val="20"/>
          <w:szCs w:val="20"/>
        </w:rPr>
        <w:t xml:space="preserve"> atender às demandas operacionais e administrativas da instituição, garantindo o pleno funcionamento dos equipamentos e sistemas de tecnologia da informação nos diversos setores da administração pública no município de Mandaguaçu.</w:t>
      </w:r>
    </w:p>
    <w:p w14:paraId="235A944E" w14:textId="77777777" w:rsidR="00D36FF9" w:rsidRPr="00C17161" w:rsidRDefault="00D36FF9" w:rsidP="00D36FF9">
      <w:pPr>
        <w:autoSpaceDN w:val="0"/>
        <w:ind w:firstLine="708"/>
        <w:jc w:val="both"/>
        <w:textAlignment w:val="baseline"/>
        <w:rPr>
          <w:rFonts w:ascii="Arial" w:hAnsi="Arial" w:cs="Arial"/>
          <w:bCs/>
          <w:color w:val="000000"/>
          <w:sz w:val="20"/>
          <w:szCs w:val="20"/>
        </w:rPr>
      </w:pPr>
    </w:p>
    <w:p w14:paraId="64F84628" w14:textId="77777777" w:rsidR="00D36FF9" w:rsidRPr="00C17161" w:rsidRDefault="00D36FF9" w:rsidP="00D36FF9">
      <w:pPr>
        <w:pStyle w:val="Nivel1"/>
        <w:numPr>
          <w:ilvl w:val="0"/>
          <w:numId w:val="0"/>
        </w:numPr>
        <w:shd w:val="clear" w:color="auto" w:fill="D9D9D9"/>
        <w:spacing w:before="0" w:line="240" w:lineRule="auto"/>
        <w:rPr>
          <w:rFonts w:cs="Arial"/>
        </w:rPr>
      </w:pPr>
      <w:r w:rsidRPr="00C17161">
        <w:rPr>
          <w:rFonts w:cs="Arial"/>
        </w:rPr>
        <w:t>3. DESCRIÇÃO DA SOLUÇÃO COMO UM TODO CONSIDERADO O CICLO DE VIDA DO OBJETO</w:t>
      </w:r>
    </w:p>
    <w:p w14:paraId="0BA5E4E9"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A solução encontrada é a aquisição por meio de Pregão Eletrônico via Sistema de Registro de Preços, menor preço por item, para aquisição dos itens que serão adquiridos conforme a demanda nos diversos setores da administração pública no município de Mandaguaçu.</w:t>
      </w:r>
    </w:p>
    <w:p w14:paraId="456637F4" w14:textId="77777777" w:rsidR="00D36FF9" w:rsidRPr="00C17161" w:rsidRDefault="00D36FF9" w:rsidP="00D36FF9">
      <w:pPr>
        <w:autoSpaceDN w:val="0"/>
        <w:ind w:firstLine="708"/>
        <w:jc w:val="both"/>
        <w:textAlignment w:val="baseline"/>
        <w:rPr>
          <w:rFonts w:ascii="Arial" w:hAnsi="Arial" w:cs="Arial"/>
          <w:color w:val="000000"/>
          <w:sz w:val="20"/>
          <w:szCs w:val="20"/>
        </w:rPr>
      </w:pPr>
    </w:p>
    <w:p w14:paraId="7D7D69AC" w14:textId="77777777" w:rsidR="00D36FF9" w:rsidRPr="00C17161" w:rsidRDefault="00D36FF9" w:rsidP="00D36FF9">
      <w:pPr>
        <w:pStyle w:val="Nivel1"/>
        <w:numPr>
          <w:ilvl w:val="0"/>
          <w:numId w:val="0"/>
        </w:numPr>
        <w:shd w:val="clear" w:color="auto" w:fill="D9D9D9"/>
        <w:spacing w:before="0" w:line="240" w:lineRule="auto"/>
        <w:rPr>
          <w:rFonts w:cs="Arial"/>
        </w:rPr>
      </w:pPr>
      <w:r w:rsidRPr="00C17161">
        <w:rPr>
          <w:rFonts w:cs="Arial"/>
        </w:rPr>
        <w:t>4. REQUISITOS DA CONTRATAÇÃO</w:t>
      </w:r>
    </w:p>
    <w:p w14:paraId="2E61337A" w14:textId="77777777" w:rsidR="00D36FF9" w:rsidRPr="00C17161" w:rsidRDefault="00D36FF9" w:rsidP="00D36FF9">
      <w:pPr>
        <w:autoSpaceDN w:val="0"/>
        <w:jc w:val="both"/>
        <w:textAlignment w:val="baseline"/>
        <w:rPr>
          <w:rFonts w:ascii="Arial" w:hAnsi="Arial" w:cs="Arial"/>
          <w:b/>
          <w:color w:val="000000"/>
          <w:sz w:val="20"/>
          <w:szCs w:val="20"/>
        </w:rPr>
      </w:pPr>
      <w:r w:rsidRPr="00C17161">
        <w:rPr>
          <w:rFonts w:ascii="Arial" w:hAnsi="Arial" w:cs="Arial"/>
          <w:b/>
          <w:color w:val="000000"/>
          <w:sz w:val="20"/>
          <w:szCs w:val="20"/>
        </w:rPr>
        <w:t>SUBCONTRATAÇÃO</w:t>
      </w:r>
    </w:p>
    <w:p w14:paraId="62009A19"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Não é admitida a subcontratação do objeto contratual.</w:t>
      </w:r>
    </w:p>
    <w:p w14:paraId="4C24958F" w14:textId="77777777" w:rsidR="00D36FF9" w:rsidRPr="00C17161" w:rsidRDefault="00D36FF9" w:rsidP="00D36FF9">
      <w:pPr>
        <w:autoSpaceDN w:val="0"/>
        <w:ind w:firstLine="708"/>
        <w:jc w:val="both"/>
        <w:textAlignment w:val="baseline"/>
        <w:rPr>
          <w:rFonts w:ascii="Arial" w:hAnsi="Arial" w:cs="Arial"/>
          <w:sz w:val="20"/>
          <w:szCs w:val="20"/>
        </w:rPr>
      </w:pPr>
    </w:p>
    <w:p w14:paraId="328A7F0B" w14:textId="77777777" w:rsidR="00D36FF9" w:rsidRPr="00C17161" w:rsidRDefault="00D36FF9" w:rsidP="00D36FF9">
      <w:pPr>
        <w:autoSpaceDN w:val="0"/>
        <w:jc w:val="both"/>
        <w:textAlignment w:val="baseline"/>
        <w:rPr>
          <w:rFonts w:ascii="Arial" w:hAnsi="Arial" w:cs="Arial"/>
          <w:b/>
          <w:color w:val="000000"/>
          <w:sz w:val="20"/>
          <w:szCs w:val="20"/>
        </w:rPr>
      </w:pPr>
      <w:r w:rsidRPr="00C17161">
        <w:rPr>
          <w:rFonts w:ascii="Arial" w:hAnsi="Arial" w:cs="Arial"/>
          <w:b/>
          <w:color w:val="000000"/>
          <w:sz w:val="20"/>
          <w:szCs w:val="20"/>
        </w:rPr>
        <w:t>GARANTIA DA CONTRATAÇÃO</w:t>
      </w:r>
    </w:p>
    <w:p w14:paraId="063898A6"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 xml:space="preserve">Os produtos deverão ter a qualidade e garantia seguindo as conformidades da Lei nº 14.133, de 2021. </w:t>
      </w:r>
      <w:r w:rsidRPr="00C17161">
        <w:rPr>
          <w:rFonts w:ascii="Arial" w:hAnsi="Arial" w:cs="Arial"/>
          <w:color w:val="000000"/>
          <w:sz w:val="20"/>
          <w:szCs w:val="20"/>
        </w:rPr>
        <w:t>A empresa licitante vencedora do presente certame se obriga a prestar garantia dos produtos, na forma da Lei, que deverá ser especificada na proposta de preços, iniciando-se a partir da emissão do documento fiscal do produto, solicitado conforme Nota de Empenho emitida pelo município de Mandaguaçu - PR.</w:t>
      </w:r>
    </w:p>
    <w:p w14:paraId="4444CF01" w14:textId="77777777" w:rsidR="00D36FF9" w:rsidRPr="00C17161" w:rsidRDefault="00D36FF9" w:rsidP="00D36FF9">
      <w:pPr>
        <w:autoSpaceDN w:val="0"/>
        <w:jc w:val="both"/>
        <w:textAlignment w:val="baseline"/>
        <w:rPr>
          <w:rFonts w:ascii="Arial" w:hAnsi="Arial" w:cs="Arial"/>
          <w:color w:val="000000"/>
          <w:sz w:val="20"/>
          <w:szCs w:val="20"/>
        </w:rPr>
      </w:pPr>
      <w:r w:rsidRPr="00C17161">
        <w:rPr>
          <w:rFonts w:ascii="Arial" w:hAnsi="Arial" w:cs="Arial"/>
          <w:color w:val="000000"/>
          <w:sz w:val="20"/>
          <w:szCs w:val="20"/>
        </w:rPr>
        <w:t xml:space="preserve">Considerando a característica dos produtos e a critério da administração, a garantia solicitada poderá ser </w:t>
      </w:r>
      <w:r w:rsidRPr="00C17161">
        <w:rPr>
          <w:rFonts w:ascii="Arial" w:hAnsi="Arial" w:cs="Arial"/>
          <w:b/>
          <w:color w:val="000000"/>
          <w:sz w:val="20"/>
          <w:szCs w:val="20"/>
        </w:rPr>
        <w:t>Garantia Legal</w:t>
      </w:r>
      <w:r w:rsidRPr="00C17161">
        <w:rPr>
          <w:rFonts w:ascii="Arial" w:hAnsi="Arial" w:cs="Arial"/>
          <w:color w:val="000000"/>
          <w:sz w:val="20"/>
          <w:szCs w:val="20"/>
        </w:rPr>
        <w:t xml:space="preserve"> (três meses) e </w:t>
      </w:r>
      <w:r w:rsidRPr="00C17161">
        <w:rPr>
          <w:rFonts w:ascii="Arial" w:hAnsi="Arial" w:cs="Arial"/>
          <w:b/>
          <w:color w:val="000000"/>
          <w:sz w:val="20"/>
          <w:szCs w:val="20"/>
        </w:rPr>
        <w:t>Garantia Contratual</w:t>
      </w:r>
      <w:r w:rsidRPr="00C17161">
        <w:rPr>
          <w:rFonts w:ascii="Arial" w:hAnsi="Arial" w:cs="Arial"/>
          <w:color w:val="000000"/>
          <w:sz w:val="20"/>
          <w:szCs w:val="20"/>
        </w:rPr>
        <w:t xml:space="preserve"> (um ano). </w:t>
      </w:r>
    </w:p>
    <w:p w14:paraId="1EC623C5" w14:textId="77777777" w:rsidR="00D36FF9" w:rsidRPr="00C17161" w:rsidRDefault="00D36FF9" w:rsidP="00D36FF9">
      <w:pPr>
        <w:autoSpaceDN w:val="0"/>
        <w:ind w:firstLine="708"/>
        <w:jc w:val="both"/>
        <w:textAlignment w:val="baseline"/>
        <w:rPr>
          <w:rFonts w:ascii="Arial" w:hAnsi="Arial" w:cs="Arial"/>
          <w:color w:val="000000"/>
          <w:sz w:val="20"/>
          <w:szCs w:val="20"/>
        </w:rPr>
      </w:pPr>
      <w:r w:rsidRPr="00C17161">
        <w:rPr>
          <w:rFonts w:ascii="Arial" w:hAnsi="Arial" w:cs="Arial"/>
          <w:color w:val="000000"/>
          <w:sz w:val="20"/>
          <w:szCs w:val="20"/>
        </w:rPr>
        <w:t xml:space="preserve">A garantia de todos os produtos quando possível deverá ser realizada na sede do município de Mandaguaçu – PR, e na impossibilidade da empresa enviar um técnico para atestar e/ou sanar o defeito na sede do município, fica sob à empresa licitante vencedora a </w:t>
      </w:r>
      <w:r w:rsidRPr="00C17161">
        <w:rPr>
          <w:rFonts w:ascii="Arial" w:hAnsi="Arial" w:cs="Arial"/>
          <w:b/>
          <w:color w:val="000000"/>
          <w:sz w:val="20"/>
          <w:szCs w:val="20"/>
        </w:rPr>
        <w:t>responsabilidade de acionar a assistência técnica autorizada</w:t>
      </w:r>
      <w:r w:rsidRPr="00C17161">
        <w:rPr>
          <w:rFonts w:ascii="Arial" w:hAnsi="Arial" w:cs="Arial"/>
          <w:color w:val="000000"/>
          <w:sz w:val="20"/>
          <w:szCs w:val="20"/>
        </w:rPr>
        <w:t>, bem como arcar com todas as despesas necessárias, e também promover os tramites legais e fiscais necessários para retirar e enviar o(s) produto(s) até a sede da assistência técnica autorizada e após o conserto promover o envio novamente ao município de Mandaguaçu – PR.</w:t>
      </w:r>
    </w:p>
    <w:p w14:paraId="3256FE34" w14:textId="77777777" w:rsidR="00D36FF9" w:rsidRPr="00C17161" w:rsidRDefault="00D36FF9" w:rsidP="00D36FF9">
      <w:pPr>
        <w:autoSpaceDN w:val="0"/>
        <w:jc w:val="both"/>
        <w:textAlignment w:val="baseline"/>
        <w:rPr>
          <w:rFonts w:ascii="Arial" w:hAnsi="Arial" w:cs="Arial"/>
          <w:color w:val="000000"/>
          <w:sz w:val="20"/>
          <w:szCs w:val="20"/>
        </w:rPr>
      </w:pPr>
    </w:p>
    <w:p w14:paraId="4E62EF3A" w14:textId="77777777" w:rsidR="00D36FF9" w:rsidRPr="00C17161" w:rsidRDefault="00D36FF9" w:rsidP="00D36FF9">
      <w:pPr>
        <w:autoSpaceDN w:val="0"/>
        <w:jc w:val="both"/>
        <w:textAlignment w:val="baseline"/>
        <w:rPr>
          <w:rFonts w:ascii="Arial" w:hAnsi="Arial" w:cs="Arial"/>
          <w:b/>
          <w:bCs/>
          <w:color w:val="000000"/>
          <w:sz w:val="20"/>
          <w:szCs w:val="20"/>
        </w:rPr>
      </w:pPr>
      <w:r w:rsidRPr="00C17161">
        <w:rPr>
          <w:rFonts w:ascii="Arial" w:hAnsi="Arial" w:cs="Arial"/>
          <w:b/>
          <w:bCs/>
          <w:color w:val="000000"/>
          <w:sz w:val="20"/>
          <w:szCs w:val="20"/>
        </w:rPr>
        <w:t xml:space="preserve">MARCA DE REFÊRENCIA </w:t>
      </w:r>
    </w:p>
    <w:p w14:paraId="448051D9" w14:textId="77777777" w:rsidR="00D36FF9" w:rsidRPr="00C17161" w:rsidRDefault="00D36FF9" w:rsidP="00D36FF9">
      <w:pPr>
        <w:autoSpaceDN w:val="0"/>
        <w:ind w:firstLine="708"/>
        <w:jc w:val="both"/>
        <w:textAlignment w:val="baseline"/>
        <w:rPr>
          <w:rFonts w:ascii="Arial" w:hAnsi="Arial" w:cs="Arial"/>
          <w:color w:val="000000"/>
          <w:sz w:val="20"/>
          <w:szCs w:val="20"/>
        </w:rPr>
      </w:pPr>
      <w:r w:rsidRPr="00C17161">
        <w:rPr>
          <w:rFonts w:ascii="Arial" w:hAnsi="Arial" w:cs="Arial"/>
          <w:color w:val="000000"/>
          <w:sz w:val="20"/>
          <w:szCs w:val="20"/>
        </w:rPr>
        <w:t xml:space="preserve">A menção da </w:t>
      </w:r>
      <w:r w:rsidRPr="00C17161">
        <w:rPr>
          <w:rFonts w:ascii="Arial" w:hAnsi="Arial" w:cs="Arial"/>
          <w:b/>
          <w:color w:val="000000"/>
          <w:sz w:val="20"/>
          <w:szCs w:val="20"/>
        </w:rPr>
        <w:t>marca de referência</w:t>
      </w:r>
      <w:r w:rsidRPr="00C17161">
        <w:rPr>
          <w:rFonts w:ascii="Arial" w:hAnsi="Arial" w:cs="Arial"/>
          <w:color w:val="000000"/>
          <w:sz w:val="20"/>
          <w:szCs w:val="20"/>
        </w:rPr>
        <w:t xml:space="preserve"> no descritivo dos itens constantes neste Termo de Referência, tem única e exclusivamente a função de definir um parâmetro de qualidade para facilitar a descrição do objeto, assim, não obrigatoriamente deverá ser cotada tais marcar apresentadas com referência, o licitante poderá optar por outra, “ou similar”, “ou de melhor qualidade”, neste casos a Administração poderá exigir que a empresa participante do certame demonstre desempenho, qualidade e produtividade compatíveis com a marca de referência mencionada.</w:t>
      </w:r>
    </w:p>
    <w:p w14:paraId="09D0BA24" w14:textId="77777777" w:rsidR="00D36FF9" w:rsidRPr="00C17161" w:rsidRDefault="00D36FF9" w:rsidP="00D36FF9">
      <w:pPr>
        <w:autoSpaceDN w:val="0"/>
        <w:ind w:firstLine="708"/>
        <w:jc w:val="both"/>
        <w:textAlignment w:val="baseline"/>
        <w:rPr>
          <w:rFonts w:ascii="Arial" w:hAnsi="Arial" w:cs="Arial"/>
          <w:sz w:val="20"/>
          <w:szCs w:val="20"/>
        </w:rPr>
      </w:pPr>
    </w:p>
    <w:p w14:paraId="2781B56C" w14:textId="77777777" w:rsidR="00D36FF9" w:rsidRPr="00C17161" w:rsidRDefault="00D36FF9" w:rsidP="00D36FF9">
      <w:pPr>
        <w:autoSpaceDN w:val="0"/>
        <w:ind w:firstLine="708"/>
        <w:jc w:val="both"/>
        <w:textAlignment w:val="baseline"/>
        <w:rPr>
          <w:rFonts w:ascii="Arial" w:hAnsi="Arial" w:cs="Arial"/>
          <w:sz w:val="20"/>
          <w:szCs w:val="20"/>
        </w:rPr>
      </w:pPr>
    </w:p>
    <w:p w14:paraId="3619A882" w14:textId="77777777" w:rsidR="00D36FF9" w:rsidRPr="00C17161" w:rsidRDefault="00D36FF9" w:rsidP="00D36FF9">
      <w:pPr>
        <w:autoSpaceDN w:val="0"/>
        <w:jc w:val="both"/>
        <w:textAlignment w:val="baseline"/>
        <w:rPr>
          <w:rFonts w:ascii="Arial" w:hAnsi="Arial" w:cs="Arial"/>
          <w:b/>
          <w:color w:val="000000"/>
          <w:sz w:val="20"/>
          <w:szCs w:val="20"/>
        </w:rPr>
      </w:pPr>
      <w:r w:rsidRPr="00C17161">
        <w:rPr>
          <w:rFonts w:ascii="Arial" w:hAnsi="Arial" w:cs="Arial"/>
          <w:b/>
          <w:color w:val="000000"/>
          <w:sz w:val="20"/>
          <w:szCs w:val="20"/>
        </w:rPr>
        <w:t>EXIGÊNCIA DE AMOSTRAS</w:t>
      </w:r>
    </w:p>
    <w:p w14:paraId="11624684"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Havendo o aceite da proposta quanto ao valor, o interessado classificado provisoriamente em primeiro lugar estará sujeito a apresentar, caso necessário e solicitado pelo contratante, amostras dos itens solicitados, e terá data, local e horário de sua realização divulgados por mensagem no sistema.</w:t>
      </w:r>
    </w:p>
    <w:p w14:paraId="0237EDC7"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 xml:space="preserve">Se necessário, as amostras deverão ser entregues no Paço Municipal situado na Rua Bernardino </w:t>
      </w:r>
      <w:proofErr w:type="spellStart"/>
      <w:r w:rsidRPr="00C17161">
        <w:rPr>
          <w:rFonts w:ascii="Arial" w:hAnsi="Arial" w:cs="Arial"/>
          <w:sz w:val="20"/>
          <w:szCs w:val="20"/>
        </w:rPr>
        <w:t>Bogo</w:t>
      </w:r>
      <w:proofErr w:type="spellEnd"/>
      <w:r w:rsidRPr="00C17161">
        <w:rPr>
          <w:rFonts w:ascii="Arial" w:hAnsi="Arial" w:cs="Arial"/>
          <w:sz w:val="20"/>
          <w:szCs w:val="20"/>
        </w:rPr>
        <w:t>, nº 175, no 1º andar, na sala da Licitação, no Centro de Mandaguaçu/PR, no prazo limite de 5 (cinco) dias, sendo que a empresa assume total responsabilidade pelo envio e por eventual atraso na entrega.</w:t>
      </w:r>
    </w:p>
    <w:p w14:paraId="36A9AB22"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É facultada prorrogação ao prazo estabelecido, a partir de solicitação fundamentada no sistema pelo interessado, antes de findo o prazo</w:t>
      </w:r>
    </w:p>
    <w:p w14:paraId="261707E7"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No caso de não haver entrega da amostra ou ocorrer atraso na entrega, sem justificativa aceita, ou havendo entrega de amostra fora das especificações previstas, a proposta será recusada.</w:t>
      </w:r>
    </w:p>
    <w:p w14:paraId="5C96FD83"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Os resultados das avaliações serão divulgados por meio de mensagem no sistema.</w:t>
      </w:r>
    </w:p>
    <w:p w14:paraId="27886734"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Se a amostra apresentada pelo primeiro classificado não for aceita, será analisada a aceitabilidade da proposta ou lance ofertado pelo segundo classificado. Seguir-se-á com a verificação da amostra e, assim, sucessivamente, até a verificação de uma que atenda às especificações constantes neste Termo de Referência.</w:t>
      </w:r>
    </w:p>
    <w:p w14:paraId="36EBFCD9"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lastRenderedPageBreak/>
        <w:t>Os exemplares colocados à disposição da Administração serão tratados como protótipos, podendo ser manuseados e desmontados pela equipe técnica responsável pela análise, não gerando direito a ressarcimento.</w:t>
      </w:r>
    </w:p>
    <w:p w14:paraId="164FEB33"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Após a divulgação do resultado final do certame, as amostras entregues deverão ser recolhidas pelos fornecedores no prazo de 10 (dez) dias, após o qual poderão ser descartadas pela Administração, sem direito a ressarcimento.</w:t>
      </w:r>
    </w:p>
    <w:p w14:paraId="12FEB941"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Os interessados deverão colocar à disposição da Administração todas as condições indispensáveis à realização de testes e fornecer, sem ônus, os documentos que contribuam para isso.</w:t>
      </w:r>
    </w:p>
    <w:p w14:paraId="5115AF28" w14:textId="77777777" w:rsidR="00D36FF9" w:rsidRPr="00C17161" w:rsidRDefault="00D36FF9" w:rsidP="00D36FF9">
      <w:pPr>
        <w:autoSpaceDN w:val="0"/>
        <w:ind w:firstLine="708"/>
        <w:jc w:val="both"/>
        <w:textAlignment w:val="baseline"/>
        <w:rPr>
          <w:rFonts w:ascii="Arial" w:hAnsi="Arial" w:cs="Arial"/>
          <w:sz w:val="20"/>
          <w:szCs w:val="20"/>
        </w:rPr>
      </w:pPr>
    </w:p>
    <w:p w14:paraId="47ED6261" w14:textId="77777777" w:rsidR="00D36FF9" w:rsidRPr="00C17161" w:rsidRDefault="00D36FF9" w:rsidP="00D36FF9">
      <w:pPr>
        <w:pStyle w:val="Default"/>
        <w:jc w:val="both"/>
        <w:rPr>
          <w:rFonts w:ascii="Arial" w:hAnsi="Arial" w:cs="Arial"/>
          <w:b/>
          <w:bCs/>
          <w:color w:val="auto"/>
          <w:szCs w:val="20"/>
        </w:rPr>
      </w:pPr>
    </w:p>
    <w:p w14:paraId="78E3FCB3" w14:textId="77777777" w:rsidR="00D36FF9" w:rsidRPr="00C17161" w:rsidRDefault="00D36FF9" w:rsidP="00D36FF9">
      <w:pPr>
        <w:pStyle w:val="Nivel1"/>
        <w:numPr>
          <w:ilvl w:val="0"/>
          <w:numId w:val="0"/>
        </w:numPr>
        <w:shd w:val="clear" w:color="auto" w:fill="D9D9D9"/>
        <w:spacing w:before="0" w:line="240" w:lineRule="auto"/>
        <w:rPr>
          <w:rFonts w:cs="Arial"/>
        </w:rPr>
      </w:pPr>
      <w:r w:rsidRPr="00C17161">
        <w:rPr>
          <w:rFonts w:cs="Arial"/>
        </w:rPr>
        <w:t>5. MODELO DE EXECUÇÃO DO OBJETO</w:t>
      </w:r>
    </w:p>
    <w:p w14:paraId="5D625A95" w14:textId="77777777" w:rsidR="00D36FF9" w:rsidRPr="00C17161" w:rsidRDefault="00D36FF9" w:rsidP="00D36FF9">
      <w:pPr>
        <w:pStyle w:val="Default"/>
        <w:jc w:val="both"/>
        <w:rPr>
          <w:rFonts w:ascii="Arial" w:hAnsi="Arial" w:cs="Arial"/>
          <w:b/>
          <w:bCs/>
          <w:szCs w:val="20"/>
        </w:rPr>
      </w:pPr>
    </w:p>
    <w:p w14:paraId="2139F433" w14:textId="77777777" w:rsidR="00D36FF9" w:rsidRPr="00C17161" w:rsidRDefault="00D36FF9" w:rsidP="00D36FF9">
      <w:pPr>
        <w:autoSpaceDN w:val="0"/>
        <w:jc w:val="both"/>
        <w:textAlignment w:val="baseline"/>
        <w:rPr>
          <w:rFonts w:ascii="Arial" w:hAnsi="Arial" w:cs="Arial"/>
          <w:b/>
          <w:color w:val="000000"/>
          <w:sz w:val="20"/>
          <w:szCs w:val="20"/>
        </w:rPr>
      </w:pPr>
      <w:r w:rsidRPr="00C17161">
        <w:rPr>
          <w:rFonts w:ascii="Arial" w:hAnsi="Arial" w:cs="Arial"/>
          <w:b/>
          <w:color w:val="000000"/>
          <w:sz w:val="20"/>
          <w:szCs w:val="20"/>
        </w:rPr>
        <w:t>CONDIÇÕES DE ENTREGA</w:t>
      </w:r>
    </w:p>
    <w:p w14:paraId="475A1BD9" w14:textId="77777777" w:rsidR="00D36FF9" w:rsidRPr="00C17161" w:rsidRDefault="00D36FF9" w:rsidP="00D36FF9">
      <w:pPr>
        <w:autoSpaceDN w:val="0"/>
        <w:ind w:firstLine="708"/>
        <w:jc w:val="both"/>
        <w:textAlignment w:val="baseline"/>
        <w:rPr>
          <w:rFonts w:ascii="Arial" w:hAnsi="Arial" w:cs="Arial"/>
          <w:sz w:val="20"/>
          <w:szCs w:val="20"/>
        </w:rPr>
      </w:pPr>
      <w:bookmarkStart w:id="24" w:name="_Hlk195192460"/>
      <w:r w:rsidRPr="00C17161">
        <w:rPr>
          <w:rFonts w:ascii="Arial" w:hAnsi="Arial" w:cs="Arial"/>
          <w:sz w:val="20"/>
          <w:szCs w:val="20"/>
        </w:rPr>
        <w:t xml:space="preserve">A entrega do objeto deverá ocorrer no prazo de até 30 (trinta) dias após recebimento da Nota de Empenho, de forma parcelada e de acordo com a necessidade de cada Secretaria. </w:t>
      </w:r>
    </w:p>
    <w:p w14:paraId="66EB2D12"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Os objetos poderão ser rejeitados, no todo ou em parte, quando em desacordo com as especificações constantes neste Termo de Referência e na proposta, devendo ser substituídos no prazo fixado pelo fiscal do contrato, às custas da Contratada, sem prejuízo da aplicação de penalidades.</w:t>
      </w:r>
    </w:p>
    <w:p w14:paraId="672CF230"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Todos os produtos deverão estar em embalagens originais, não serão aceitas embalagens violadas, danificadas ou que apresentem dúvidas quanto à qualidade e procedência do produto.</w:t>
      </w:r>
    </w:p>
    <w:p w14:paraId="425415CC" w14:textId="77777777" w:rsidR="00D36FF9" w:rsidRPr="00C17161" w:rsidRDefault="00D36FF9" w:rsidP="00D36FF9">
      <w:pPr>
        <w:ind w:firstLine="708"/>
        <w:contextualSpacing/>
        <w:jc w:val="both"/>
        <w:rPr>
          <w:rFonts w:ascii="Arial" w:hAnsi="Arial" w:cs="Arial"/>
          <w:bCs/>
          <w:color w:val="000000"/>
          <w:sz w:val="20"/>
          <w:szCs w:val="20"/>
        </w:rPr>
      </w:pPr>
      <w:r w:rsidRPr="00C17161">
        <w:rPr>
          <w:rFonts w:ascii="Arial" w:hAnsi="Arial" w:cs="Arial"/>
          <w:bCs/>
          <w:color w:val="000000"/>
          <w:sz w:val="20"/>
          <w:szCs w:val="20"/>
        </w:rPr>
        <w:t>Local de entrega:</w:t>
      </w:r>
      <w:r w:rsidRPr="00C17161">
        <w:rPr>
          <w:rFonts w:ascii="Arial" w:hAnsi="Arial" w:cs="Arial"/>
          <w:b/>
          <w:color w:val="000000"/>
          <w:sz w:val="20"/>
          <w:szCs w:val="20"/>
        </w:rPr>
        <w:t xml:space="preserve"> </w:t>
      </w:r>
      <w:r w:rsidRPr="00C17161">
        <w:rPr>
          <w:rFonts w:ascii="Arial" w:hAnsi="Arial" w:cs="Arial"/>
          <w:b/>
          <w:bCs/>
          <w:color w:val="000000"/>
          <w:sz w:val="20"/>
          <w:szCs w:val="20"/>
        </w:rPr>
        <w:t>Paço Municipal (Setor de TI ou Central de Compras – 1º andar):</w:t>
      </w:r>
      <w:r w:rsidRPr="00C17161">
        <w:rPr>
          <w:rFonts w:ascii="Arial" w:hAnsi="Arial" w:cs="Arial"/>
          <w:bCs/>
          <w:color w:val="000000"/>
          <w:sz w:val="20"/>
          <w:szCs w:val="20"/>
        </w:rPr>
        <w:t xml:space="preserve"> Rua Bernardino </w:t>
      </w:r>
      <w:proofErr w:type="spellStart"/>
      <w:r w:rsidRPr="00C17161">
        <w:rPr>
          <w:rFonts w:ascii="Arial" w:hAnsi="Arial" w:cs="Arial"/>
          <w:bCs/>
          <w:color w:val="000000"/>
          <w:sz w:val="20"/>
          <w:szCs w:val="20"/>
        </w:rPr>
        <w:t>Bogo</w:t>
      </w:r>
      <w:proofErr w:type="spellEnd"/>
      <w:r w:rsidRPr="00C17161">
        <w:rPr>
          <w:rFonts w:ascii="Arial" w:hAnsi="Arial" w:cs="Arial"/>
          <w:bCs/>
          <w:color w:val="000000"/>
          <w:sz w:val="20"/>
          <w:szCs w:val="20"/>
        </w:rPr>
        <w:t>, 155 – Centro – Mandaguaçu/PR.</w:t>
      </w:r>
    </w:p>
    <w:p w14:paraId="2ED4FE57" w14:textId="77777777" w:rsidR="00D36FF9" w:rsidRPr="00C17161" w:rsidRDefault="00D36FF9" w:rsidP="00D36FF9">
      <w:pPr>
        <w:ind w:firstLine="708"/>
        <w:contextualSpacing/>
        <w:jc w:val="both"/>
        <w:rPr>
          <w:rFonts w:ascii="Arial" w:hAnsi="Arial" w:cs="Arial"/>
          <w:color w:val="000000"/>
          <w:sz w:val="20"/>
          <w:szCs w:val="20"/>
          <w:lang w:eastAsia="en-US"/>
        </w:rPr>
      </w:pPr>
      <w:r w:rsidRPr="00C17161">
        <w:rPr>
          <w:rFonts w:ascii="Arial" w:hAnsi="Arial" w:cs="Arial"/>
          <w:color w:val="000000"/>
          <w:sz w:val="20"/>
          <w:szCs w:val="20"/>
        </w:rPr>
        <w:t xml:space="preserve">Horário de entrega: Os produtos deverão ser entregues </w:t>
      </w:r>
      <w:r w:rsidRPr="00C17161">
        <w:rPr>
          <w:rFonts w:ascii="Arial" w:hAnsi="Arial" w:cs="Arial"/>
          <w:color w:val="000000"/>
          <w:sz w:val="20"/>
          <w:szCs w:val="20"/>
          <w:lang w:eastAsia="en-US"/>
        </w:rPr>
        <w:t>de segunda à sexta-feira no horário das 08h00min às 11h00min e das 13h00min às 16h00min.</w:t>
      </w:r>
    </w:p>
    <w:p w14:paraId="3C2E112B"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Os produtos deverão atender à Lei nº 14.133/2021 também conhecida como a Lei de Licitações e Contratos Administrativos, estabelece normas gerais sobre as licitações e contratações realizadas pela Administração Pública no Brasil. Que regula as compras, contratações de serviços, obras e outros processos administrativos, buscando garantir princípios como legalidade, impessoalidade, moralidade, publicidade e eficiência.</w:t>
      </w:r>
    </w:p>
    <w:p w14:paraId="4E5575FD"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Nos termos de art. 3 ̊ combinado com o art. 39, VIII, da Lei no 8.078, de 11 de setembro de 1.990 – Código de Defesa do Consumidor, é vedado o fornecimento de qualquer produto ou serviço em desacordo com as normas expedidas pelos órgãos oficiais competentes ou, se as normas especificadas não existirem, pela Associação Brasileira de Normas Técnicas ou outra entidade credenciada.</w:t>
      </w:r>
    </w:p>
    <w:bookmarkEnd w:id="24"/>
    <w:p w14:paraId="3F9C3CCF"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 xml:space="preserve">A Ata de registro de preços terá vigência de </w:t>
      </w:r>
      <w:r w:rsidRPr="00C17161">
        <w:rPr>
          <w:rFonts w:ascii="Arial" w:hAnsi="Arial" w:cs="Arial"/>
          <w:b/>
          <w:bCs/>
          <w:sz w:val="20"/>
          <w:szCs w:val="20"/>
        </w:rPr>
        <w:t>12 (doze) meses</w:t>
      </w:r>
      <w:r w:rsidRPr="00C17161">
        <w:rPr>
          <w:rFonts w:ascii="Arial" w:hAnsi="Arial" w:cs="Arial"/>
          <w:sz w:val="20"/>
          <w:szCs w:val="20"/>
        </w:rPr>
        <w:t>.</w:t>
      </w:r>
    </w:p>
    <w:p w14:paraId="67D59921" w14:textId="77777777" w:rsidR="00D36FF9" w:rsidRPr="00C17161" w:rsidRDefault="00D36FF9" w:rsidP="00D36FF9">
      <w:pPr>
        <w:autoSpaceDN w:val="0"/>
        <w:ind w:firstLine="708"/>
        <w:jc w:val="both"/>
        <w:textAlignment w:val="baseline"/>
        <w:rPr>
          <w:rFonts w:ascii="Arial" w:hAnsi="Arial" w:cs="Arial"/>
          <w:sz w:val="20"/>
          <w:szCs w:val="20"/>
        </w:rPr>
      </w:pPr>
    </w:p>
    <w:p w14:paraId="76975DDB" w14:textId="77777777" w:rsidR="00D36FF9" w:rsidRPr="00C17161" w:rsidRDefault="00D36FF9" w:rsidP="00D36FF9">
      <w:pPr>
        <w:pStyle w:val="Nivel1"/>
        <w:numPr>
          <w:ilvl w:val="0"/>
          <w:numId w:val="0"/>
        </w:numPr>
        <w:shd w:val="clear" w:color="auto" w:fill="D9D9D9"/>
        <w:spacing w:before="0" w:line="240" w:lineRule="auto"/>
        <w:rPr>
          <w:rFonts w:cs="Arial"/>
        </w:rPr>
      </w:pPr>
      <w:r w:rsidRPr="00C17161">
        <w:rPr>
          <w:rFonts w:cs="Arial"/>
        </w:rPr>
        <w:t>6. GESTÃO DO CONTRATO</w:t>
      </w:r>
    </w:p>
    <w:p w14:paraId="03ACE6C0"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contrato deverá ser executado fielmente pelas partes, de acordo com as cláusulas avençadas e as normas da Lei nº 14.133, de 2021, e cada parte responderá pelas consequências de sua inexecução total ou parcial.</w:t>
      </w:r>
    </w:p>
    <w:p w14:paraId="1B1D0E7F"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w:t>
      </w:r>
    </w:p>
    <w:p w14:paraId="44C1E133"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As comunicações entre o órgão ou entidade e a contratada devem ser realizadas por escrito sempre que o ato exigir tal formalidade, admitindo-se o uso de mensagem eletrônica para esse fim.</w:t>
      </w:r>
    </w:p>
    <w:p w14:paraId="5CE92ACE"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órgão ou entidade poderá convocar representante da empresa para adoção de providências que devam ser cumpridas de imediato.</w:t>
      </w:r>
    </w:p>
    <w:p w14:paraId="781C1366" w14:textId="77777777" w:rsidR="00D36FF9" w:rsidRPr="00C17161" w:rsidRDefault="00D36FF9" w:rsidP="00D36FF9">
      <w:pPr>
        <w:autoSpaceDN w:val="0"/>
        <w:ind w:firstLine="708"/>
        <w:jc w:val="both"/>
        <w:textAlignment w:val="baseline"/>
        <w:rPr>
          <w:rFonts w:ascii="Arial" w:hAnsi="Arial" w:cs="Arial"/>
          <w:sz w:val="20"/>
          <w:szCs w:val="20"/>
        </w:rPr>
      </w:pPr>
    </w:p>
    <w:p w14:paraId="682125D7"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FISCALIZAÇÃO</w:t>
      </w:r>
    </w:p>
    <w:p w14:paraId="0386ABE5" w14:textId="77777777" w:rsidR="00D36FF9" w:rsidRPr="00C17161" w:rsidRDefault="00D36FF9" w:rsidP="00D36FF9">
      <w:pPr>
        <w:autoSpaceDN w:val="0"/>
        <w:ind w:firstLine="708"/>
        <w:jc w:val="both"/>
        <w:textAlignment w:val="baseline"/>
        <w:rPr>
          <w:rFonts w:ascii="Arial" w:hAnsi="Arial" w:cs="Arial"/>
          <w:sz w:val="20"/>
          <w:szCs w:val="20"/>
        </w:rPr>
      </w:pPr>
      <w:bookmarkStart w:id="25" w:name="_Hlk195192517"/>
      <w:r w:rsidRPr="00C17161">
        <w:rPr>
          <w:rFonts w:ascii="Arial" w:hAnsi="Arial" w:cs="Arial"/>
          <w:sz w:val="20"/>
          <w:szCs w:val="20"/>
        </w:rPr>
        <w:t xml:space="preserve">A execução do contrato deverá ser acompanhada e fiscalizada pelo Gestor do contrato </w:t>
      </w:r>
      <w:r w:rsidRPr="00C17161">
        <w:rPr>
          <w:rFonts w:ascii="Arial" w:hAnsi="Arial" w:cs="Arial"/>
          <w:b/>
          <w:bCs/>
          <w:sz w:val="20"/>
          <w:szCs w:val="20"/>
        </w:rPr>
        <w:t>José Pedro Barbosa Filho</w:t>
      </w:r>
      <w:r w:rsidRPr="00C17161">
        <w:rPr>
          <w:rFonts w:ascii="Arial" w:hAnsi="Arial" w:cs="Arial"/>
          <w:sz w:val="20"/>
          <w:szCs w:val="20"/>
        </w:rPr>
        <w:t xml:space="preserve"> CPF/MF nº. 023.365.589-12, pelo Fiscal </w:t>
      </w:r>
      <w:r w:rsidRPr="00C17161">
        <w:rPr>
          <w:rFonts w:ascii="Arial" w:hAnsi="Arial" w:cs="Arial"/>
          <w:b/>
          <w:color w:val="000000"/>
          <w:sz w:val="20"/>
          <w:szCs w:val="20"/>
          <w:lang w:eastAsia="en-US"/>
        </w:rPr>
        <w:t>Marcos Hideo Otsuka</w:t>
      </w:r>
      <w:r w:rsidRPr="00C17161">
        <w:rPr>
          <w:rFonts w:ascii="Arial" w:hAnsi="Arial" w:cs="Arial"/>
          <w:color w:val="000000"/>
          <w:sz w:val="20"/>
          <w:szCs w:val="20"/>
          <w:lang w:eastAsia="en-US"/>
        </w:rPr>
        <w:t xml:space="preserve"> CPF/MF nº. 034.559.099-65</w:t>
      </w:r>
      <w:r w:rsidRPr="00C17161">
        <w:rPr>
          <w:rFonts w:ascii="Arial" w:hAnsi="Arial" w:cs="Arial"/>
          <w:sz w:val="20"/>
          <w:szCs w:val="20"/>
        </w:rPr>
        <w:t xml:space="preserve"> que desempenhará as funções de Fiscalização Técnica e Administrativa e fiscal substituto </w:t>
      </w:r>
      <w:r w:rsidRPr="00C17161">
        <w:rPr>
          <w:rFonts w:ascii="Arial" w:hAnsi="Arial" w:cs="Arial"/>
          <w:b/>
          <w:bCs/>
          <w:sz w:val="20"/>
          <w:szCs w:val="20"/>
        </w:rPr>
        <w:t>Vitor Luiz Dos Santos Navarro</w:t>
      </w:r>
      <w:r w:rsidRPr="00C17161">
        <w:rPr>
          <w:rFonts w:ascii="Arial" w:hAnsi="Arial" w:cs="Arial"/>
          <w:sz w:val="20"/>
          <w:szCs w:val="20"/>
        </w:rPr>
        <w:t xml:space="preserve"> CPF/MF nº.  091.861.449-01 (Lei nº 14.133, de 2021, art. 117, §1).</w:t>
      </w:r>
    </w:p>
    <w:bookmarkEnd w:id="25"/>
    <w:p w14:paraId="607D30B4" w14:textId="77777777" w:rsidR="00D36FF9" w:rsidRPr="00C17161" w:rsidRDefault="00D36FF9" w:rsidP="00D36FF9">
      <w:pPr>
        <w:autoSpaceDN w:val="0"/>
        <w:jc w:val="both"/>
        <w:textAlignment w:val="baseline"/>
        <w:rPr>
          <w:rFonts w:ascii="Arial" w:hAnsi="Arial" w:cs="Arial"/>
          <w:sz w:val="20"/>
          <w:szCs w:val="20"/>
        </w:rPr>
      </w:pPr>
    </w:p>
    <w:p w14:paraId="3DC2524A"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Fiscalização Técnica</w:t>
      </w:r>
    </w:p>
    <w:p w14:paraId="62DBC61C" w14:textId="77777777" w:rsidR="00D36FF9" w:rsidRPr="00C17161" w:rsidRDefault="00D36FF9" w:rsidP="00D36FF9">
      <w:pPr>
        <w:autoSpaceDN w:val="0"/>
        <w:jc w:val="both"/>
        <w:textAlignment w:val="baseline"/>
        <w:rPr>
          <w:rFonts w:ascii="Arial" w:hAnsi="Arial" w:cs="Arial"/>
          <w:b/>
          <w:bCs/>
          <w:sz w:val="20"/>
          <w:szCs w:val="20"/>
        </w:rPr>
      </w:pPr>
    </w:p>
    <w:p w14:paraId="244C0939"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lastRenderedPageBreak/>
        <w:t xml:space="preserve">O fiscal técnico do contrato acompanhará a execução do contrato, para que sejam cumpridas todas as condições estabelecidas no contrato, de modo a assegurar os melhores resultados para a Administração. </w:t>
      </w:r>
    </w:p>
    <w:p w14:paraId="140A9C83"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76230808"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 xml:space="preserve">Identificada qualquer inexatidão ou irregularidade, o fiscal técnico do contrato emitirá notificações para a correção da execução do contrato, determinando prazo para a correção. </w:t>
      </w:r>
    </w:p>
    <w:p w14:paraId="38F80ED2"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fiscal técnico do contrato informará ao gestor do contato, em tempo hábil, a situação que demandar decisão ou adoção de medidas que ultrapassem sua competência, para que adote as medidas necessárias e saneadoras, se for o caso.</w:t>
      </w:r>
    </w:p>
    <w:p w14:paraId="1F5D6821"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 xml:space="preserve">No caso de ocorrências que possam inviabilizar a execução do contrato nas datas aprazadas, o fiscal técnico do contrato comunicará o fato imediatamente ao gestor do contrato. </w:t>
      </w:r>
    </w:p>
    <w:p w14:paraId="5D708BA9"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fiscal técnico do contrato comunicará ao gestor do contrato, em tempo hábil, o término do contrato sob sua responsabilidade, com vistas à tempestiva renovação ou à prorrogação contratual.</w:t>
      </w:r>
    </w:p>
    <w:p w14:paraId="41AAABC9" w14:textId="77777777" w:rsidR="00D36FF9" w:rsidRPr="00C17161" w:rsidRDefault="00D36FF9" w:rsidP="00D36FF9">
      <w:pPr>
        <w:autoSpaceDN w:val="0"/>
        <w:ind w:firstLine="708"/>
        <w:jc w:val="both"/>
        <w:textAlignment w:val="baseline"/>
        <w:rPr>
          <w:rFonts w:ascii="Arial" w:hAnsi="Arial" w:cs="Arial"/>
          <w:sz w:val="20"/>
          <w:szCs w:val="20"/>
        </w:rPr>
      </w:pPr>
    </w:p>
    <w:p w14:paraId="7D1B98A3"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Fiscalização Administrativa</w:t>
      </w:r>
    </w:p>
    <w:p w14:paraId="05B2039F"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941A6DB"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66516531"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Gestor do Contrato</w:t>
      </w:r>
    </w:p>
    <w:p w14:paraId="3DF1C8EF"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FB64DB7"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FD05DF8"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7B1A991"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gestor do contrato deverá enviar a documentação pertinente ao setor de contratos para a formalização dos procedimentos de liquidação e pagamento, no valor dimensionado pela fiscalização e gestão nos termos do contrato.</w:t>
      </w:r>
    </w:p>
    <w:p w14:paraId="2438AB23" w14:textId="77777777" w:rsidR="00D36FF9" w:rsidRPr="00C17161" w:rsidRDefault="00D36FF9" w:rsidP="00D36FF9">
      <w:pPr>
        <w:autoSpaceDN w:val="0"/>
        <w:ind w:firstLine="708"/>
        <w:jc w:val="both"/>
        <w:textAlignment w:val="baseline"/>
        <w:rPr>
          <w:rFonts w:ascii="Arial" w:hAnsi="Arial" w:cs="Arial"/>
          <w:color w:val="000000"/>
          <w:sz w:val="20"/>
          <w:szCs w:val="20"/>
        </w:rPr>
      </w:pPr>
    </w:p>
    <w:p w14:paraId="2D0A1490" w14:textId="77777777" w:rsidR="00D36FF9" w:rsidRPr="00C17161" w:rsidRDefault="00D36FF9" w:rsidP="00D36FF9">
      <w:pPr>
        <w:pStyle w:val="Nivel1"/>
        <w:numPr>
          <w:ilvl w:val="0"/>
          <w:numId w:val="0"/>
        </w:numPr>
        <w:shd w:val="clear" w:color="auto" w:fill="D9D9D9"/>
        <w:spacing w:before="0" w:line="240" w:lineRule="auto"/>
        <w:rPr>
          <w:rFonts w:cs="Arial"/>
        </w:rPr>
      </w:pPr>
      <w:r w:rsidRPr="00C17161">
        <w:rPr>
          <w:rFonts w:cs="Arial"/>
        </w:rPr>
        <w:t>7. CRITÉRIOS DE MEDIÇÃO E PAGAMENTO</w:t>
      </w:r>
    </w:p>
    <w:p w14:paraId="4C5CD66D"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RECEBIMENTO</w:t>
      </w:r>
    </w:p>
    <w:p w14:paraId="7362AA0C"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Os produtos serão recebidos provisoriamente, de forma sumária, no ato da entrega, juntamente com a nota fiscal, pelo responsável pelo acompanhamento e fiscalização do contrato, para efeito de posterior verificação de sua conformidade com as especificações constantes no Termo de Referência e na proposta.  (Art. 140, II, a, da Lei nº 14.133, de 2021).</w:t>
      </w:r>
    </w:p>
    <w:p w14:paraId="2B2271F1"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Os produtos poderão ser rejeitados, no todo ou em parte, inclusive antes do recebimento provisório, quando em desacordo com as especificações constantes no Termo de Referência e na proposta, devendo ser substituídos no prazo de 7 (sete) dias, a contar da notificação da contratada, às suas custas, sem prejuízo da aplicação das penalidades.</w:t>
      </w:r>
    </w:p>
    <w:p w14:paraId="6379ED76"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recebimento definitivo ocorrerá no prazo de 7 (sete) dias úteis, a contar do recebimento da nota fiscal pela Administração, após a verificação da qualidade dos produtos e consequente aceitação.</w:t>
      </w:r>
    </w:p>
    <w:p w14:paraId="5797A993"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prazo para recebimento definitivo poderá ser excepcionalmente prorrogado, de forma justificada, por igual período, quando houver necessidade de diligências para a aferição do atendimento das exigências contratuais.</w:t>
      </w:r>
    </w:p>
    <w:p w14:paraId="705140D8"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lastRenderedPageBreak/>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C17161">
        <w:rPr>
          <w:rFonts w:ascii="Arial" w:hAnsi="Arial" w:cs="Arial"/>
          <w:sz w:val="20"/>
          <w:szCs w:val="20"/>
        </w:rPr>
        <w:t>pertine</w:t>
      </w:r>
      <w:proofErr w:type="spellEnd"/>
      <w:r w:rsidRPr="00C17161">
        <w:rPr>
          <w:rFonts w:ascii="Arial" w:hAnsi="Arial" w:cs="Arial"/>
          <w:sz w:val="20"/>
          <w:szCs w:val="20"/>
        </w:rPr>
        <w:t xml:space="preserve"> à parcela incontroversa da execução do objeto, para efeito de liquidação e pagamento.</w:t>
      </w:r>
    </w:p>
    <w:p w14:paraId="78319381"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0F4B194"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recebimento provisório ou definitivo não excluirá a responsabilidade civil pela solidez e pela segurança dos bens nem a responsabilidade ético-profissional pela perfeita execução do contrato.</w:t>
      </w:r>
    </w:p>
    <w:p w14:paraId="3C04BA66"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 xml:space="preserve">LIQUIDAÇÃO </w:t>
      </w:r>
    </w:p>
    <w:p w14:paraId="05C33820"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Recebida a Nota Fiscal ou documento de cobrança equivalente, o setor competente, para fins de liquidação, deve verificar se o documento apresentado expressa os elementos necessários e essenciais, tais como:</w:t>
      </w:r>
    </w:p>
    <w:p w14:paraId="2D4CCD36" w14:textId="77777777" w:rsidR="00D36FF9" w:rsidRPr="00C17161" w:rsidRDefault="00D36FF9" w:rsidP="003025FA">
      <w:pPr>
        <w:pStyle w:val="PargrafodaLista"/>
        <w:widowControl/>
        <w:numPr>
          <w:ilvl w:val="0"/>
          <w:numId w:val="43"/>
        </w:numPr>
        <w:autoSpaceDN w:val="0"/>
        <w:contextualSpacing/>
        <w:jc w:val="both"/>
        <w:textAlignment w:val="baseline"/>
        <w:rPr>
          <w:rFonts w:ascii="Arial" w:hAnsi="Arial" w:cs="Arial"/>
          <w:sz w:val="20"/>
          <w:szCs w:val="20"/>
        </w:rPr>
      </w:pPr>
      <w:r w:rsidRPr="00C17161">
        <w:rPr>
          <w:rFonts w:ascii="Arial" w:hAnsi="Arial" w:cs="Arial"/>
          <w:sz w:val="20"/>
          <w:szCs w:val="20"/>
        </w:rPr>
        <w:t>a data da emissão;</w:t>
      </w:r>
    </w:p>
    <w:p w14:paraId="7669632F" w14:textId="77777777" w:rsidR="00D36FF9" w:rsidRPr="00C17161" w:rsidRDefault="00D36FF9" w:rsidP="003025FA">
      <w:pPr>
        <w:pStyle w:val="PargrafodaLista"/>
        <w:widowControl/>
        <w:numPr>
          <w:ilvl w:val="0"/>
          <w:numId w:val="43"/>
        </w:numPr>
        <w:autoSpaceDN w:val="0"/>
        <w:contextualSpacing/>
        <w:jc w:val="both"/>
        <w:textAlignment w:val="baseline"/>
        <w:rPr>
          <w:rFonts w:ascii="Arial" w:hAnsi="Arial" w:cs="Arial"/>
          <w:sz w:val="20"/>
          <w:szCs w:val="20"/>
        </w:rPr>
      </w:pPr>
      <w:r w:rsidRPr="00C17161">
        <w:rPr>
          <w:rFonts w:ascii="Arial" w:hAnsi="Arial" w:cs="Arial"/>
          <w:sz w:val="20"/>
          <w:szCs w:val="20"/>
        </w:rPr>
        <w:t>os dados do contrato e do órgão contratante;</w:t>
      </w:r>
    </w:p>
    <w:p w14:paraId="440F08B8" w14:textId="77777777" w:rsidR="00D36FF9" w:rsidRPr="00C17161" w:rsidRDefault="00D36FF9" w:rsidP="003025FA">
      <w:pPr>
        <w:pStyle w:val="PargrafodaLista"/>
        <w:widowControl/>
        <w:numPr>
          <w:ilvl w:val="0"/>
          <w:numId w:val="43"/>
        </w:numPr>
        <w:autoSpaceDN w:val="0"/>
        <w:contextualSpacing/>
        <w:jc w:val="both"/>
        <w:textAlignment w:val="baseline"/>
        <w:rPr>
          <w:rFonts w:ascii="Arial" w:hAnsi="Arial" w:cs="Arial"/>
          <w:sz w:val="20"/>
          <w:szCs w:val="20"/>
        </w:rPr>
      </w:pPr>
      <w:r w:rsidRPr="00C17161">
        <w:rPr>
          <w:rFonts w:ascii="Arial" w:hAnsi="Arial" w:cs="Arial"/>
          <w:sz w:val="20"/>
          <w:szCs w:val="20"/>
        </w:rPr>
        <w:t>o período respectivo de execução do contrato;</w:t>
      </w:r>
    </w:p>
    <w:p w14:paraId="0FCE646C" w14:textId="77777777" w:rsidR="00D36FF9" w:rsidRPr="00C17161" w:rsidRDefault="00D36FF9" w:rsidP="003025FA">
      <w:pPr>
        <w:pStyle w:val="PargrafodaLista"/>
        <w:widowControl/>
        <w:numPr>
          <w:ilvl w:val="0"/>
          <w:numId w:val="43"/>
        </w:numPr>
        <w:autoSpaceDN w:val="0"/>
        <w:contextualSpacing/>
        <w:jc w:val="both"/>
        <w:textAlignment w:val="baseline"/>
        <w:rPr>
          <w:rFonts w:ascii="Arial" w:hAnsi="Arial" w:cs="Arial"/>
          <w:sz w:val="20"/>
          <w:szCs w:val="20"/>
        </w:rPr>
      </w:pPr>
      <w:r w:rsidRPr="00C17161">
        <w:rPr>
          <w:rFonts w:ascii="Arial" w:hAnsi="Arial" w:cs="Arial"/>
          <w:sz w:val="20"/>
          <w:szCs w:val="20"/>
        </w:rPr>
        <w:t xml:space="preserve">o valor a pagar; </w:t>
      </w:r>
    </w:p>
    <w:p w14:paraId="7BEF3416" w14:textId="77777777" w:rsidR="00D36FF9" w:rsidRPr="00C17161" w:rsidRDefault="00D36FF9" w:rsidP="003025FA">
      <w:pPr>
        <w:pStyle w:val="PargrafodaLista"/>
        <w:widowControl/>
        <w:numPr>
          <w:ilvl w:val="0"/>
          <w:numId w:val="43"/>
        </w:numPr>
        <w:autoSpaceDN w:val="0"/>
        <w:contextualSpacing/>
        <w:jc w:val="both"/>
        <w:textAlignment w:val="baseline"/>
        <w:rPr>
          <w:rFonts w:ascii="Arial" w:hAnsi="Arial" w:cs="Arial"/>
          <w:sz w:val="20"/>
          <w:szCs w:val="20"/>
        </w:rPr>
      </w:pPr>
      <w:r w:rsidRPr="00C17161">
        <w:rPr>
          <w:rFonts w:ascii="Arial" w:hAnsi="Arial" w:cs="Arial"/>
          <w:sz w:val="20"/>
          <w:szCs w:val="20"/>
        </w:rPr>
        <w:t>eventual destaque do valor de retenções tributárias cabíveis.</w:t>
      </w:r>
    </w:p>
    <w:p w14:paraId="22AE1A51"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512D65EE"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PRAZO DE PAGAMENTO</w:t>
      </w:r>
    </w:p>
    <w:p w14:paraId="49046DF9"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pagamento será efetuado no prazo máximo de até 30 (trinta) dias, contados da apresentação da Nota Fiscal.</w:t>
      </w:r>
    </w:p>
    <w:p w14:paraId="5CB372EF"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FORMA DE PAGAMENTO</w:t>
      </w:r>
    </w:p>
    <w:p w14:paraId="06BCD3D5"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pagamento será realizado através de crédito em conta corrente, quando do pagamento, será efetuada a retenção tributária prevista na legislação aplicável. Independentemente do percentual de tributo inserido na planilha, quando houver, serão retidos na fonte, quando da realização do pagamento, os percentuais estabelecidos na legislação vigente.</w:t>
      </w:r>
    </w:p>
    <w:p w14:paraId="15173812"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6CECC07" w14:textId="77777777" w:rsidR="00D36FF9" w:rsidRPr="00C17161" w:rsidRDefault="00D36FF9" w:rsidP="00D36FF9">
      <w:pPr>
        <w:autoSpaceDN w:val="0"/>
        <w:ind w:firstLine="708"/>
        <w:jc w:val="both"/>
        <w:textAlignment w:val="baseline"/>
        <w:rPr>
          <w:rFonts w:ascii="Arial" w:hAnsi="Arial" w:cs="Arial"/>
          <w:sz w:val="20"/>
          <w:szCs w:val="20"/>
        </w:rPr>
      </w:pPr>
    </w:p>
    <w:p w14:paraId="22B4A799" w14:textId="77777777" w:rsidR="00D36FF9" w:rsidRPr="00C17161" w:rsidRDefault="00D36FF9" w:rsidP="00D36FF9">
      <w:pPr>
        <w:pStyle w:val="Nivel1"/>
        <w:numPr>
          <w:ilvl w:val="0"/>
          <w:numId w:val="0"/>
        </w:numPr>
        <w:shd w:val="clear" w:color="auto" w:fill="D9D9D9"/>
        <w:spacing w:before="0" w:line="240" w:lineRule="auto"/>
        <w:rPr>
          <w:rFonts w:cs="Arial"/>
        </w:rPr>
      </w:pPr>
      <w:r w:rsidRPr="00C17161">
        <w:rPr>
          <w:rFonts w:cs="Arial"/>
        </w:rPr>
        <w:t>8. FORMA E CRITÉRIOS DE SELEÇÃO DO FORNECEDOR E REGIME DE EXECUÇÃO</w:t>
      </w:r>
    </w:p>
    <w:p w14:paraId="7BB7AE35"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FORMA DE SELEÇÃO E CRITÉRIO DE JULGAMENTO DA PROPOSTA</w:t>
      </w:r>
    </w:p>
    <w:p w14:paraId="1FFC505B"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fornecedor será selecionado por meio de realização de procedimento de LICITAÇÃO, na modalidade PREGÃO, sob a forma ELETRÔNICA, sob o regime de REGISTRO DE PREÇO com adoção do critério de julgamento pelo MENOR PREÇO POR ITEM.</w:t>
      </w:r>
    </w:p>
    <w:p w14:paraId="2DA38123"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Por tratar-se de único ente contratante, o Município de Mandaguaçu, é dispensado do procedimento público de intenção de registro de preços em conformidade com o art. nº 86, § 1º da Lei nº 14.133/2021.</w:t>
      </w:r>
    </w:p>
    <w:p w14:paraId="749DD987"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 xml:space="preserve">Optamos pela adoção do Regime de Registro de Preços, pois trata-se de aquisições rotineiras que terão seus preços registrados para futuras aquisições conforme demanda, logo não se obriga a aquisição caso a quantidade estimada esteja acima da demanda. </w:t>
      </w:r>
    </w:p>
    <w:p w14:paraId="64377C42"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FORMA DE FORNECIMENTO</w:t>
      </w:r>
    </w:p>
    <w:p w14:paraId="7CDB459F"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 fornecimento do objeto será de forma parcelada de acordo com a necessidade de cada Secretaria, conforme modelo de execução do objeto descrito no tópico 5 deste Termo de Referência.</w:t>
      </w:r>
    </w:p>
    <w:p w14:paraId="5138A958"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EXIGÊNCIAS DE HABILITAÇÃO</w:t>
      </w:r>
    </w:p>
    <w:p w14:paraId="05386159"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Os requisitos para fins de habilitação jurídica, fiscal, social, trabalhista e econômico-financeira serão disciplinados no Edital.</w:t>
      </w:r>
    </w:p>
    <w:p w14:paraId="693FC037" w14:textId="77777777" w:rsidR="00D36FF9" w:rsidRPr="00C17161" w:rsidRDefault="00D36FF9" w:rsidP="00D36FF9">
      <w:pPr>
        <w:jc w:val="both"/>
        <w:rPr>
          <w:rFonts w:ascii="Arial" w:eastAsia="MS Gothic" w:hAnsi="Arial" w:cs="Arial"/>
          <w:b/>
          <w:color w:val="000000"/>
          <w:sz w:val="20"/>
          <w:szCs w:val="20"/>
        </w:rPr>
      </w:pPr>
    </w:p>
    <w:p w14:paraId="4DBDDC77" w14:textId="77777777" w:rsidR="00D36FF9" w:rsidRPr="00C17161" w:rsidRDefault="00D36FF9" w:rsidP="00D36FF9">
      <w:pPr>
        <w:pStyle w:val="Nivel1"/>
        <w:numPr>
          <w:ilvl w:val="0"/>
          <w:numId w:val="0"/>
        </w:numPr>
        <w:shd w:val="clear" w:color="auto" w:fill="D9D9D9"/>
        <w:spacing w:before="0" w:line="240" w:lineRule="auto"/>
        <w:rPr>
          <w:rFonts w:cs="Arial"/>
        </w:rPr>
      </w:pPr>
      <w:r w:rsidRPr="00C17161">
        <w:rPr>
          <w:rFonts w:cs="Arial"/>
        </w:rPr>
        <w:t>9. ESTIMATIVAS DO VALOR DA CONTRATAÇÃO</w:t>
      </w:r>
    </w:p>
    <w:p w14:paraId="5CF4AFFA"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 xml:space="preserve">Valor estimado da contratação é de </w:t>
      </w:r>
      <w:bookmarkStart w:id="26" w:name="_Hlk195192376"/>
      <w:r w:rsidRPr="00C17161">
        <w:rPr>
          <w:rFonts w:ascii="Arial" w:hAnsi="Arial" w:cs="Arial"/>
          <w:b/>
          <w:bCs/>
          <w:sz w:val="20"/>
          <w:szCs w:val="20"/>
        </w:rPr>
        <w:t>R$ 1.498.690,00</w:t>
      </w:r>
      <w:r w:rsidRPr="00C17161">
        <w:rPr>
          <w:rFonts w:ascii="Arial" w:hAnsi="Arial" w:cs="Arial"/>
          <w:sz w:val="20"/>
          <w:szCs w:val="20"/>
        </w:rPr>
        <w:t xml:space="preserve"> (Um milhão, quatrocentos e noventa e oito, seiscentos e noventa reais)</w:t>
      </w:r>
      <w:bookmarkEnd w:id="26"/>
      <w:r w:rsidRPr="00C17161">
        <w:rPr>
          <w:rFonts w:ascii="Arial" w:hAnsi="Arial" w:cs="Arial"/>
          <w:sz w:val="20"/>
          <w:szCs w:val="20"/>
        </w:rPr>
        <w:t>, conforme detalhamento na Tabela nº 01 deste termo.</w:t>
      </w:r>
    </w:p>
    <w:p w14:paraId="320FEF46" w14:textId="77777777" w:rsidR="00D36FF9" w:rsidRPr="00C17161" w:rsidRDefault="00D36FF9" w:rsidP="00D36FF9">
      <w:pPr>
        <w:ind w:firstLine="708"/>
        <w:jc w:val="both"/>
        <w:rPr>
          <w:rFonts w:ascii="Arial" w:hAnsi="Arial" w:cs="Arial"/>
          <w:sz w:val="20"/>
          <w:szCs w:val="20"/>
        </w:rPr>
      </w:pPr>
      <w:r w:rsidRPr="00C17161">
        <w:rPr>
          <w:rFonts w:ascii="Arial" w:hAnsi="Arial" w:cs="Arial"/>
          <w:sz w:val="20"/>
          <w:szCs w:val="20"/>
        </w:rPr>
        <w:lastRenderedPageBreak/>
        <w:t>Por tratar-se de Registro de Preços, os preços registrados poderão ser alterados ou atualizados em decorrência de eventual redução dos preços praticados no mercado ou de fato que eleve o custo dos produtos registrados;</w:t>
      </w:r>
    </w:p>
    <w:p w14:paraId="285B2806" w14:textId="77777777" w:rsidR="00D36FF9" w:rsidRPr="00C17161" w:rsidRDefault="00D36FF9" w:rsidP="00D36FF9">
      <w:pPr>
        <w:ind w:firstLine="708"/>
        <w:jc w:val="both"/>
        <w:rPr>
          <w:rFonts w:ascii="Arial" w:hAnsi="Arial" w:cs="Arial"/>
          <w:sz w:val="20"/>
          <w:szCs w:val="20"/>
        </w:rPr>
      </w:pPr>
      <w:r w:rsidRPr="00C17161">
        <w:rPr>
          <w:rFonts w:ascii="Arial" w:hAnsi="Arial" w:cs="Arial"/>
          <w:sz w:val="20"/>
          <w:szCs w:val="20"/>
        </w:rPr>
        <w:t>Em caso de força maior, caso fortuito ou fato de príncipe ou em decorrência de fatos imprevisíveis ou previsíveis de consequências incalculáveis, que inviabilizem a execução da ata tal como pactuada, nos termos do disposto na alínea “d” do inciso II do caput do art. 124 da Lei nº 14.133, de 2.021;</w:t>
      </w:r>
    </w:p>
    <w:p w14:paraId="4C1B2E9E" w14:textId="77777777" w:rsidR="00D36FF9" w:rsidRPr="00C17161" w:rsidRDefault="00D36FF9" w:rsidP="00D36FF9">
      <w:pPr>
        <w:ind w:firstLine="708"/>
        <w:jc w:val="both"/>
        <w:rPr>
          <w:rFonts w:ascii="Arial" w:hAnsi="Arial" w:cs="Arial"/>
          <w:sz w:val="20"/>
          <w:szCs w:val="20"/>
        </w:rPr>
      </w:pPr>
      <w:r w:rsidRPr="00C17161">
        <w:rPr>
          <w:rFonts w:ascii="Arial" w:hAnsi="Arial" w:cs="Arial"/>
          <w:sz w:val="20"/>
          <w:szCs w:val="20"/>
        </w:rPr>
        <w:t>Em caso de criação alteração ou extinção de quaisquer tributos ou encargos legais ou superveniência de disposições legais, com comprovada repercussão sobre os preços registrados;</w:t>
      </w:r>
    </w:p>
    <w:p w14:paraId="49D84554" w14:textId="77777777" w:rsidR="00D36FF9" w:rsidRPr="00C17161" w:rsidRDefault="00D36FF9" w:rsidP="00D36FF9">
      <w:pPr>
        <w:ind w:firstLine="708"/>
        <w:jc w:val="both"/>
        <w:rPr>
          <w:rFonts w:ascii="Arial" w:hAnsi="Arial" w:cs="Arial"/>
          <w:sz w:val="20"/>
          <w:szCs w:val="20"/>
        </w:rPr>
      </w:pPr>
      <w:r w:rsidRPr="00C17161">
        <w:rPr>
          <w:rFonts w:ascii="Arial" w:hAnsi="Arial" w:cs="Arial"/>
          <w:sz w:val="20"/>
          <w:szCs w:val="20"/>
        </w:rPr>
        <w:t>Serão reajustados os preços registrados, respeitada a contagem da anualidade e o índice previsto para contratação, ou</w:t>
      </w:r>
    </w:p>
    <w:p w14:paraId="08E890DE" w14:textId="77777777" w:rsidR="00D36FF9" w:rsidRPr="00C17161" w:rsidRDefault="00D36FF9" w:rsidP="00D36FF9">
      <w:pPr>
        <w:ind w:firstLine="708"/>
        <w:jc w:val="both"/>
        <w:rPr>
          <w:rFonts w:ascii="Arial" w:eastAsia="MS Gothic" w:hAnsi="Arial" w:cs="Arial"/>
          <w:b/>
          <w:color w:val="000000"/>
          <w:sz w:val="20"/>
          <w:szCs w:val="20"/>
        </w:rPr>
      </w:pPr>
      <w:r w:rsidRPr="00C17161">
        <w:rPr>
          <w:rFonts w:ascii="Arial" w:hAnsi="Arial" w:cs="Arial"/>
          <w:sz w:val="20"/>
          <w:szCs w:val="20"/>
        </w:rPr>
        <w:t>Poderão ser repactuados, a pedido do interessado, conforme critérios definidos para a contratação.</w:t>
      </w:r>
    </w:p>
    <w:p w14:paraId="5D0A56F5" w14:textId="77777777" w:rsidR="00D36FF9" w:rsidRPr="00C17161" w:rsidRDefault="00D36FF9" w:rsidP="00D36FF9">
      <w:pPr>
        <w:jc w:val="both"/>
        <w:rPr>
          <w:rFonts w:ascii="Arial" w:eastAsia="MS Gothic" w:hAnsi="Arial" w:cs="Arial"/>
          <w:b/>
          <w:color w:val="000000"/>
          <w:sz w:val="20"/>
          <w:szCs w:val="20"/>
        </w:rPr>
      </w:pPr>
    </w:p>
    <w:p w14:paraId="347CB45A" w14:textId="77777777" w:rsidR="00D36FF9" w:rsidRPr="00C17161" w:rsidRDefault="00D36FF9" w:rsidP="00D36FF9">
      <w:pPr>
        <w:pStyle w:val="Nivel1"/>
        <w:numPr>
          <w:ilvl w:val="0"/>
          <w:numId w:val="0"/>
        </w:numPr>
        <w:shd w:val="clear" w:color="auto" w:fill="D9D9D9"/>
        <w:spacing w:before="0" w:line="240" w:lineRule="auto"/>
        <w:rPr>
          <w:rFonts w:cs="Arial"/>
          <w:b w:val="0"/>
        </w:rPr>
      </w:pPr>
      <w:r w:rsidRPr="00C17161">
        <w:rPr>
          <w:rFonts w:cs="Arial"/>
        </w:rPr>
        <w:t>10. ADEQUAÇÃO ORÇAMENTÁRIA</w:t>
      </w:r>
    </w:p>
    <w:p w14:paraId="6D2783C1"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A contratação será atendida pelas seguintes dotações</w:t>
      </w:r>
    </w:p>
    <w:p w14:paraId="4A67023B" w14:textId="77777777" w:rsidR="00D36FF9" w:rsidRPr="00C17161" w:rsidRDefault="00D36FF9" w:rsidP="00D36FF9">
      <w:pPr>
        <w:autoSpaceDN w:val="0"/>
        <w:ind w:hanging="709"/>
        <w:jc w:val="both"/>
        <w:textAlignment w:val="baseline"/>
        <w:rPr>
          <w:rFonts w:ascii="Arial" w:hAnsi="Arial" w:cs="Arial"/>
          <w:b/>
          <w:bCs/>
          <w:sz w:val="20"/>
          <w:szCs w:val="20"/>
        </w:rPr>
      </w:pPr>
      <w:r w:rsidRPr="00C17161">
        <w:rPr>
          <w:rFonts w:ascii="Arial" w:hAnsi="Arial" w:cs="Arial"/>
          <w:b/>
          <w:bCs/>
          <w:sz w:val="20"/>
          <w:szCs w:val="20"/>
        </w:rPr>
        <w:t>Equipamentos e Material Permanente</w:t>
      </w:r>
    </w:p>
    <w:tbl>
      <w:tblPr>
        <w:tblStyle w:val="TableNormal"/>
        <w:tblW w:w="10011" w:type="dxa"/>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5"/>
        <w:gridCol w:w="1382"/>
        <w:gridCol w:w="912"/>
        <w:gridCol w:w="3023"/>
        <w:gridCol w:w="3569"/>
      </w:tblGrid>
      <w:tr w:rsidR="00D36FF9" w:rsidRPr="00C17161" w14:paraId="1BF7A88E" w14:textId="77777777" w:rsidTr="00B369C2">
        <w:trPr>
          <w:trHeight w:val="307"/>
        </w:trPr>
        <w:tc>
          <w:tcPr>
            <w:tcW w:w="1125" w:type="dxa"/>
            <w:tcBorders>
              <w:top w:val="nil"/>
              <w:left w:val="nil"/>
              <w:bottom w:val="nil"/>
              <w:right w:val="nil"/>
            </w:tcBorders>
            <w:shd w:val="clear" w:color="auto" w:fill="000000"/>
          </w:tcPr>
          <w:p w14:paraId="6CCD6E0B" w14:textId="77777777" w:rsidR="00D36FF9" w:rsidRPr="00C17161" w:rsidRDefault="00D36FF9" w:rsidP="00B369C2">
            <w:pPr>
              <w:spacing w:before="15"/>
              <w:ind w:left="5"/>
              <w:jc w:val="center"/>
              <w:rPr>
                <w:rFonts w:ascii="Arial" w:hAnsi="Arial" w:cs="Arial"/>
                <w:b/>
                <w:sz w:val="20"/>
                <w:szCs w:val="20"/>
                <w:lang w:val="pt-PT" w:eastAsia="en-US"/>
              </w:rPr>
            </w:pPr>
            <w:bookmarkStart w:id="27" w:name="_Hlk195192355"/>
            <w:r w:rsidRPr="00C17161">
              <w:rPr>
                <w:rFonts w:ascii="Arial" w:hAnsi="Arial" w:cs="Arial"/>
                <w:sz w:val="20"/>
                <w:szCs w:val="20"/>
              </w:rPr>
              <w:t>DESPESA</w:t>
            </w:r>
          </w:p>
        </w:tc>
        <w:tc>
          <w:tcPr>
            <w:tcW w:w="1382" w:type="dxa"/>
            <w:tcBorders>
              <w:top w:val="nil"/>
              <w:left w:val="nil"/>
              <w:bottom w:val="nil"/>
              <w:right w:val="nil"/>
            </w:tcBorders>
            <w:shd w:val="clear" w:color="auto" w:fill="000000"/>
          </w:tcPr>
          <w:p w14:paraId="20038952" w14:textId="77777777" w:rsidR="00D36FF9" w:rsidRPr="00C17161" w:rsidRDefault="00D36FF9" w:rsidP="00B369C2">
            <w:pPr>
              <w:spacing w:before="15"/>
              <w:ind w:left="9"/>
              <w:jc w:val="center"/>
              <w:rPr>
                <w:rFonts w:ascii="Arial" w:hAnsi="Arial" w:cs="Arial"/>
                <w:b/>
                <w:sz w:val="20"/>
                <w:szCs w:val="20"/>
                <w:lang w:val="pt-PT" w:eastAsia="en-US"/>
              </w:rPr>
            </w:pPr>
            <w:r w:rsidRPr="00C17161">
              <w:rPr>
                <w:rFonts w:ascii="Arial" w:hAnsi="Arial" w:cs="Arial"/>
                <w:sz w:val="20"/>
                <w:szCs w:val="20"/>
              </w:rPr>
              <w:t>ELEMENTO</w:t>
            </w:r>
          </w:p>
        </w:tc>
        <w:tc>
          <w:tcPr>
            <w:tcW w:w="912" w:type="dxa"/>
            <w:tcBorders>
              <w:top w:val="nil"/>
              <w:left w:val="nil"/>
              <w:bottom w:val="nil"/>
              <w:right w:val="nil"/>
            </w:tcBorders>
            <w:shd w:val="clear" w:color="auto" w:fill="000000"/>
          </w:tcPr>
          <w:p w14:paraId="42B7C2DD" w14:textId="77777777" w:rsidR="00D36FF9" w:rsidRPr="00C17161" w:rsidRDefault="00D36FF9" w:rsidP="00B369C2">
            <w:pPr>
              <w:spacing w:before="15"/>
              <w:ind w:left="7"/>
              <w:jc w:val="center"/>
              <w:rPr>
                <w:rFonts w:ascii="Arial" w:hAnsi="Arial" w:cs="Arial"/>
                <w:b/>
                <w:sz w:val="20"/>
                <w:szCs w:val="20"/>
                <w:lang w:val="pt-PT" w:eastAsia="en-US"/>
              </w:rPr>
            </w:pPr>
            <w:r w:rsidRPr="00C17161">
              <w:rPr>
                <w:rFonts w:ascii="Arial" w:hAnsi="Arial" w:cs="Arial"/>
                <w:sz w:val="20"/>
                <w:szCs w:val="20"/>
              </w:rPr>
              <w:t>FONTE</w:t>
            </w:r>
          </w:p>
        </w:tc>
        <w:tc>
          <w:tcPr>
            <w:tcW w:w="3023" w:type="dxa"/>
            <w:tcBorders>
              <w:top w:val="nil"/>
              <w:left w:val="nil"/>
              <w:bottom w:val="nil"/>
              <w:right w:val="nil"/>
            </w:tcBorders>
            <w:shd w:val="clear" w:color="auto" w:fill="000000"/>
          </w:tcPr>
          <w:p w14:paraId="1EBB7B58" w14:textId="77777777" w:rsidR="00D36FF9" w:rsidRPr="00C17161" w:rsidRDefault="00D36FF9" w:rsidP="00B369C2">
            <w:pPr>
              <w:spacing w:before="15"/>
              <w:ind w:left="914"/>
              <w:jc w:val="both"/>
              <w:rPr>
                <w:rFonts w:ascii="Arial" w:hAnsi="Arial" w:cs="Arial"/>
                <w:b/>
                <w:sz w:val="20"/>
                <w:szCs w:val="20"/>
                <w:lang w:val="pt-PT" w:eastAsia="en-US"/>
              </w:rPr>
            </w:pPr>
            <w:r w:rsidRPr="00C17161">
              <w:rPr>
                <w:rFonts w:ascii="Arial" w:hAnsi="Arial" w:cs="Arial"/>
                <w:sz w:val="20"/>
                <w:szCs w:val="20"/>
              </w:rPr>
              <w:t>DESCRIÇÃO</w:t>
            </w:r>
          </w:p>
        </w:tc>
        <w:tc>
          <w:tcPr>
            <w:tcW w:w="3569" w:type="dxa"/>
            <w:tcBorders>
              <w:top w:val="nil"/>
              <w:left w:val="nil"/>
              <w:bottom w:val="nil"/>
            </w:tcBorders>
            <w:shd w:val="clear" w:color="auto" w:fill="000000"/>
          </w:tcPr>
          <w:p w14:paraId="19779764" w14:textId="77777777" w:rsidR="00D36FF9" w:rsidRPr="00C17161" w:rsidRDefault="00D36FF9" w:rsidP="00B369C2">
            <w:pPr>
              <w:spacing w:before="15"/>
              <w:ind w:left="1132"/>
              <w:jc w:val="both"/>
              <w:rPr>
                <w:rFonts w:ascii="Arial" w:hAnsi="Arial" w:cs="Arial"/>
                <w:b/>
                <w:sz w:val="20"/>
                <w:szCs w:val="20"/>
                <w:lang w:val="pt-PT" w:eastAsia="en-US"/>
              </w:rPr>
            </w:pPr>
            <w:r w:rsidRPr="00C17161">
              <w:rPr>
                <w:rFonts w:ascii="Arial" w:hAnsi="Arial" w:cs="Arial"/>
                <w:sz w:val="20"/>
                <w:szCs w:val="20"/>
              </w:rPr>
              <w:t>SECRETARIA</w:t>
            </w:r>
          </w:p>
        </w:tc>
      </w:tr>
      <w:tr w:rsidR="00D36FF9" w:rsidRPr="00C17161" w14:paraId="2BFAF3AF" w14:textId="77777777" w:rsidTr="00B369C2">
        <w:trPr>
          <w:trHeight w:val="282"/>
        </w:trPr>
        <w:tc>
          <w:tcPr>
            <w:tcW w:w="1125" w:type="dxa"/>
            <w:tcBorders>
              <w:top w:val="nil"/>
              <w:left w:val="single" w:sz="6" w:space="0" w:color="000000"/>
              <w:bottom w:val="single" w:sz="6" w:space="0" w:color="000000"/>
              <w:right w:val="single" w:sz="6" w:space="0" w:color="000000"/>
            </w:tcBorders>
          </w:tcPr>
          <w:p w14:paraId="0709FF2B"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045</w:t>
            </w:r>
          </w:p>
        </w:tc>
        <w:tc>
          <w:tcPr>
            <w:tcW w:w="1382" w:type="dxa"/>
            <w:tcBorders>
              <w:top w:val="nil"/>
              <w:left w:val="single" w:sz="6" w:space="0" w:color="000000"/>
              <w:bottom w:val="single" w:sz="6" w:space="0" w:color="000000"/>
              <w:right w:val="single" w:sz="6" w:space="0" w:color="000000"/>
            </w:tcBorders>
          </w:tcPr>
          <w:p w14:paraId="258ED536"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nil"/>
              <w:left w:val="single" w:sz="6" w:space="0" w:color="000000"/>
              <w:bottom w:val="single" w:sz="6" w:space="0" w:color="000000"/>
              <w:right w:val="single" w:sz="6" w:space="0" w:color="000000"/>
            </w:tcBorders>
          </w:tcPr>
          <w:p w14:paraId="7396421E"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nil"/>
              <w:left w:val="single" w:sz="6" w:space="0" w:color="000000"/>
              <w:bottom w:val="single" w:sz="6" w:space="0" w:color="000000"/>
              <w:right w:val="single" w:sz="6" w:space="0" w:color="000000"/>
            </w:tcBorders>
          </w:tcPr>
          <w:p w14:paraId="6673805E"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nil"/>
              <w:left w:val="single" w:sz="6" w:space="0" w:color="000000"/>
              <w:bottom w:val="single" w:sz="6" w:space="0" w:color="000000"/>
            </w:tcBorders>
          </w:tcPr>
          <w:p w14:paraId="78107F92"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Administração</w:t>
            </w:r>
          </w:p>
        </w:tc>
      </w:tr>
      <w:tr w:rsidR="00D36FF9" w:rsidRPr="00C17161" w14:paraId="56E175FA"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55634CED"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069</w:t>
            </w:r>
          </w:p>
        </w:tc>
        <w:tc>
          <w:tcPr>
            <w:tcW w:w="1382" w:type="dxa"/>
            <w:tcBorders>
              <w:top w:val="single" w:sz="6" w:space="0" w:color="000000"/>
              <w:left w:val="single" w:sz="6" w:space="0" w:color="000000"/>
              <w:bottom w:val="single" w:sz="6" w:space="0" w:color="000000"/>
              <w:right w:val="single" w:sz="6" w:space="0" w:color="000000"/>
            </w:tcBorders>
          </w:tcPr>
          <w:p w14:paraId="5D8AFD75"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382A57C8"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4B766B2C"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18FA56D2"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Administração</w:t>
            </w:r>
          </w:p>
        </w:tc>
      </w:tr>
      <w:tr w:rsidR="00D36FF9" w:rsidRPr="00C17161" w14:paraId="3D165F9B"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277E0CC"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080</w:t>
            </w:r>
          </w:p>
        </w:tc>
        <w:tc>
          <w:tcPr>
            <w:tcW w:w="1382" w:type="dxa"/>
            <w:tcBorders>
              <w:top w:val="single" w:sz="6" w:space="0" w:color="000000"/>
              <w:left w:val="single" w:sz="6" w:space="0" w:color="000000"/>
              <w:bottom w:val="single" w:sz="6" w:space="0" w:color="000000"/>
              <w:right w:val="single" w:sz="6" w:space="0" w:color="000000"/>
            </w:tcBorders>
          </w:tcPr>
          <w:p w14:paraId="6BF7B7F1"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9587D7B"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72D2A4EF"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160E4915"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Fazenda</w:t>
            </w:r>
          </w:p>
        </w:tc>
      </w:tr>
      <w:tr w:rsidR="00D36FF9" w:rsidRPr="00C17161" w14:paraId="551E2BF8"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E5E80E5"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116</w:t>
            </w:r>
          </w:p>
        </w:tc>
        <w:tc>
          <w:tcPr>
            <w:tcW w:w="1382" w:type="dxa"/>
            <w:tcBorders>
              <w:top w:val="single" w:sz="6" w:space="0" w:color="000000"/>
              <w:left w:val="single" w:sz="6" w:space="0" w:color="000000"/>
              <w:bottom w:val="single" w:sz="6" w:space="0" w:color="000000"/>
              <w:right w:val="single" w:sz="6" w:space="0" w:color="000000"/>
            </w:tcBorders>
          </w:tcPr>
          <w:p w14:paraId="2A83A4E3"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7596E30"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CE4D31F"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1842221"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Controle Interno</w:t>
            </w:r>
          </w:p>
        </w:tc>
      </w:tr>
      <w:tr w:rsidR="00D36FF9" w:rsidRPr="00C17161" w14:paraId="1D8474C5"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189BD16"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140</w:t>
            </w:r>
          </w:p>
        </w:tc>
        <w:tc>
          <w:tcPr>
            <w:tcW w:w="1382" w:type="dxa"/>
            <w:tcBorders>
              <w:top w:val="single" w:sz="6" w:space="0" w:color="000000"/>
              <w:left w:val="single" w:sz="6" w:space="0" w:color="000000"/>
              <w:bottom w:val="single" w:sz="6" w:space="0" w:color="000000"/>
              <w:right w:val="single" w:sz="6" w:space="0" w:color="000000"/>
            </w:tcBorders>
          </w:tcPr>
          <w:p w14:paraId="1C27AF5D"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397F495F"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0.303</w:t>
            </w:r>
          </w:p>
        </w:tc>
        <w:tc>
          <w:tcPr>
            <w:tcW w:w="3023" w:type="dxa"/>
            <w:tcBorders>
              <w:top w:val="single" w:sz="6" w:space="0" w:color="000000"/>
              <w:left w:val="single" w:sz="6" w:space="0" w:color="000000"/>
              <w:bottom w:val="single" w:sz="6" w:space="0" w:color="000000"/>
              <w:right w:val="single" w:sz="6" w:space="0" w:color="000000"/>
            </w:tcBorders>
          </w:tcPr>
          <w:p w14:paraId="632E8489"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Saúde Mínimo 15%</w:t>
            </w:r>
          </w:p>
        </w:tc>
        <w:tc>
          <w:tcPr>
            <w:tcW w:w="3569" w:type="dxa"/>
            <w:tcBorders>
              <w:top w:val="single" w:sz="6" w:space="0" w:color="000000"/>
              <w:left w:val="single" w:sz="6" w:space="0" w:color="000000"/>
              <w:bottom w:val="single" w:sz="6" w:space="0" w:color="000000"/>
            </w:tcBorders>
          </w:tcPr>
          <w:p w14:paraId="0A9F54CA"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D36FF9" w:rsidRPr="00C17161" w14:paraId="780D3940"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7D80638F"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179</w:t>
            </w:r>
          </w:p>
        </w:tc>
        <w:tc>
          <w:tcPr>
            <w:tcW w:w="1382" w:type="dxa"/>
            <w:tcBorders>
              <w:top w:val="single" w:sz="6" w:space="0" w:color="000000"/>
              <w:left w:val="single" w:sz="6" w:space="0" w:color="000000"/>
              <w:bottom w:val="single" w:sz="6" w:space="0" w:color="000000"/>
              <w:right w:val="single" w:sz="6" w:space="0" w:color="000000"/>
            </w:tcBorders>
          </w:tcPr>
          <w:p w14:paraId="4178556B"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4071B613"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0.303</w:t>
            </w:r>
          </w:p>
        </w:tc>
        <w:tc>
          <w:tcPr>
            <w:tcW w:w="3023" w:type="dxa"/>
            <w:tcBorders>
              <w:top w:val="single" w:sz="6" w:space="0" w:color="000000"/>
              <w:left w:val="single" w:sz="6" w:space="0" w:color="000000"/>
              <w:bottom w:val="single" w:sz="6" w:space="0" w:color="000000"/>
              <w:right w:val="single" w:sz="6" w:space="0" w:color="000000"/>
            </w:tcBorders>
          </w:tcPr>
          <w:p w14:paraId="6562C653"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Saúde Mínimo 15%</w:t>
            </w:r>
          </w:p>
        </w:tc>
        <w:tc>
          <w:tcPr>
            <w:tcW w:w="3569" w:type="dxa"/>
            <w:tcBorders>
              <w:top w:val="single" w:sz="6" w:space="0" w:color="000000"/>
              <w:left w:val="single" w:sz="6" w:space="0" w:color="000000"/>
              <w:bottom w:val="single" w:sz="6" w:space="0" w:color="000000"/>
            </w:tcBorders>
          </w:tcPr>
          <w:p w14:paraId="195F4CAD"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D36FF9" w:rsidRPr="00C17161" w14:paraId="718E6D62"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E5A3321"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179</w:t>
            </w:r>
          </w:p>
        </w:tc>
        <w:tc>
          <w:tcPr>
            <w:tcW w:w="1382" w:type="dxa"/>
            <w:tcBorders>
              <w:top w:val="single" w:sz="6" w:space="0" w:color="000000"/>
              <w:left w:val="single" w:sz="6" w:space="0" w:color="000000"/>
              <w:bottom w:val="single" w:sz="6" w:space="0" w:color="000000"/>
              <w:right w:val="single" w:sz="6" w:space="0" w:color="000000"/>
            </w:tcBorders>
          </w:tcPr>
          <w:p w14:paraId="55683B99"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AC348C8"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1.494</w:t>
            </w:r>
          </w:p>
        </w:tc>
        <w:tc>
          <w:tcPr>
            <w:tcW w:w="3023" w:type="dxa"/>
            <w:tcBorders>
              <w:top w:val="single" w:sz="6" w:space="0" w:color="000000"/>
              <w:left w:val="single" w:sz="6" w:space="0" w:color="000000"/>
              <w:bottom w:val="single" w:sz="6" w:space="0" w:color="000000"/>
              <w:right w:val="single" w:sz="6" w:space="0" w:color="000000"/>
            </w:tcBorders>
          </w:tcPr>
          <w:p w14:paraId="50CBDF38"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Bloco Custeio União</w:t>
            </w:r>
          </w:p>
        </w:tc>
        <w:tc>
          <w:tcPr>
            <w:tcW w:w="3569" w:type="dxa"/>
            <w:tcBorders>
              <w:top w:val="single" w:sz="6" w:space="0" w:color="000000"/>
              <w:left w:val="single" w:sz="6" w:space="0" w:color="000000"/>
              <w:bottom w:val="single" w:sz="6" w:space="0" w:color="000000"/>
            </w:tcBorders>
          </w:tcPr>
          <w:p w14:paraId="383F5AE2"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D36FF9" w:rsidRPr="00C17161" w14:paraId="12CDFFFD"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0074E47"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179</w:t>
            </w:r>
          </w:p>
        </w:tc>
        <w:tc>
          <w:tcPr>
            <w:tcW w:w="1382" w:type="dxa"/>
            <w:tcBorders>
              <w:top w:val="single" w:sz="6" w:space="0" w:color="000000"/>
              <w:left w:val="single" w:sz="6" w:space="0" w:color="000000"/>
              <w:bottom w:val="single" w:sz="6" w:space="0" w:color="000000"/>
              <w:right w:val="single" w:sz="6" w:space="0" w:color="000000"/>
            </w:tcBorders>
          </w:tcPr>
          <w:p w14:paraId="3352AF11"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612FEA4"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21BF8411"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4B3A3347"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D36FF9" w:rsidRPr="00C17161" w14:paraId="16D8927E"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3E2548C"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275</w:t>
            </w:r>
          </w:p>
        </w:tc>
        <w:tc>
          <w:tcPr>
            <w:tcW w:w="1382" w:type="dxa"/>
            <w:tcBorders>
              <w:top w:val="single" w:sz="6" w:space="0" w:color="000000"/>
              <w:left w:val="single" w:sz="6" w:space="0" w:color="000000"/>
              <w:bottom w:val="single" w:sz="6" w:space="0" w:color="000000"/>
              <w:right w:val="single" w:sz="6" w:space="0" w:color="000000"/>
            </w:tcBorders>
          </w:tcPr>
          <w:p w14:paraId="1CD224DA"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44DC7631"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8AF1C14"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0D502C8"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Social</w:t>
            </w:r>
          </w:p>
        </w:tc>
      </w:tr>
      <w:tr w:rsidR="00D36FF9" w:rsidRPr="00C17161" w14:paraId="0196FD02"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D78AB77"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416</w:t>
            </w:r>
          </w:p>
        </w:tc>
        <w:tc>
          <w:tcPr>
            <w:tcW w:w="1382" w:type="dxa"/>
            <w:tcBorders>
              <w:top w:val="single" w:sz="6" w:space="0" w:color="000000"/>
              <w:left w:val="single" w:sz="6" w:space="0" w:color="000000"/>
              <w:bottom w:val="single" w:sz="6" w:space="0" w:color="000000"/>
              <w:right w:val="single" w:sz="6" w:space="0" w:color="000000"/>
            </w:tcBorders>
          </w:tcPr>
          <w:p w14:paraId="6956B6D7"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3EB1424D"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0102</w:t>
            </w:r>
          </w:p>
        </w:tc>
        <w:tc>
          <w:tcPr>
            <w:tcW w:w="3023" w:type="dxa"/>
            <w:tcBorders>
              <w:top w:val="single" w:sz="6" w:space="0" w:color="000000"/>
              <w:left w:val="single" w:sz="6" w:space="0" w:color="000000"/>
              <w:bottom w:val="single" w:sz="6" w:space="0" w:color="000000"/>
              <w:right w:val="single" w:sz="6" w:space="0" w:color="000000"/>
            </w:tcBorders>
          </w:tcPr>
          <w:p w14:paraId="314968E7"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Fundeb 30%</w:t>
            </w:r>
          </w:p>
        </w:tc>
        <w:tc>
          <w:tcPr>
            <w:tcW w:w="3569" w:type="dxa"/>
            <w:tcBorders>
              <w:top w:val="single" w:sz="6" w:space="0" w:color="000000"/>
              <w:left w:val="single" w:sz="6" w:space="0" w:color="000000"/>
              <w:bottom w:val="single" w:sz="6" w:space="0" w:color="000000"/>
            </w:tcBorders>
          </w:tcPr>
          <w:p w14:paraId="684A3318"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D36FF9" w:rsidRPr="00C17161" w14:paraId="3A7A007F"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874EEAD"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436</w:t>
            </w:r>
          </w:p>
        </w:tc>
        <w:tc>
          <w:tcPr>
            <w:tcW w:w="1382" w:type="dxa"/>
            <w:tcBorders>
              <w:top w:val="single" w:sz="6" w:space="0" w:color="000000"/>
              <w:left w:val="single" w:sz="6" w:space="0" w:color="000000"/>
              <w:bottom w:val="single" w:sz="6" w:space="0" w:color="000000"/>
              <w:right w:val="single" w:sz="6" w:space="0" w:color="000000"/>
            </w:tcBorders>
          </w:tcPr>
          <w:p w14:paraId="58F5181F"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4DAB4839"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0103</w:t>
            </w:r>
          </w:p>
        </w:tc>
        <w:tc>
          <w:tcPr>
            <w:tcW w:w="3023" w:type="dxa"/>
            <w:tcBorders>
              <w:top w:val="single" w:sz="6" w:space="0" w:color="000000"/>
              <w:left w:val="single" w:sz="6" w:space="0" w:color="000000"/>
              <w:bottom w:val="single" w:sz="6" w:space="0" w:color="000000"/>
              <w:right w:val="single" w:sz="6" w:space="0" w:color="000000"/>
            </w:tcBorders>
          </w:tcPr>
          <w:p w14:paraId="3EFE8487"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Educação 5%</w:t>
            </w:r>
          </w:p>
        </w:tc>
        <w:tc>
          <w:tcPr>
            <w:tcW w:w="3569" w:type="dxa"/>
            <w:tcBorders>
              <w:top w:val="single" w:sz="6" w:space="0" w:color="000000"/>
              <w:left w:val="single" w:sz="6" w:space="0" w:color="000000"/>
              <w:bottom w:val="single" w:sz="6" w:space="0" w:color="000000"/>
            </w:tcBorders>
          </w:tcPr>
          <w:p w14:paraId="452F165E"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D36FF9" w:rsidRPr="00C17161" w14:paraId="7494FBD8"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7571D4A3"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436</w:t>
            </w:r>
          </w:p>
        </w:tc>
        <w:tc>
          <w:tcPr>
            <w:tcW w:w="1382" w:type="dxa"/>
            <w:tcBorders>
              <w:top w:val="single" w:sz="6" w:space="0" w:color="000000"/>
              <w:left w:val="single" w:sz="6" w:space="0" w:color="000000"/>
              <w:bottom w:val="single" w:sz="6" w:space="0" w:color="000000"/>
              <w:right w:val="single" w:sz="6" w:space="0" w:color="000000"/>
            </w:tcBorders>
          </w:tcPr>
          <w:p w14:paraId="2AF75C84"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6EA4EB9F"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0104</w:t>
            </w:r>
          </w:p>
        </w:tc>
        <w:tc>
          <w:tcPr>
            <w:tcW w:w="3023" w:type="dxa"/>
            <w:tcBorders>
              <w:top w:val="single" w:sz="6" w:space="0" w:color="000000"/>
              <w:left w:val="single" w:sz="6" w:space="0" w:color="000000"/>
              <w:bottom w:val="single" w:sz="6" w:space="0" w:color="000000"/>
              <w:right w:val="single" w:sz="6" w:space="0" w:color="000000"/>
            </w:tcBorders>
          </w:tcPr>
          <w:p w14:paraId="47F03164"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Educação 25%</w:t>
            </w:r>
          </w:p>
        </w:tc>
        <w:tc>
          <w:tcPr>
            <w:tcW w:w="3569" w:type="dxa"/>
            <w:tcBorders>
              <w:top w:val="single" w:sz="6" w:space="0" w:color="000000"/>
              <w:left w:val="single" w:sz="6" w:space="0" w:color="000000"/>
              <w:bottom w:val="single" w:sz="6" w:space="0" w:color="000000"/>
            </w:tcBorders>
          </w:tcPr>
          <w:p w14:paraId="64A3A244"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D36FF9" w:rsidRPr="00C17161" w14:paraId="151B913A"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28E71F3"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424</w:t>
            </w:r>
          </w:p>
        </w:tc>
        <w:tc>
          <w:tcPr>
            <w:tcW w:w="1382" w:type="dxa"/>
            <w:tcBorders>
              <w:top w:val="single" w:sz="6" w:space="0" w:color="000000"/>
              <w:left w:val="single" w:sz="6" w:space="0" w:color="000000"/>
              <w:bottom w:val="single" w:sz="6" w:space="0" w:color="000000"/>
              <w:right w:val="single" w:sz="6" w:space="0" w:color="000000"/>
            </w:tcBorders>
          </w:tcPr>
          <w:p w14:paraId="7DB64114"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53EB993F"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0107</w:t>
            </w:r>
          </w:p>
        </w:tc>
        <w:tc>
          <w:tcPr>
            <w:tcW w:w="3023" w:type="dxa"/>
            <w:tcBorders>
              <w:top w:val="single" w:sz="6" w:space="0" w:color="000000"/>
              <w:left w:val="single" w:sz="6" w:space="0" w:color="000000"/>
              <w:bottom w:val="single" w:sz="6" w:space="0" w:color="000000"/>
              <w:right w:val="single" w:sz="6" w:space="0" w:color="000000"/>
            </w:tcBorders>
          </w:tcPr>
          <w:p w14:paraId="1062DED4"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Salário Educação</w:t>
            </w:r>
          </w:p>
        </w:tc>
        <w:tc>
          <w:tcPr>
            <w:tcW w:w="3569" w:type="dxa"/>
            <w:tcBorders>
              <w:top w:val="single" w:sz="6" w:space="0" w:color="000000"/>
              <w:left w:val="single" w:sz="6" w:space="0" w:color="000000"/>
              <w:bottom w:val="single" w:sz="6" w:space="0" w:color="000000"/>
            </w:tcBorders>
          </w:tcPr>
          <w:p w14:paraId="3C0B35CB"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D36FF9" w:rsidRPr="00C17161" w14:paraId="524DA2D3"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5D9F27CC"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457</w:t>
            </w:r>
          </w:p>
        </w:tc>
        <w:tc>
          <w:tcPr>
            <w:tcW w:w="1382" w:type="dxa"/>
            <w:tcBorders>
              <w:top w:val="single" w:sz="6" w:space="0" w:color="000000"/>
              <w:left w:val="single" w:sz="6" w:space="0" w:color="000000"/>
              <w:bottom w:val="single" w:sz="6" w:space="0" w:color="000000"/>
              <w:right w:val="single" w:sz="6" w:space="0" w:color="000000"/>
            </w:tcBorders>
          </w:tcPr>
          <w:p w14:paraId="3DC6B31F"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AD28954"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49EAFF8E"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75AD296"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Cultura</w:t>
            </w:r>
          </w:p>
        </w:tc>
      </w:tr>
      <w:tr w:rsidR="00D36FF9" w:rsidRPr="00C17161" w14:paraId="1D1297D1"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76C6CCC"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494</w:t>
            </w:r>
          </w:p>
        </w:tc>
        <w:tc>
          <w:tcPr>
            <w:tcW w:w="1382" w:type="dxa"/>
            <w:tcBorders>
              <w:top w:val="single" w:sz="6" w:space="0" w:color="000000"/>
              <w:left w:val="single" w:sz="6" w:space="0" w:color="000000"/>
              <w:bottom w:val="single" w:sz="6" w:space="0" w:color="000000"/>
              <w:right w:val="single" w:sz="6" w:space="0" w:color="000000"/>
            </w:tcBorders>
          </w:tcPr>
          <w:p w14:paraId="6596700D"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5755876D"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07393F3C"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3A3BA415"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Esporte</w:t>
            </w:r>
          </w:p>
        </w:tc>
      </w:tr>
      <w:tr w:rsidR="00D36FF9" w:rsidRPr="00C17161" w14:paraId="3DCCC820"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6D56ECC3"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501</w:t>
            </w:r>
          </w:p>
        </w:tc>
        <w:tc>
          <w:tcPr>
            <w:tcW w:w="1382" w:type="dxa"/>
            <w:tcBorders>
              <w:top w:val="single" w:sz="6" w:space="0" w:color="000000"/>
              <w:left w:val="single" w:sz="6" w:space="0" w:color="000000"/>
              <w:bottom w:val="single" w:sz="6" w:space="0" w:color="000000"/>
              <w:right w:val="single" w:sz="6" w:space="0" w:color="000000"/>
            </w:tcBorders>
          </w:tcPr>
          <w:p w14:paraId="3AC5EBC0"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55F208C7"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4147A6F0"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74DC2D8F" w14:textId="77777777" w:rsidR="00D36FF9" w:rsidRPr="00C17161" w:rsidRDefault="00D36FF9" w:rsidP="00B369C2">
            <w:pPr>
              <w:spacing w:line="263" w:lineRule="exact"/>
              <w:ind w:left="103"/>
              <w:jc w:val="both"/>
              <w:rPr>
                <w:rFonts w:ascii="Arial" w:hAnsi="Arial" w:cs="Arial"/>
                <w:sz w:val="20"/>
                <w:szCs w:val="20"/>
                <w:lang w:val="pt-PT" w:eastAsia="en-US"/>
              </w:rPr>
            </w:pPr>
            <w:proofErr w:type="spellStart"/>
            <w:r w:rsidRPr="00C17161">
              <w:rPr>
                <w:rFonts w:ascii="Arial" w:hAnsi="Arial" w:cs="Arial"/>
                <w:sz w:val="20"/>
                <w:szCs w:val="20"/>
              </w:rPr>
              <w:t>Ind</w:t>
            </w:r>
            <w:proofErr w:type="spellEnd"/>
            <w:r w:rsidRPr="00C17161">
              <w:rPr>
                <w:rFonts w:ascii="Arial" w:hAnsi="Arial" w:cs="Arial"/>
                <w:sz w:val="20"/>
                <w:szCs w:val="20"/>
              </w:rPr>
              <w:t>/Com/Tur. e Trabalho</w:t>
            </w:r>
          </w:p>
        </w:tc>
      </w:tr>
      <w:tr w:rsidR="00D36FF9" w:rsidRPr="00C17161" w14:paraId="56D1F782"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74265328"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513</w:t>
            </w:r>
          </w:p>
        </w:tc>
        <w:tc>
          <w:tcPr>
            <w:tcW w:w="1382" w:type="dxa"/>
            <w:tcBorders>
              <w:top w:val="single" w:sz="6" w:space="0" w:color="000000"/>
              <w:left w:val="single" w:sz="6" w:space="0" w:color="000000"/>
              <w:bottom w:val="single" w:sz="6" w:space="0" w:color="000000"/>
              <w:right w:val="single" w:sz="6" w:space="0" w:color="000000"/>
            </w:tcBorders>
          </w:tcPr>
          <w:p w14:paraId="7D511612"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2AC8AA26"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6F344626"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4374118C"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Meio Ambiente</w:t>
            </w:r>
          </w:p>
        </w:tc>
      </w:tr>
      <w:tr w:rsidR="00D36FF9" w:rsidRPr="00C17161" w14:paraId="6AAF8DB8"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50111349"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557</w:t>
            </w:r>
          </w:p>
        </w:tc>
        <w:tc>
          <w:tcPr>
            <w:tcW w:w="1382" w:type="dxa"/>
            <w:tcBorders>
              <w:top w:val="single" w:sz="6" w:space="0" w:color="000000"/>
              <w:left w:val="single" w:sz="6" w:space="0" w:color="000000"/>
              <w:bottom w:val="single" w:sz="6" w:space="0" w:color="000000"/>
              <w:right w:val="single" w:sz="6" w:space="0" w:color="000000"/>
            </w:tcBorders>
          </w:tcPr>
          <w:p w14:paraId="3A1DC84A"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23998086"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2E44CA6"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1B5D7072"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Serviços Públicos</w:t>
            </w:r>
          </w:p>
        </w:tc>
      </w:tr>
      <w:tr w:rsidR="00D36FF9" w:rsidRPr="00C17161" w14:paraId="537DD178"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6BDCB08C"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615</w:t>
            </w:r>
          </w:p>
        </w:tc>
        <w:tc>
          <w:tcPr>
            <w:tcW w:w="1382" w:type="dxa"/>
            <w:tcBorders>
              <w:top w:val="single" w:sz="6" w:space="0" w:color="000000"/>
              <w:left w:val="single" w:sz="6" w:space="0" w:color="000000"/>
              <w:bottom w:val="single" w:sz="6" w:space="0" w:color="000000"/>
              <w:right w:val="single" w:sz="6" w:space="0" w:color="000000"/>
            </w:tcBorders>
          </w:tcPr>
          <w:p w14:paraId="0C6DC97F"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6AD7D07F"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74667D49"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1AE1621E"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Segurança e Mobilidade Urbana</w:t>
            </w:r>
          </w:p>
        </w:tc>
      </w:tr>
      <w:tr w:rsidR="00D36FF9" w:rsidRPr="00C17161" w14:paraId="688D081F"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CD9C7C1"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642</w:t>
            </w:r>
          </w:p>
        </w:tc>
        <w:tc>
          <w:tcPr>
            <w:tcW w:w="1382" w:type="dxa"/>
            <w:tcBorders>
              <w:top w:val="single" w:sz="6" w:space="0" w:color="000000"/>
              <w:left w:val="single" w:sz="6" w:space="0" w:color="000000"/>
              <w:bottom w:val="single" w:sz="6" w:space="0" w:color="000000"/>
              <w:right w:val="single" w:sz="6" w:space="0" w:color="000000"/>
            </w:tcBorders>
          </w:tcPr>
          <w:p w14:paraId="69D104D0"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2B28744"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65FBFE2A"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0F526F85"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Planejam. e Inovação Tecnológica</w:t>
            </w:r>
          </w:p>
        </w:tc>
      </w:tr>
      <w:tr w:rsidR="00D36FF9" w:rsidRPr="00C17161" w14:paraId="64DC87EB"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57D800E"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538</w:t>
            </w:r>
          </w:p>
        </w:tc>
        <w:tc>
          <w:tcPr>
            <w:tcW w:w="1382" w:type="dxa"/>
            <w:tcBorders>
              <w:top w:val="single" w:sz="6" w:space="0" w:color="000000"/>
              <w:left w:val="single" w:sz="6" w:space="0" w:color="000000"/>
              <w:bottom w:val="single" w:sz="6" w:space="0" w:color="000000"/>
              <w:right w:val="single" w:sz="6" w:space="0" w:color="000000"/>
            </w:tcBorders>
          </w:tcPr>
          <w:p w14:paraId="3AA6570D"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A666FE2"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66DEE2A1"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0FA916CE"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Agricultura e Pecuária</w:t>
            </w:r>
          </w:p>
        </w:tc>
      </w:tr>
      <w:tr w:rsidR="00D36FF9" w:rsidRPr="00C17161" w14:paraId="1E665EF7"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7B572D37"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690</w:t>
            </w:r>
          </w:p>
        </w:tc>
        <w:tc>
          <w:tcPr>
            <w:tcW w:w="1382" w:type="dxa"/>
            <w:tcBorders>
              <w:top w:val="single" w:sz="6" w:space="0" w:color="000000"/>
              <w:left w:val="single" w:sz="6" w:space="0" w:color="000000"/>
              <w:bottom w:val="single" w:sz="6" w:space="0" w:color="000000"/>
              <w:right w:val="single" w:sz="6" w:space="0" w:color="000000"/>
            </w:tcBorders>
          </w:tcPr>
          <w:p w14:paraId="5A6E97EE"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5FC77687"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021AF68F"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F71736F"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Licitação e Compras</w:t>
            </w:r>
          </w:p>
        </w:tc>
      </w:tr>
      <w:bookmarkEnd w:id="27"/>
    </w:tbl>
    <w:p w14:paraId="5855FAF4" w14:textId="77777777" w:rsidR="00D36FF9" w:rsidRPr="00C17161" w:rsidRDefault="00D36FF9" w:rsidP="00D36FF9">
      <w:pPr>
        <w:autoSpaceDN w:val="0"/>
        <w:ind w:firstLine="708"/>
        <w:jc w:val="both"/>
        <w:textAlignment w:val="baseline"/>
        <w:rPr>
          <w:rFonts w:ascii="Arial" w:hAnsi="Arial" w:cs="Arial"/>
          <w:sz w:val="20"/>
          <w:szCs w:val="20"/>
        </w:rPr>
      </w:pPr>
    </w:p>
    <w:p w14:paraId="10B35649" w14:textId="77777777" w:rsidR="00D36FF9" w:rsidRPr="00C17161" w:rsidRDefault="00D36FF9" w:rsidP="00D36FF9">
      <w:pPr>
        <w:autoSpaceDN w:val="0"/>
        <w:ind w:hanging="709"/>
        <w:jc w:val="both"/>
        <w:textAlignment w:val="baseline"/>
        <w:rPr>
          <w:rFonts w:ascii="Arial" w:hAnsi="Arial" w:cs="Arial"/>
          <w:b/>
          <w:bCs/>
          <w:sz w:val="20"/>
          <w:szCs w:val="20"/>
        </w:rPr>
      </w:pPr>
      <w:r w:rsidRPr="00C17161">
        <w:rPr>
          <w:rFonts w:ascii="Arial" w:hAnsi="Arial" w:cs="Arial"/>
          <w:b/>
          <w:bCs/>
          <w:sz w:val="20"/>
          <w:szCs w:val="20"/>
        </w:rPr>
        <w:t>Material de Consumo</w:t>
      </w:r>
    </w:p>
    <w:tbl>
      <w:tblPr>
        <w:tblStyle w:val="TableNormal"/>
        <w:tblW w:w="10011" w:type="dxa"/>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5"/>
        <w:gridCol w:w="1382"/>
        <w:gridCol w:w="912"/>
        <w:gridCol w:w="3023"/>
        <w:gridCol w:w="3569"/>
      </w:tblGrid>
      <w:tr w:rsidR="00D36FF9" w:rsidRPr="00C17161" w14:paraId="136F689B" w14:textId="77777777" w:rsidTr="00B369C2">
        <w:trPr>
          <w:trHeight w:val="307"/>
        </w:trPr>
        <w:tc>
          <w:tcPr>
            <w:tcW w:w="1125" w:type="dxa"/>
            <w:tcBorders>
              <w:top w:val="nil"/>
              <w:left w:val="nil"/>
              <w:bottom w:val="nil"/>
              <w:right w:val="nil"/>
            </w:tcBorders>
            <w:shd w:val="clear" w:color="auto" w:fill="000000"/>
          </w:tcPr>
          <w:p w14:paraId="4B01F733" w14:textId="77777777" w:rsidR="00D36FF9" w:rsidRPr="00C17161" w:rsidRDefault="00D36FF9" w:rsidP="00B369C2">
            <w:pPr>
              <w:spacing w:before="15"/>
              <w:ind w:left="5"/>
              <w:jc w:val="center"/>
              <w:rPr>
                <w:rFonts w:ascii="Arial" w:hAnsi="Arial" w:cs="Arial"/>
                <w:b/>
                <w:sz w:val="20"/>
                <w:szCs w:val="20"/>
                <w:lang w:val="pt-PT" w:eastAsia="en-US"/>
              </w:rPr>
            </w:pPr>
            <w:r w:rsidRPr="00C17161">
              <w:rPr>
                <w:rFonts w:ascii="Arial" w:hAnsi="Arial" w:cs="Arial"/>
                <w:sz w:val="20"/>
                <w:szCs w:val="20"/>
              </w:rPr>
              <w:t>DESPESA</w:t>
            </w:r>
          </w:p>
        </w:tc>
        <w:tc>
          <w:tcPr>
            <w:tcW w:w="1382" w:type="dxa"/>
            <w:tcBorders>
              <w:top w:val="nil"/>
              <w:left w:val="nil"/>
              <w:bottom w:val="nil"/>
              <w:right w:val="nil"/>
            </w:tcBorders>
            <w:shd w:val="clear" w:color="auto" w:fill="000000"/>
          </w:tcPr>
          <w:p w14:paraId="257540B6" w14:textId="77777777" w:rsidR="00D36FF9" w:rsidRPr="00C17161" w:rsidRDefault="00D36FF9" w:rsidP="00B369C2">
            <w:pPr>
              <w:spacing w:before="15"/>
              <w:ind w:left="9"/>
              <w:jc w:val="center"/>
              <w:rPr>
                <w:rFonts w:ascii="Arial" w:hAnsi="Arial" w:cs="Arial"/>
                <w:b/>
                <w:sz w:val="20"/>
                <w:szCs w:val="20"/>
                <w:lang w:val="pt-PT" w:eastAsia="en-US"/>
              </w:rPr>
            </w:pPr>
            <w:r w:rsidRPr="00C17161">
              <w:rPr>
                <w:rFonts w:ascii="Arial" w:hAnsi="Arial" w:cs="Arial"/>
                <w:sz w:val="20"/>
                <w:szCs w:val="20"/>
              </w:rPr>
              <w:t>ELEMENTO</w:t>
            </w:r>
          </w:p>
        </w:tc>
        <w:tc>
          <w:tcPr>
            <w:tcW w:w="912" w:type="dxa"/>
            <w:tcBorders>
              <w:top w:val="nil"/>
              <w:left w:val="nil"/>
              <w:bottom w:val="nil"/>
              <w:right w:val="nil"/>
            </w:tcBorders>
            <w:shd w:val="clear" w:color="auto" w:fill="000000"/>
          </w:tcPr>
          <w:p w14:paraId="1E405026" w14:textId="77777777" w:rsidR="00D36FF9" w:rsidRPr="00C17161" w:rsidRDefault="00D36FF9" w:rsidP="00B369C2">
            <w:pPr>
              <w:spacing w:before="15"/>
              <w:ind w:left="7"/>
              <w:jc w:val="center"/>
              <w:rPr>
                <w:rFonts w:ascii="Arial" w:hAnsi="Arial" w:cs="Arial"/>
                <w:b/>
                <w:sz w:val="20"/>
                <w:szCs w:val="20"/>
                <w:lang w:val="pt-PT" w:eastAsia="en-US"/>
              </w:rPr>
            </w:pPr>
            <w:r w:rsidRPr="00C17161">
              <w:rPr>
                <w:rFonts w:ascii="Arial" w:hAnsi="Arial" w:cs="Arial"/>
                <w:sz w:val="20"/>
                <w:szCs w:val="20"/>
              </w:rPr>
              <w:t>FONTE</w:t>
            </w:r>
          </w:p>
        </w:tc>
        <w:tc>
          <w:tcPr>
            <w:tcW w:w="3023" w:type="dxa"/>
            <w:tcBorders>
              <w:top w:val="nil"/>
              <w:left w:val="nil"/>
              <w:bottom w:val="nil"/>
              <w:right w:val="nil"/>
            </w:tcBorders>
            <w:shd w:val="clear" w:color="auto" w:fill="000000"/>
          </w:tcPr>
          <w:p w14:paraId="244F86F7" w14:textId="77777777" w:rsidR="00D36FF9" w:rsidRPr="00C17161" w:rsidRDefault="00D36FF9" w:rsidP="00B369C2">
            <w:pPr>
              <w:spacing w:before="15"/>
              <w:ind w:left="914"/>
              <w:jc w:val="both"/>
              <w:rPr>
                <w:rFonts w:ascii="Arial" w:hAnsi="Arial" w:cs="Arial"/>
                <w:b/>
                <w:sz w:val="20"/>
                <w:szCs w:val="20"/>
                <w:lang w:val="pt-PT" w:eastAsia="en-US"/>
              </w:rPr>
            </w:pPr>
            <w:r w:rsidRPr="00C17161">
              <w:rPr>
                <w:rFonts w:ascii="Arial" w:hAnsi="Arial" w:cs="Arial"/>
                <w:sz w:val="20"/>
                <w:szCs w:val="20"/>
              </w:rPr>
              <w:t>DESCRIÇÃO</w:t>
            </w:r>
          </w:p>
        </w:tc>
        <w:tc>
          <w:tcPr>
            <w:tcW w:w="3569" w:type="dxa"/>
            <w:tcBorders>
              <w:top w:val="nil"/>
              <w:left w:val="nil"/>
              <w:bottom w:val="nil"/>
            </w:tcBorders>
            <w:shd w:val="clear" w:color="auto" w:fill="000000"/>
          </w:tcPr>
          <w:p w14:paraId="19F97E4F" w14:textId="77777777" w:rsidR="00D36FF9" w:rsidRPr="00C17161" w:rsidRDefault="00D36FF9" w:rsidP="00B369C2">
            <w:pPr>
              <w:spacing w:before="15"/>
              <w:ind w:left="1132"/>
              <w:jc w:val="both"/>
              <w:rPr>
                <w:rFonts w:ascii="Arial" w:hAnsi="Arial" w:cs="Arial"/>
                <w:b/>
                <w:sz w:val="20"/>
                <w:szCs w:val="20"/>
                <w:lang w:val="pt-PT" w:eastAsia="en-US"/>
              </w:rPr>
            </w:pPr>
            <w:r w:rsidRPr="00C17161">
              <w:rPr>
                <w:rFonts w:ascii="Arial" w:hAnsi="Arial" w:cs="Arial"/>
                <w:sz w:val="20"/>
                <w:szCs w:val="20"/>
              </w:rPr>
              <w:t>SECRETARIA</w:t>
            </w:r>
          </w:p>
        </w:tc>
      </w:tr>
      <w:tr w:rsidR="00D36FF9" w:rsidRPr="00C17161" w14:paraId="42A41EFE" w14:textId="77777777" w:rsidTr="00B369C2">
        <w:trPr>
          <w:trHeight w:val="282"/>
        </w:trPr>
        <w:tc>
          <w:tcPr>
            <w:tcW w:w="1125" w:type="dxa"/>
            <w:tcBorders>
              <w:top w:val="nil"/>
              <w:left w:val="single" w:sz="6" w:space="0" w:color="000000"/>
              <w:bottom w:val="single" w:sz="6" w:space="0" w:color="000000"/>
              <w:right w:val="single" w:sz="6" w:space="0" w:color="000000"/>
            </w:tcBorders>
          </w:tcPr>
          <w:p w14:paraId="340CB5DC"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039</w:t>
            </w:r>
          </w:p>
        </w:tc>
        <w:tc>
          <w:tcPr>
            <w:tcW w:w="1382" w:type="dxa"/>
            <w:tcBorders>
              <w:top w:val="nil"/>
              <w:left w:val="single" w:sz="6" w:space="0" w:color="000000"/>
              <w:bottom w:val="single" w:sz="6" w:space="0" w:color="000000"/>
              <w:right w:val="single" w:sz="6" w:space="0" w:color="000000"/>
            </w:tcBorders>
          </w:tcPr>
          <w:p w14:paraId="66A9918F"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nil"/>
              <w:left w:val="single" w:sz="6" w:space="0" w:color="000000"/>
              <w:bottom w:val="single" w:sz="6" w:space="0" w:color="000000"/>
              <w:right w:val="single" w:sz="6" w:space="0" w:color="000000"/>
            </w:tcBorders>
          </w:tcPr>
          <w:p w14:paraId="12421696"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nil"/>
              <w:left w:val="single" w:sz="6" w:space="0" w:color="000000"/>
              <w:bottom w:val="single" w:sz="6" w:space="0" w:color="000000"/>
              <w:right w:val="single" w:sz="6" w:space="0" w:color="000000"/>
            </w:tcBorders>
          </w:tcPr>
          <w:p w14:paraId="0C6920BB"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nil"/>
              <w:left w:val="single" w:sz="6" w:space="0" w:color="000000"/>
              <w:bottom w:val="single" w:sz="6" w:space="0" w:color="000000"/>
            </w:tcBorders>
          </w:tcPr>
          <w:p w14:paraId="38196E2A"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Administração</w:t>
            </w:r>
          </w:p>
        </w:tc>
      </w:tr>
      <w:tr w:rsidR="00D36FF9" w:rsidRPr="00C17161" w14:paraId="041205B9"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D45D908"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076</w:t>
            </w:r>
          </w:p>
        </w:tc>
        <w:tc>
          <w:tcPr>
            <w:tcW w:w="1382" w:type="dxa"/>
            <w:tcBorders>
              <w:top w:val="single" w:sz="6" w:space="0" w:color="000000"/>
              <w:left w:val="single" w:sz="6" w:space="0" w:color="000000"/>
              <w:bottom w:val="single" w:sz="6" w:space="0" w:color="000000"/>
              <w:right w:val="single" w:sz="6" w:space="0" w:color="000000"/>
            </w:tcBorders>
          </w:tcPr>
          <w:p w14:paraId="6BA3CAD1"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05A895A3"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2F813C4C"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0BF2FE4A"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Fazenda</w:t>
            </w:r>
          </w:p>
        </w:tc>
      </w:tr>
      <w:tr w:rsidR="00D36FF9" w:rsidRPr="00C17161" w14:paraId="492DAB2B"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42723D75"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113</w:t>
            </w:r>
          </w:p>
        </w:tc>
        <w:tc>
          <w:tcPr>
            <w:tcW w:w="1382" w:type="dxa"/>
            <w:tcBorders>
              <w:top w:val="single" w:sz="6" w:space="0" w:color="000000"/>
              <w:left w:val="single" w:sz="6" w:space="0" w:color="000000"/>
              <w:bottom w:val="single" w:sz="6" w:space="0" w:color="000000"/>
              <w:right w:val="single" w:sz="6" w:space="0" w:color="000000"/>
            </w:tcBorders>
          </w:tcPr>
          <w:p w14:paraId="33AC94A3"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7ECEF09A"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63F13768"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37E78D8A"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Controle Interno</w:t>
            </w:r>
          </w:p>
        </w:tc>
      </w:tr>
      <w:tr w:rsidR="00D36FF9" w:rsidRPr="00C17161" w14:paraId="497A23C3"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780C67C2"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136</w:t>
            </w:r>
          </w:p>
        </w:tc>
        <w:tc>
          <w:tcPr>
            <w:tcW w:w="1382" w:type="dxa"/>
            <w:tcBorders>
              <w:top w:val="single" w:sz="6" w:space="0" w:color="000000"/>
              <w:left w:val="single" w:sz="6" w:space="0" w:color="000000"/>
              <w:bottom w:val="single" w:sz="6" w:space="0" w:color="000000"/>
              <w:right w:val="single" w:sz="6" w:space="0" w:color="000000"/>
            </w:tcBorders>
          </w:tcPr>
          <w:p w14:paraId="0EF58733"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7C505D9B"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0.303</w:t>
            </w:r>
          </w:p>
        </w:tc>
        <w:tc>
          <w:tcPr>
            <w:tcW w:w="3023" w:type="dxa"/>
            <w:tcBorders>
              <w:top w:val="single" w:sz="6" w:space="0" w:color="000000"/>
              <w:left w:val="single" w:sz="6" w:space="0" w:color="000000"/>
              <w:bottom w:val="single" w:sz="6" w:space="0" w:color="000000"/>
              <w:right w:val="single" w:sz="6" w:space="0" w:color="000000"/>
            </w:tcBorders>
          </w:tcPr>
          <w:p w14:paraId="3223F859"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Saúde Mínimo</w:t>
            </w:r>
          </w:p>
        </w:tc>
        <w:tc>
          <w:tcPr>
            <w:tcW w:w="3569" w:type="dxa"/>
            <w:tcBorders>
              <w:top w:val="single" w:sz="6" w:space="0" w:color="000000"/>
              <w:left w:val="single" w:sz="6" w:space="0" w:color="000000"/>
              <w:bottom w:val="single" w:sz="6" w:space="0" w:color="000000"/>
            </w:tcBorders>
          </w:tcPr>
          <w:p w14:paraId="28FB3DAF"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15% Saúde</w:t>
            </w:r>
          </w:p>
        </w:tc>
      </w:tr>
      <w:tr w:rsidR="00D36FF9" w:rsidRPr="00C17161" w14:paraId="57401BDB"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6DBACABA"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145</w:t>
            </w:r>
          </w:p>
        </w:tc>
        <w:tc>
          <w:tcPr>
            <w:tcW w:w="1382" w:type="dxa"/>
            <w:tcBorders>
              <w:top w:val="single" w:sz="6" w:space="0" w:color="000000"/>
              <w:left w:val="single" w:sz="6" w:space="0" w:color="000000"/>
              <w:bottom w:val="single" w:sz="6" w:space="0" w:color="000000"/>
              <w:right w:val="single" w:sz="6" w:space="0" w:color="000000"/>
            </w:tcBorders>
          </w:tcPr>
          <w:p w14:paraId="32002813"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4B0E26F6"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0.303</w:t>
            </w:r>
          </w:p>
        </w:tc>
        <w:tc>
          <w:tcPr>
            <w:tcW w:w="3023" w:type="dxa"/>
            <w:tcBorders>
              <w:top w:val="single" w:sz="6" w:space="0" w:color="000000"/>
              <w:left w:val="single" w:sz="6" w:space="0" w:color="000000"/>
              <w:bottom w:val="single" w:sz="6" w:space="0" w:color="000000"/>
              <w:right w:val="single" w:sz="6" w:space="0" w:color="000000"/>
            </w:tcBorders>
          </w:tcPr>
          <w:p w14:paraId="78F97ED6"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Saúde Mínimo</w:t>
            </w:r>
          </w:p>
        </w:tc>
        <w:tc>
          <w:tcPr>
            <w:tcW w:w="3569" w:type="dxa"/>
            <w:tcBorders>
              <w:top w:val="single" w:sz="6" w:space="0" w:color="000000"/>
              <w:left w:val="single" w:sz="6" w:space="0" w:color="000000"/>
              <w:bottom w:val="single" w:sz="6" w:space="0" w:color="000000"/>
            </w:tcBorders>
          </w:tcPr>
          <w:p w14:paraId="1683BEEC"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15% Saúde</w:t>
            </w:r>
          </w:p>
        </w:tc>
      </w:tr>
      <w:tr w:rsidR="00D36FF9" w:rsidRPr="00C17161" w14:paraId="2A05B619"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51797C45"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174</w:t>
            </w:r>
          </w:p>
        </w:tc>
        <w:tc>
          <w:tcPr>
            <w:tcW w:w="1382" w:type="dxa"/>
            <w:tcBorders>
              <w:top w:val="single" w:sz="6" w:space="0" w:color="000000"/>
              <w:left w:val="single" w:sz="6" w:space="0" w:color="000000"/>
              <w:bottom w:val="single" w:sz="6" w:space="0" w:color="000000"/>
              <w:right w:val="single" w:sz="6" w:space="0" w:color="000000"/>
            </w:tcBorders>
          </w:tcPr>
          <w:p w14:paraId="3CA1497E"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128D4C3B"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0.303</w:t>
            </w:r>
          </w:p>
        </w:tc>
        <w:tc>
          <w:tcPr>
            <w:tcW w:w="3023" w:type="dxa"/>
            <w:tcBorders>
              <w:top w:val="single" w:sz="6" w:space="0" w:color="000000"/>
              <w:left w:val="single" w:sz="6" w:space="0" w:color="000000"/>
              <w:bottom w:val="single" w:sz="6" w:space="0" w:color="000000"/>
              <w:right w:val="single" w:sz="6" w:space="0" w:color="000000"/>
            </w:tcBorders>
          </w:tcPr>
          <w:p w14:paraId="51B224A9"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Saúde Mínimo</w:t>
            </w:r>
          </w:p>
        </w:tc>
        <w:tc>
          <w:tcPr>
            <w:tcW w:w="3569" w:type="dxa"/>
            <w:tcBorders>
              <w:top w:val="single" w:sz="6" w:space="0" w:color="000000"/>
              <w:left w:val="single" w:sz="6" w:space="0" w:color="000000"/>
              <w:bottom w:val="single" w:sz="6" w:space="0" w:color="000000"/>
            </w:tcBorders>
          </w:tcPr>
          <w:p w14:paraId="3A354E32"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15% Saúde</w:t>
            </w:r>
          </w:p>
        </w:tc>
      </w:tr>
      <w:tr w:rsidR="00D36FF9" w:rsidRPr="00C17161" w14:paraId="030AC6E6"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3827A012"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lastRenderedPageBreak/>
              <w:t>174</w:t>
            </w:r>
          </w:p>
        </w:tc>
        <w:tc>
          <w:tcPr>
            <w:tcW w:w="1382" w:type="dxa"/>
            <w:tcBorders>
              <w:top w:val="single" w:sz="6" w:space="0" w:color="000000"/>
              <w:left w:val="single" w:sz="6" w:space="0" w:color="000000"/>
              <w:bottom w:val="single" w:sz="6" w:space="0" w:color="000000"/>
              <w:right w:val="single" w:sz="6" w:space="0" w:color="000000"/>
            </w:tcBorders>
          </w:tcPr>
          <w:p w14:paraId="633494D9"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733F3F84"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1.494</w:t>
            </w:r>
          </w:p>
        </w:tc>
        <w:tc>
          <w:tcPr>
            <w:tcW w:w="3023" w:type="dxa"/>
            <w:tcBorders>
              <w:top w:val="single" w:sz="6" w:space="0" w:color="000000"/>
              <w:left w:val="single" w:sz="6" w:space="0" w:color="000000"/>
              <w:bottom w:val="single" w:sz="6" w:space="0" w:color="000000"/>
              <w:right w:val="single" w:sz="6" w:space="0" w:color="000000"/>
            </w:tcBorders>
          </w:tcPr>
          <w:p w14:paraId="5C74A05D"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Programa de Atenção Básica</w:t>
            </w:r>
          </w:p>
        </w:tc>
        <w:tc>
          <w:tcPr>
            <w:tcW w:w="3569" w:type="dxa"/>
            <w:tcBorders>
              <w:top w:val="single" w:sz="6" w:space="0" w:color="000000"/>
              <w:left w:val="single" w:sz="6" w:space="0" w:color="000000"/>
              <w:bottom w:val="single" w:sz="6" w:space="0" w:color="000000"/>
            </w:tcBorders>
          </w:tcPr>
          <w:p w14:paraId="013901E8"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D36FF9" w:rsidRPr="00C17161" w14:paraId="3A208F8E"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4F7D2013"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185</w:t>
            </w:r>
          </w:p>
        </w:tc>
        <w:tc>
          <w:tcPr>
            <w:tcW w:w="1382" w:type="dxa"/>
            <w:tcBorders>
              <w:top w:val="single" w:sz="6" w:space="0" w:color="000000"/>
              <w:left w:val="single" w:sz="6" w:space="0" w:color="000000"/>
              <w:bottom w:val="single" w:sz="6" w:space="0" w:color="000000"/>
              <w:right w:val="single" w:sz="6" w:space="0" w:color="000000"/>
            </w:tcBorders>
          </w:tcPr>
          <w:p w14:paraId="0E4458ED"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6F14230F"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0.303</w:t>
            </w:r>
          </w:p>
        </w:tc>
        <w:tc>
          <w:tcPr>
            <w:tcW w:w="3023" w:type="dxa"/>
            <w:tcBorders>
              <w:top w:val="single" w:sz="6" w:space="0" w:color="000000"/>
              <w:left w:val="single" w:sz="6" w:space="0" w:color="000000"/>
              <w:bottom w:val="single" w:sz="6" w:space="0" w:color="000000"/>
              <w:right w:val="single" w:sz="6" w:space="0" w:color="000000"/>
            </w:tcBorders>
          </w:tcPr>
          <w:p w14:paraId="7291E1AB"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Saúde Mínimo 15%</w:t>
            </w:r>
          </w:p>
        </w:tc>
        <w:tc>
          <w:tcPr>
            <w:tcW w:w="3569" w:type="dxa"/>
            <w:tcBorders>
              <w:top w:val="single" w:sz="6" w:space="0" w:color="000000"/>
              <w:left w:val="single" w:sz="6" w:space="0" w:color="000000"/>
              <w:bottom w:val="single" w:sz="6" w:space="0" w:color="000000"/>
            </w:tcBorders>
          </w:tcPr>
          <w:p w14:paraId="618B5AA0"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D36FF9" w:rsidRPr="00C17161" w14:paraId="3D8BE123"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E3015DA"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271</w:t>
            </w:r>
          </w:p>
        </w:tc>
        <w:tc>
          <w:tcPr>
            <w:tcW w:w="1382" w:type="dxa"/>
            <w:tcBorders>
              <w:top w:val="single" w:sz="6" w:space="0" w:color="000000"/>
              <w:left w:val="single" w:sz="6" w:space="0" w:color="000000"/>
              <w:bottom w:val="single" w:sz="6" w:space="0" w:color="000000"/>
              <w:right w:val="single" w:sz="6" w:space="0" w:color="000000"/>
            </w:tcBorders>
          </w:tcPr>
          <w:p w14:paraId="65C308CF"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0635EB62"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D93BD95"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07DCD2B3"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Social</w:t>
            </w:r>
          </w:p>
        </w:tc>
      </w:tr>
      <w:tr w:rsidR="00D36FF9" w:rsidRPr="00C17161" w14:paraId="22E6D723"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3A48D9D3"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420</w:t>
            </w:r>
          </w:p>
        </w:tc>
        <w:tc>
          <w:tcPr>
            <w:tcW w:w="1382" w:type="dxa"/>
            <w:tcBorders>
              <w:top w:val="single" w:sz="6" w:space="0" w:color="000000"/>
              <w:left w:val="single" w:sz="6" w:space="0" w:color="000000"/>
              <w:bottom w:val="single" w:sz="6" w:space="0" w:color="000000"/>
              <w:right w:val="single" w:sz="6" w:space="0" w:color="000000"/>
            </w:tcBorders>
          </w:tcPr>
          <w:p w14:paraId="17D952E4"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074DA323"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0107</w:t>
            </w:r>
          </w:p>
        </w:tc>
        <w:tc>
          <w:tcPr>
            <w:tcW w:w="3023" w:type="dxa"/>
            <w:tcBorders>
              <w:top w:val="single" w:sz="6" w:space="0" w:color="000000"/>
              <w:left w:val="single" w:sz="6" w:space="0" w:color="000000"/>
              <w:bottom w:val="single" w:sz="6" w:space="0" w:color="000000"/>
              <w:right w:val="single" w:sz="6" w:space="0" w:color="000000"/>
            </w:tcBorders>
          </w:tcPr>
          <w:p w14:paraId="487832EE"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 Salário Educação</w:t>
            </w:r>
          </w:p>
        </w:tc>
        <w:tc>
          <w:tcPr>
            <w:tcW w:w="3569" w:type="dxa"/>
            <w:tcBorders>
              <w:top w:val="single" w:sz="6" w:space="0" w:color="000000"/>
              <w:left w:val="single" w:sz="6" w:space="0" w:color="000000"/>
              <w:bottom w:val="single" w:sz="6" w:space="0" w:color="000000"/>
            </w:tcBorders>
          </w:tcPr>
          <w:p w14:paraId="4646BDA9"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D36FF9" w:rsidRPr="00C17161" w14:paraId="0493B5F6"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CD80BEC"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455</w:t>
            </w:r>
          </w:p>
        </w:tc>
        <w:tc>
          <w:tcPr>
            <w:tcW w:w="1382" w:type="dxa"/>
            <w:tcBorders>
              <w:top w:val="single" w:sz="6" w:space="0" w:color="000000"/>
              <w:left w:val="single" w:sz="6" w:space="0" w:color="000000"/>
              <w:bottom w:val="single" w:sz="6" w:space="0" w:color="000000"/>
              <w:right w:val="single" w:sz="6" w:space="0" w:color="000000"/>
            </w:tcBorders>
          </w:tcPr>
          <w:p w14:paraId="574E04AC"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67160D34"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405721C"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6FF77D6D"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Cultura</w:t>
            </w:r>
          </w:p>
        </w:tc>
      </w:tr>
      <w:tr w:rsidR="00D36FF9" w:rsidRPr="00C17161" w14:paraId="329DEAF2"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31B85F7B"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468</w:t>
            </w:r>
          </w:p>
        </w:tc>
        <w:tc>
          <w:tcPr>
            <w:tcW w:w="1382" w:type="dxa"/>
            <w:tcBorders>
              <w:top w:val="single" w:sz="6" w:space="0" w:color="000000"/>
              <w:left w:val="single" w:sz="6" w:space="0" w:color="000000"/>
              <w:bottom w:val="single" w:sz="6" w:space="0" w:color="000000"/>
              <w:right w:val="single" w:sz="6" w:space="0" w:color="000000"/>
            </w:tcBorders>
          </w:tcPr>
          <w:p w14:paraId="0933C59B"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22308F92"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3C0099B9"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7E162532"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Esporte</w:t>
            </w:r>
          </w:p>
        </w:tc>
      </w:tr>
      <w:tr w:rsidR="00D36FF9" w:rsidRPr="00C17161" w14:paraId="5C621FB7"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6F4B2273"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490</w:t>
            </w:r>
          </w:p>
        </w:tc>
        <w:tc>
          <w:tcPr>
            <w:tcW w:w="1382" w:type="dxa"/>
            <w:tcBorders>
              <w:top w:val="single" w:sz="6" w:space="0" w:color="000000"/>
              <w:left w:val="single" w:sz="6" w:space="0" w:color="000000"/>
              <w:bottom w:val="single" w:sz="6" w:space="0" w:color="000000"/>
              <w:right w:val="single" w:sz="6" w:space="0" w:color="000000"/>
            </w:tcBorders>
          </w:tcPr>
          <w:p w14:paraId="30757C21"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2627DCA0"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6247A969"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723AFF54"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Esporte</w:t>
            </w:r>
          </w:p>
        </w:tc>
      </w:tr>
      <w:tr w:rsidR="00D36FF9" w:rsidRPr="00C17161" w14:paraId="47C7B59E"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3B67A664"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499</w:t>
            </w:r>
          </w:p>
        </w:tc>
        <w:tc>
          <w:tcPr>
            <w:tcW w:w="1382" w:type="dxa"/>
            <w:tcBorders>
              <w:top w:val="single" w:sz="6" w:space="0" w:color="000000"/>
              <w:left w:val="single" w:sz="6" w:space="0" w:color="000000"/>
              <w:bottom w:val="single" w:sz="6" w:space="0" w:color="000000"/>
              <w:right w:val="single" w:sz="6" w:space="0" w:color="000000"/>
            </w:tcBorders>
          </w:tcPr>
          <w:p w14:paraId="12672E49"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1B6765D6"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68BA88DF"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721D3D0" w14:textId="77777777" w:rsidR="00D36FF9" w:rsidRPr="00C17161" w:rsidRDefault="00D36FF9" w:rsidP="00B369C2">
            <w:pPr>
              <w:spacing w:line="263" w:lineRule="exact"/>
              <w:ind w:left="103"/>
              <w:jc w:val="both"/>
              <w:rPr>
                <w:rFonts w:ascii="Arial" w:hAnsi="Arial" w:cs="Arial"/>
                <w:sz w:val="20"/>
                <w:szCs w:val="20"/>
                <w:lang w:val="pt-PT" w:eastAsia="en-US"/>
              </w:rPr>
            </w:pPr>
            <w:proofErr w:type="spellStart"/>
            <w:r w:rsidRPr="00C17161">
              <w:rPr>
                <w:rFonts w:ascii="Arial" w:hAnsi="Arial" w:cs="Arial"/>
                <w:sz w:val="20"/>
                <w:szCs w:val="20"/>
              </w:rPr>
              <w:t>Ind</w:t>
            </w:r>
            <w:proofErr w:type="spellEnd"/>
            <w:r w:rsidRPr="00C17161">
              <w:rPr>
                <w:rFonts w:ascii="Arial" w:hAnsi="Arial" w:cs="Arial"/>
                <w:sz w:val="20"/>
                <w:szCs w:val="20"/>
              </w:rPr>
              <w:t>/Com/Tur. e Trabalho</w:t>
            </w:r>
          </w:p>
        </w:tc>
      </w:tr>
      <w:tr w:rsidR="00D36FF9" w:rsidRPr="00C17161" w14:paraId="32E1E14E"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538F4D2F"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510</w:t>
            </w:r>
          </w:p>
        </w:tc>
        <w:tc>
          <w:tcPr>
            <w:tcW w:w="1382" w:type="dxa"/>
            <w:tcBorders>
              <w:top w:val="single" w:sz="6" w:space="0" w:color="000000"/>
              <w:left w:val="single" w:sz="6" w:space="0" w:color="000000"/>
              <w:bottom w:val="single" w:sz="6" w:space="0" w:color="000000"/>
              <w:right w:val="single" w:sz="6" w:space="0" w:color="000000"/>
            </w:tcBorders>
          </w:tcPr>
          <w:p w14:paraId="3B90D54C"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3E539A8D"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285CFA2D"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11F659DB"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Meio Ambiente</w:t>
            </w:r>
          </w:p>
        </w:tc>
      </w:tr>
      <w:tr w:rsidR="00D36FF9" w:rsidRPr="00C17161" w14:paraId="3A92721C"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E8D3066"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552</w:t>
            </w:r>
          </w:p>
        </w:tc>
        <w:tc>
          <w:tcPr>
            <w:tcW w:w="1382" w:type="dxa"/>
            <w:tcBorders>
              <w:top w:val="single" w:sz="6" w:space="0" w:color="000000"/>
              <w:left w:val="single" w:sz="6" w:space="0" w:color="000000"/>
              <w:bottom w:val="single" w:sz="6" w:space="0" w:color="000000"/>
              <w:right w:val="single" w:sz="6" w:space="0" w:color="000000"/>
            </w:tcBorders>
          </w:tcPr>
          <w:p w14:paraId="29868256"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2842E972"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2A0289D7"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3E6EC543"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Serviços Públicos</w:t>
            </w:r>
          </w:p>
        </w:tc>
      </w:tr>
      <w:tr w:rsidR="00D36FF9" w:rsidRPr="00C17161" w14:paraId="35E91368"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F305CB0"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611</w:t>
            </w:r>
          </w:p>
        </w:tc>
        <w:tc>
          <w:tcPr>
            <w:tcW w:w="1382" w:type="dxa"/>
            <w:tcBorders>
              <w:top w:val="single" w:sz="6" w:space="0" w:color="000000"/>
              <w:left w:val="single" w:sz="6" w:space="0" w:color="000000"/>
              <w:bottom w:val="single" w:sz="6" w:space="0" w:color="000000"/>
              <w:right w:val="single" w:sz="6" w:space="0" w:color="000000"/>
            </w:tcBorders>
          </w:tcPr>
          <w:p w14:paraId="1D608E7A"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1C469D30"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C08FD1F"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FE3816D"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Segurança e Mobilidade Urbana</w:t>
            </w:r>
          </w:p>
        </w:tc>
      </w:tr>
      <w:tr w:rsidR="00D36FF9" w:rsidRPr="00C17161" w14:paraId="366A0D8C"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499A4A55"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640</w:t>
            </w:r>
          </w:p>
        </w:tc>
        <w:tc>
          <w:tcPr>
            <w:tcW w:w="1382" w:type="dxa"/>
            <w:tcBorders>
              <w:top w:val="single" w:sz="6" w:space="0" w:color="000000"/>
              <w:left w:val="single" w:sz="6" w:space="0" w:color="000000"/>
              <w:bottom w:val="single" w:sz="6" w:space="0" w:color="000000"/>
              <w:right w:val="single" w:sz="6" w:space="0" w:color="000000"/>
            </w:tcBorders>
          </w:tcPr>
          <w:p w14:paraId="3F2278A5"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287B1CA6"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1606C374"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1C8506FE"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Planejam. e Inovação Tecnológica</w:t>
            </w:r>
          </w:p>
        </w:tc>
      </w:tr>
      <w:tr w:rsidR="00D36FF9" w:rsidRPr="00C17161" w14:paraId="086A1D4E"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D969472"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535</w:t>
            </w:r>
          </w:p>
        </w:tc>
        <w:tc>
          <w:tcPr>
            <w:tcW w:w="1382" w:type="dxa"/>
            <w:tcBorders>
              <w:top w:val="single" w:sz="6" w:space="0" w:color="000000"/>
              <w:left w:val="single" w:sz="6" w:space="0" w:color="000000"/>
              <w:bottom w:val="single" w:sz="6" w:space="0" w:color="000000"/>
              <w:right w:val="single" w:sz="6" w:space="0" w:color="000000"/>
            </w:tcBorders>
          </w:tcPr>
          <w:p w14:paraId="34C99210"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33F52F94"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602F0A58"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07ACBA0C"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Agricultura e Pecuária</w:t>
            </w:r>
          </w:p>
        </w:tc>
      </w:tr>
      <w:tr w:rsidR="00D36FF9" w:rsidRPr="00C17161" w14:paraId="08417DC8"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69F2DCA0" w14:textId="77777777" w:rsidR="00D36FF9" w:rsidRPr="00C17161" w:rsidRDefault="00D36FF9"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686</w:t>
            </w:r>
          </w:p>
        </w:tc>
        <w:tc>
          <w:tcPr>
            <w:tcW w:w="1382" w:type="dxa"/>
            <w:tcBorders>
              <w:top w:val="single" w:sz="6" w:space="0" w:color="000000"/>
              <w:left w:val="single" w:sz="6" w:space="0" w:color="000000"/>
              <w:bottom w:val="single" w:sz="6" w:space="0" w:color="000000"/>
              <w:right w:val="single" w:sz="6" w:space="0" w:color="000000"/>
            </w:tcBorders>
          </w:tcPr>
          <w:p w14:paraId="2506D52C" w14:textId="77777777" w:rsidR="00D36FF9" w:rsidRPr="00C17161" w:rsidRDefault="00D36FF9"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3.3.90.30</w:t>
            </w:r>
          </w:p>
        </w:tc>
        <w:tc>
          <w:tcPr>
            <w:tcW w:w="912" w:type="dxa"/>
            <w:tcBorders>
              <w:top w:val="single" w:sz="6" w:space="0" w:color="000000"/>
              <w:left w:val="single" w:sz="6" w:space="0" w:color="000000"/>
              <w:bottom w:val="single" w:sz="6" w:space="0" w:color="000000"/>
              <w:right w:val="single" w:sz="6" w:space="0" w:color="000000"/>
            </w:tcBorders>
          </w:tcPr>
          <w:p w14:paraId="122CB3CE" w14:textId="77777777" w:rsidR="00D36FF9" w:rsidRPr="00C17161" w:rsidRDefault="00D36FF9"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7FAAFDD" w14:textId="77777777" w:rsidR="00D36FF9" w:rsidRPr="00C17161" w:rsidRDefault="00D36FF9"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47399CCF" w14:textId="77777777" w:rsidR="00D36FF9" w:rsidRPr="00C17161" w:rsidRDefault="00D36FF9"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Licitação e Compras</w:t>
            </w:r>
          </w:p>
        </w:tc>
      </w:tr>
    </w:tbl>
    <w:p w14:paraId="53830732" w14:textId="77777777" w:rsidR="00D36FF9" w:rsidRPr="00C17161" w:rsidRDefault="00D36FF9" w:rsidP="00D36FF9">
      <w:pPr>
        <w:autoSpaceDN w:val="0"/>
        <w:ind w:firstLine="708"/>
        <w:jc w:val="both"/>
        <w:textAlignment w:val="baseline"/>
        <w:rPr>
          <w:rFonts w:ascii="Arial" w:hAnsi="Arial" w:cs="Arial"/>
          <w:sz w:val="20"/>
          <w:szCs w:val="20"/>
        </w:rPr>
      </w:pPr>
    </w:p>
    <w:p w14:paraId="64B7E313" w14:textId="77777777" w:rsidR="00D36FF9" w:rsidRPr="00C17161" w:rsidRDefault="00D36FF9" w:rsidP="00D36FF9">
      <w:pPr>
        <w:autoSpaceDN w:val="0"/>
        <w:ind w:firstLine="708"/>
        <w:jc w:val="both"/>
        <w:textAlignment w:val="baseline"/>
        <w:rPr>
          <w:rFonts w:ascii="Arial" w:hAnsi="Arial" w:cs="Arial"/>
          <w:sz w:val="20"/>
          <w:szCs w:val="20"/>
        </w:rPr>
      </w:pPr>
      <w:r w:rsidRPr="00C17161">
        <w:rPr>
          <w:rFonts w:ascii="Arial" w:hAnsi="Arial" w:cs="Arial"/>
          <w:sz w:val="20"/>
          <w:szCs w:val="20"/>
        </w:rPr>
        <w:t>A dotação relativa aos exercícios financeiros subsequentes será indicada após aprovação da Lei Orçamentária respectiva e liberação dos créditos correspondentes, mediante apostilamento.</w:t>
      </w:r>
    </w:p>
    <w:p w14:paraId="7D8F4EE7" w14:textId="77777777" w:rsidR="00D36FF9" w:rsidRPr="00C17161" w:rsidRDefault="00D36FF9" w:rsidP="00D36FF9">
      <w:pPr>
        <w:jc w:val="both"/>
        <w:rPr>
          <w:rFonts w:ascii="Arial" w:eastAsia="MS Gothic" w:hAnsi="Arial" w:cs="Arial"/>
          <w:b/>
          <w:color w:val="000000"/>
          <w:sz w:val="20"/>
          <w:szCs w:val="20"/>
        </w:rPr>
      </w:pPr>
    </w:p>
    <w:p w14:paraId="7DD2EF8C" w14:textId="77777777" w:rsidR="00D36FF9" w:rsidRPr="00C17161" w:rsidRDefault="00D36FF9" w:rsidP="00D36FF9">
      <w:pPr>
        <w:jc w:val="both"/>
        <w:rPr>
          <w:rFonts w:ascii="Arial" w:hAnsi="Arial" w:cs="Arial"/>
          <w:sz w:val="20"/>
          <w:szCs w:val="20"/>
        </w:rPr>
      </w:pPr>
    </w:p>
    <w:p w14:paraId="203CC2F9" w14:textId="77777777" w:rsidR="00D36FF9" w:rsidRPr="00C17161" w:rsidRDefault="00D36FF9" w:rsidP="00D36FF9">
      <w:pPr>
        <w:jc w:val="right"/>
        <w:rPr>
          <w:rFonts w:ascii="Arial" w:hAnsi="Arial" w:cs="Arial"/>
          <w:sz w:val="20"/>
          <w:szCs w:val="20"/>
        </w:rPr>
      </w:pPr>
      <w:r w:rsidRPr="00C17161">
        <w:rPr>
          <w:rFonts w:ascii="Arial" w:hAnsi="Arial" w:cs="Arial"/>
          <w:sz w:val="20"/>
          <w:szCs w:val="20"/>
        </w:rPr>
        <w:t>Mandaguaçu, 08 de abril de 2025.</w:t>
      </w:r>
    </w:p>
    <w:p w14:paraId="5610A0B3" w14:textId="77777777" w:rsidR="00D36FF9" w:rsidRPr="00C17161" w:rsidRDefault="00D36FF9" w:rsidP="00D36FF9">
      <w:pPr>
        <w:jc w:val="both"/>
        <w:rPr>
          <w:rFonts w:ascii="Arial" w:hAnsi="Arial" w:cs="Arial"/>
          <w:sz w:val="20"/>
          <w:szCs w:val="20"/>
        </w:rPr>
      </w:pPr>
    </w:p>
    <w:p w14:paraId="56F1CF7D" w14:textId="77777777" w:rsidR="00D36FF9" w:rsidRPr="00C17161" w:rsidRDefault="00D36FF9" w:rsidP="00D36FF9">
      <w:pPr>
        <w:jc w:val="both"/>
        <w:rPr>
          <w:rFonts w:ascii="Arial" w:hAnsi="Arial" w:cs="Arial"/>
          <w:sz w:val="20"/>
          <w:szCs w:val="20"/>
        </w:rPr>
      </w:pPr>
    </w:p>
    <w:p w14:paraId="15B1CDCC" w14:textId="77777777" w:rsidR="00D36FF9" w:rsidRPr="00C17161" w:rsidRDefault="00D36FF9" w:rsidP="00D36FF9">
      <w:pPr>
        <w:jc w:val="both"/>
        <w:rPr>
          <w:rFonts w:ascii="Arial" w:hAnsi="Arial" w:cs="Arial"/>
          <w:sz w:val="20"/>
          <w:szCs w:val="20"/>
        </w:rPr>
      </w:pPr>
    </w:p>
    <w:p w14:paraId="6130C75A" w14:textId="77777777" w:rsidR="00D36FF9" w:rsidRPr="00C17161" w:rsidRDefault="00D36FF9" w:rsidP="00D36FF9">
      <w:pPr>
        <w:jc w:val="both"/>
        <w:rPr>
          <w:rFonts w:ascii="Arial" w:hAnsi="Arial" w:cs="Arial"/>
          <w:b/>
          <w:bCs/>
          <w:sz w:val="20"/>
          <w:szCs w:val="20"/>
        </w:rPr>
      </w:pPr>
      <w:r w:rsidRPr="00C17161">
        <w:rPr>
          <w:rFonts w:ascii="Arial" w:hAnsi="Arial" w:cs="Arial"/>
          <w:b/>
          <w:bCs/>
          <w:sz w:val="20"/>
          <w:szCs w:val="20"/>
        </w:rPr>
        <w:t>José Pedro Barbosa Filho</w:t>
      </w:r>
    </w:p>
    <w:p w14:paraId="275CA309" w14:textId="77777777" w:rsidR="00D36FF9" w:rsidRPr="00C17161" w:rsidRDefault="00D36FF9" w:rsidP="00D36FF9">
      <w:pPr>
        <w:jc w:val="both"/>
        <w:rPr>
          <w:rFonts w:ascii="Arial" w:hAnsi="Arial" w:cs="Arial"/>
          <w:sz w:val="20"/>
          <w:szCs w:val="20"/>
        </w:rPr>
      </w:pPr>
      <w:r w:rsidRPr="00C17161">
        <w:rPr>
          <w:rFonts w:ascii="Arial" w:hAnsi="Arial" w:cs="Arial"/>
          <w:sz w:val="20"/>
          <w:szCs w:val="20"/>
        </w:rPr>
        <w:t>Gestor do Contrato - CPF: 023.365.589-12</w:t>
      </w:r>
    </w:p>
    <w:p w14:paraId="27E753DB" w14:textId="77777777" w:rsidR="00D36FF9" w:rsidRPr="00C17161" w:rsidRDefault="00D36FF9" w:rsidP="00D36FF9">
      <w:pPr>
        <w:jc w:val="both"/>
        <w:rPr>
          <w:rFonts w:ascii="Arial" w:hAnsi="Arial" w:cs="Arial"/>
          <w:sz w:val="20"/>
          <w:szCs w:val="20"/>
        </w:rPr>
      </w:pPr>
    </w:p>
    <w:p w14:paraId="7088CC40" w14:textId="77777777" w:rsidR="00D36FF9" w:rsidRPr="00C17161" w:rsidRDefault="00D36FF9" w:rsidP="00D36FF9">
      <w:pPr>
        <w:jc w:val="both"/>
        <w:rPr>
          <w:rFonts w:ascii="Arial" w:hAnsi="Arial" w:cs="Arial"/>
          <w:sz w:val="20"/>
          <w:szCs w:val="20"/>
        </w:rPr>
      </w:pPr>
    </w:p>
    <w:p w14:paraId="4B10AF55" w14:textId="77777777" w:rsidR="00D36FF9" w:rsidRPr="00C17161" w:rsidRDefault="00D36FF9" w:rsidP="00D36FF9">
      <w:pPr>
        <w:jc w:val="both"/>
        <w:rPr>
          <w:rFonts w:ascii="Arial" w:hAnsi="Arial" w:cs="Arial"/>
          <w:sz w:val="20"/>
          <w:szCs w:val="20"/>
        </w:rPr>
      </w:pPr>
    </w:p>
    <w:p w14:paraId="5A2321ED" w14:textId="77777777" w:rsidR="00D36FF9" w:rsidRPr="00C17161" w:rsidRDefault="00D36FF9" w:rsidP="00D36FF9">
      <w:pPr>
        <w:jc w:val="both"/>
        <w:rPr>
          <w:rFonts w:ascii="Arial" w:hAnsi="Arial" w:cs="Arial"/>
          <w:b/>
          <w:bCs/>
          <w:sz w:val="20"/>
          <w:szCs w:val="20"/>
        </w:rPr>
      </w:pPr>
      <w:r w:rsidRPr="00C17161">
        <w:rPr>
          <w:rFonts w:ascii="Arial" w:hAnsi="Arial" w:cs="Arial"/>
          <w:b/>
          <w:bCs/>
          <w:sz w:val="20"/>
          <w:szCs w:val="20"/>
        </w:rPr>
        <w:t>Marcos Hideo Otsuka</w:t>
      </w:r>
    </w:p>
    <w:p w14:paraId="10D956F8" w14:textId="77777777" w:rsidR="00D36FF9" w:rsidRPr="00C17161" w:rsidRDefault="00D36FF9" w:rsidP="00D36FF9">
      <w:pPr>
        <w:jc w:val="both"/>
        <w:rPr>
          <w:rFonts w:ascii="Arial" w:hAnsi="Arial" w:cs="Arial"/>
          <w:sz w:val="20"/>
          <w:szCs w:val="20"/>
        </w:rPr>
      </w:pPr>
      <w:r w:rsidRPr="00C17161">
        <w:rPr>
          <w:rFonts w:ascii="Arial" w:hAnsi="Arial" w:cs="Arial"/>
          <w:sz w:val="20"/>
          <w:szCs w:val="20"/>
        </w:rPr>
        <w:t>Fiscal do Contrato - CPF: 034.559.099-65</w:t>
      </w:r>
    </w:p>
    <w:p w14:paraId="7CEA21B6" w14:textId="77777777" w:rsidR="00D36FF9" w:rsidRPr="00C17161" w:rsidRDefault="00D36FF9" w:rsidP="00D36FF9">
      <w:pPr>
        <w:autoSpaceDN w:val="0"/>
        <w:ind w:firstLine="708"/>
        <w:jc w:val="both"/>
        <w:textAlignment w:val="baseline"/>
        <w:rPr>
          <w:rFonts w:ascii="Arial" w:hAnsi="Arial" w:cs="Arial"/>
          <w:sz w:val="20"/>
          <w:szCs w:val="20"/>
        </w:rPr>
      </w:pPr>
    </w:p>
    <w:p w14:paraId="3D1C371B" w14:textId="77777777" w:rsidR="00D36FF9" w:rsidRPr="00C17161" w:rsidRDefault="00D36FF9" w:rsidP="00D36FF9">
      <w:pPr>
        <w:autoSpaceDN w:val="0"/>
        <w:ind w:firstLine="708"/>
        <w:jc w:val="both"/>
        <w:textAlignment w:val="baseline"/>
        <w:rPr>
          <w:rFonts w:ascii="Arial" w:hAnsi="Arial" w:cs="Arial"/>
          <w:sz w:val="20"/>
          <w:szCs w:val="20"/>
        </w:rPr>
      </w:pPr>
    </w:p>
    <w:p w14:paraId="7E7AE78A" w14:textId="77777777" w:rsidR="00D36FF9" w:rsidRPr="00C17161" w:rsidRDefault="00D36FF9" w:rsidP="00D36FF9">
      <w:pPr>
        <w:autoSpaceDN w:val="0"/>
        <w:ind w:firstLine="708"/>
        <w:jc w:val="both"/>
        <w:textAlignment w:val="baseline"/>
        <w:rPr>
          <w:rFonts w:ascii="Arial" w:hAnsi="Arial" w:cs="Arial"/>
          <w:sz w:val="20"/>
          <w:szCs w:val="20"/>
        </w:rPr>
      </w:pPr>
    </w:p>
    <w:p w14:paraId="4C118614" w14:textId="77777777" w:rsidR="00D36FF9" w:rsidRPr="00C17161" w:rsidRDefault="00D36FF9" w:rsidP="00D36FF9">
      <w:pPr>
        <w:autoSpaceDN w:val="0"/>
        <w:jc w:val="both"/>
        <w:textAlignment w:val="baseline"/>
        <w:rPr>
          <w:rFonts w:ascii="Arial" w:hAnsi="Arial" w:cs="Arial"/>
          <w:b/>
          <w:bCs/>
          <w:sz w:val="20"/>
          <w:szCs w:val="20"/>
        </w:rPr>
      </w:pPr>
      <w:r w:rsidRPr="00C17161">
        <w:rPr>
          <w:rFonts w:ascii="Arial" w:hAnsi="Arial" w:cs="Arial"/>
          <w:b/>
          <w:bCs/>
          <w:sz w:val="20"/>
          <w:szCs w:val="20"/>
        </w:rPr>
        <w:t>Vitor Luiz Dos Santos Navarro</w:t>
      </w:r>
    </w:p>
    <w:p w14:paraId="57518B4D" w14:textId="77777777" w:rsidR="00D36FF9" w:rsidRPr="00C17161" w:rsidRDefault="00D36FF9" w:rsidP="00D36FF9">
      <w:pPr>
        <w:autoSpaceDN w:val="0"/>
        <w:jc w:val="both"/>
        <w:textAlignment w:val="baseline"/>
        <w:rPr>
          <w:rFonts w:ascii="Arial" w:hAnsi="Arial" w:cs="Arial"/>
          <w:sz w:val="20"/>
          <w:szCs w:val="20"/>
        </w:rPr>
      </w:pPr>
      <w:r w:rsidRPr="00C17161">
        <w:rPr>
          <w:rFonts w:ascii="Arial" w:hAnsi="Arial" w:cs="Arial"/>
          <w:sz w:val="20"/>
          <w:szCs w:val="20"/>
        </w:rPr>
        <w:t>Fiscal Substituto do Contrato - CPF: 091.861.449-01</w:t>
      </w:r>
    </w:p>
    <w:p w14:paraId="58A31D0F" w14:textId="7B4BB0E6" w:rsidR="00D0463E" w:rsidRPr="00E11F2E" w:rsidRDefault="00D0463E" w:rsidP="00A246C2">
      <w:pPr>
        <w:spacing w:before="120" w:afterLines="120" w:after="288" w:line="312" w:lineRule="auto"/>
        <w:ind w:firstLine="709"/>
        <w:jc w:val="center"/>
        <w:rPr>
          <w:rFonts w:ascii="Arial" w:hAnsi="Arial" w:cs="Arial"/>
          <w:b/>
          <w:i/>
          <w:sz w:val="20"/>
          <w:szCs w:val="20"/>
        </w:rPr>
      </w:pPr>
    </w:p>
    <w:p w14:paraId="2A3EE161" w14:textId="77777777" w:rsidR="00272123" w:rsidRPr="008801A3" w:rsidRDefault="00272123" w:rsidP="00A246C2">
      <w:pPr>
        <w:spacing w:afterLines="120" w:after="288" w:line="312" w:lineRule="auto"/>
        <w:ind w:firstLine="709"/>
        <w:jc w:val="center"/>
        <w:rPr>
          <w:rFonts w:ascii="Arial" w:hAnsi="Arial" w:cs="Arial"/>
          <w:sz w:val="20"/>
          <w:szCs w:val="20"/>
        </w:rPr>
      </w:pPr>
      <w:r w:rsidRPr="008801A3">
        <w:rPr>
          <w:rFonts w:ascii="Arial" w:hAnsi="Arial" w:cs="Arial"/>
          <w:sz w:val="20"/>
          <w:szCs w:val="20"/>
        </w:rPr>
        <w:t xml:space="preserve">   </w:t>
      </w:r>
    </w:p>
    <w:p w14:paraId="42BB1380" w14:textId="77777777" w:rsidR="002D4D37" w:rsidRDefault="002D4D37" w:rsidP="00A246C2">
      <w:pPr>
        <w:spacing w:afterLines="120" w:after="288" w:line="312" w:lineRule="auto"/>
        <w:ind w:firstLine="709"/>
        <w:jc w:val="center"/>
        <w:rPr>
          <w:rFonts w:ascii="Arial" w:hAnsi="Arial" w:cs="Arial"/>
          <w:sz w:val="20"/>
          <w:szCs w:val="20"/>
        </w:rPr>
      </w:pPr>
    </w:p>
    <w:p w14:paraId="66A1C518" w14:textId="77777777" w:rsidR="002D4D37" w:rsidRDefault="002D4D37" w:rsidP="00A246C2">
      <w:pPr>
        <w:spacing w:afterLines="120" w:after="288" w:line="312" w:lineRule="auto"/>
        <w:ind w:firstLine="709"/>
        <w:jc w:val="center"/>
        <w:rPr>
          <w:rFonts w:ascii="Arial" w:hAnsi="Arial" w:cs="Arial"/>
          <w:sz w:val="20"/>
          <w:szCs w:val="20"/>
        </w:rPr>
      </w:pPr>
    </w:p>
    <w:p w14:paraId="61901EB2" w14:textId="77777777" w:rsidR="002D4D37" w:rsidRDefault="002D4D37" w:rsidP="00A246C2">
      <w:pPr>
        <w:spacing w:afterLines="120" w:after="288" w:line="312" w:lineRule="auto"/>
        <w:ind w:firstLine="709"/>
        <w:jc w:val="center"/>
        <w:rPr>
          <w:rFonts w:ascii="Arial" w:hAnsi="Arial" w:cs="Arial"/>
          <w:sz w:val="20"/>
          <w:szCs w:val="20"/>
        </w:rPr>
      </w:pPr>
    </w:p>
    <w:p w14:paraId="3956FAE8" w14:textId="77777777" w:rsidR="002D4D37" w:rsidRDefault="002D4D37" w:rsidP="00A246C2">
      <w:pPr>
        <w:spacing w:afterLines="120" w:after="288" w:line="312" w:lineRule="auto"/>
        <w:ind w:firstLine="709"/>
        <w:jc w:val="center"/>
        <w:rPr>
          <w:rFonts w:ascii="Arial" w:hAnsi="Arial" w:cs="Arial"/>
          <w:sz w:val="20"/>
          <w:szCs w:val="20"/>
        </w:rPr>
      </w:pPr>
    </w:p>
    <w:p w14:paraId="40D2C176" w14:textId="70F670EC" w:rsidR="00527015" w:rsidRPr="008801A3" w:rsidRDefault="00527015" w:rsidP="00A246C2">
      <w:pPr>
        <w:spacing w:afterLines="120" w:after="288" w:line="312" w:lineRule="auto"/>
        <w:ind w:firstLine="709"/>
        <w:jc w:val="center"/>
        <w:rPr>
          <w:rFonts w:ascii="Arial" w:hAnsi="Arial" w:cs="Arial"/>
          <w:sz w:val="20"/>
          <w:szCs w:val="20"/>
        </w:rPr>
      </w:pPr>
      <w:r w:rsidRPr="008801A3">
        <w:rPr>
          <w:rFonts w:ascii="Arial" w:hAnsi="Arial" w:cs="Arial"/>
          <w:sz w:val="20"/>
          <w:szCs w:val="20"/>
        </w:rPr>
        <w:t xml:space="preserve">   </w:t>
      </w:r>
    </w:p>
    <w:p w14:paraId="08462374" w14:textId="309FCDE7" w:rsidR="00EF42AA" w:rsidRPr="00CD395C" w:rsidRDefault="00882CB3" w:rsidP="00D36FF9">
      <w:pPr>
        <w:spacing w:afterLines="120" w:after="288" w:line="312" w:lineRule="auto"/>
        <w:ind w:firstLine="709"/>
        <w:jc w:val="center"/>
        <w:rPr>
          <w:rFonts w:ascii="Arial" w:hAnsi="Arial" w:cs="Arial"/>
          <w:sz w:val="20"/>
          <w:szCs w:val="20"/>
        </w:rPr>
      </w:pPr>
      <w:r w:rsidRPr="00157527">
        <w:rPr>
          <w:rFonts w:ascii="Arial" w:hAnsi="Arial" w:cs="Arial"/>
          <w:sz w:val="20"/>
          <w:szCs w:val="20"/>
        </w:rPr>
        <w:lastRenderedPageBreak/>
        <w:t xml:space="preserve">   </w:t>
      </w:r>
      <w:bookmarkEnd w:id="22"/>
      <w:r w:rsidR="00EF42AA" w:rsidRPr="00CD395C">
        <w:rPr>
          <w:rFonts w:ascii="Arial" w:hAnsi="Arial" w:cs="Arial"/>
          <w:b/>
          <w:bCs/>
          <w:sz w:val="20"/>
          <w:szCs w:val="20"/>
          <w:u w:val="single"/>
        </w:rPr>
        <w:t xml:space="preserve">ANEXO </w:t>
      </w:r>
      <w:r w:rsidR="00EF42AA">
        <w:rPr>
          <w:rFonts w:ascii="Arial" w:hAnsi="Arial" w:cs="Arial"/>
          <w:b/>
          <w:bCs/>
          <w:sz w:val="20"/>
          <w:szCs w:val="20"/>
          <w:u w:val="single"/>
        </w:rPr>
        <w:t>I</w:t>
      </w:r>
      <w:r w:rsidR="00EF42AA" w:rsidRPr="00CD395C">
        <w:rPr>
          <w:rFonts w:ascii="Arial" w:hAnsi="Arial" w:cs="Arial"/>
          <w:b/>
          <w:bCs/>
          <w:sz w:val="20"/>
          <w:szCs w:val="20"/>
          <w:u w:val="single"/>
        </w:rPr>
        <w:t xml:space="preserve">I - EDITAL DE </w:t>
      </w:r>
      <w:r w:rsidR="00EF42AA" w:rsidRPr="00CD395C">
        <w:rPr>
          <w:rFonts w:ascii="Arial" w:hAnsi="Arial" w:cs="Arial"/>
          <w:b/>
          <w:sz w:val="20"/>
          <w:szCs w:val="20"/>
          <w:u w:val="single"/>
        </w:rPr>
        <w:t xml:space="preserve">PREGÃO ELETRÔNICO </w:t>
      </w:r>
      <w:r w:rsidR="00EF42AA" w:rsidRPr="00BA5F58">
        <w:rPr>
          <w:rFonts w:ascii="Arial" w:hAnsi="Arial" w:cs="Arial"/>
          <w:b/>
          <w:sz w:val="20"/>
          <w:szCs w:val="20"/>
          <w:u w:val="single"/>
        </w:rPr>
        <w:t xml:space="preserve">Nº </w:t>
      </w:r>
      <w:r w:rsidR="008F7E50">
        <w:rPr>
          <w:rFonts w:ascii="Arial" w:hAnsi="Arial" w:cs="Arial"/>
          <w:b/>
          <w:sz w:val="20"/>
          <w:szCs w:val="20"/>
          <w:u w:val="single"/>
        </w:rPr>
        <w:t>15</w:t>
      </w:r>
      <w:r w:rsidR="00EF42AA" w:rsidRPr="00BA5F58">
        <w:rPr>
          <w:rFonts w:ascii="Arial" w:hAnsi="Arial" w:cs="Arial"/>
          <w:b/>
          <w:sz w:val="20"/>
          <w:szCs w:val="20"/>
          <w:u w:val="single"/>
        </w:rPr>
        <w:t>/202</w:t>
      </w:r>
      <w:r w:rsidR="0011473B">
        <w:rPr>
          <w:rFonts w:ascii="Arial" w:hAnsi="Arial" w:cs="Arial"/>
          <w:b/>
          <w:sz w:val="20"/>
          <w:szCs w:val="20"/>
          <w:u w:val="single"/>
        </w:rPr>
        <w:t>5</w:t>
      </w:r>
      <w:r w:rsidR="00EF42AA" w:rsidRPr="00CD395C">
        <w:rPr>
          <w:rFonts w:ascii="Arial" w:hAnsi="Arial" w:cs="Arial"/>
          <w:b/>
          <w:sz w:val="20"/>
          <w:szCs w:val="20"/>
          <w:u w:val="single"/>
        </w:rPr>
        <w:t xml:space="preserve"> </w:t>
      </w:r>
    </w:p>
    <w:p w14:paraId="54254D70" w14:textId="3618A0D9" w:rsidR="00EF42AA" w:rsidRDefault="00EF42AA" w:rsidP="00A246C2">
      <w:pPr>
        <w:tabs>
          <w:tab w:val="center" w:pos="4961"/>
          <w:tab w:val="left" w:pos="7879"/>
        </w:tabs>
        <w:rPr>
          <w:rFonts w:ascii="Arial" w:hAnsi="Arial" w:cs="Arial"/>
          <w:b/>
          <w:bCs/>
          <w:sz w:val="20"/>
          <w:szCs w:val="20"/>
          <w:u w:val="single"/>
        </w:rPr>
      </w:pPr>
    </w:p>
    <w:p w14:paraId="3F2526CE" w14:textId="77777777" w:rsidR="00133E9C" w:rsidRPr="005F295F" w:rsidRDefault="00133E9C" w:rsidP="00A246C2">
      <w:pPr>
        <w:spacing w:line="360" w:lineRule="auto"/>
        <w:jc w:val="center"/>
        <w:rPr>
          <w:rFonts w:ascii="Arial" w:hAnsi="Arial" w:cs="Arial"/>
          <w:sz w:val="20"/>
          <w:szCs w:val="20"/>
        </w:rPr>
      </w:pPr>
      <w:r w:rsidRPr="005F295F">
        <w:rPr>
          <w:rFonts w:ascii="Arial" w:hAnsi="Arial" w:cs="Arial"/>
          <w:b/>
          <w:bCs/>
          <w:iCs/>
          <w:color w:val="000000"/>
          <w:sz w:val="20"/>
          <w:szCs w:val="20"/>
        </w:rPr>
        <w:t>ATA DE REGISTRO DE PREÇOS</w:t>
      </w:r>
    </w:p>
    <w:p w14:paraId="0F4E8E05"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r w:rsidRPr="00A274E4">
        <w:rPr>
          <w:rFonts w:ascii="Arial" w:hAnsi="Arial" w:cs="Arial"/>
          <w:b/>
          <w:bCs/>
          <w:sz w:val="20"/>
          <w:szCs w:val="20"/>
        </w:rPr>
        <w:t>MUNICÍPIO DE MANDAGUAÇU</w:t>
      </w:r>
      <w:r w:rsidRPr="005F295F">
        <w:rPr>
          <w:rFonts w:ascii="Arial" w:hAnsi="Arial" w:cs="Arial"/>
          <w:sz w:val="20"/>
          <w:szCs w:val="20"/>
        </w:rPr>
        <w:t xml:space="preserve"> </w:t>
      </w:r>
    </w:p>
    <w:p w14:paraId="53AB1FD8"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ATA DE REGISTRO DE PREÇOS</w:t>
      </w:r>
    </w:p>
    <w:p w14:paraId="66F18CFD" w14:textId="77777777" w:rsidR="00133E9C" w:rsidRPr="005F295F" w:rsidRDefault="00133E9C" w:rsidP="00A246C2">
      <w:pPr>
        <w:widowControl w:val="0"/>
        <w:autoSpaceDE w:val="0"/>
        <w:autoSpaceDN w:val="0"/>
        <w:adjustRightInd w:val="0"/>
        <w:spacing w:line="360" w:lineRule="auto"/>
        <w:jc w:val="center"/>
        <w:rPr>
          <w:rFonts w:ascii="Arial" w:hAnsi="Arial" w:cs="Arial"/>
          <w:bCs/>
          <w:sz w:val="20"/>
          <w:szCs w:val="20"/>
        </w:rPr>
      </w:pPr>
      <w:r w:rsidRPr="005F295F">
        <w:rPr>
          <w:rFonts w:ascii="Arial" w:hAnsi="Arial" w:cs="Arial"/>
          <w:bCs/>
          <w:sz w:val="20"/>
          <w:szCs w:val="20"/>
        </w:rPr>
        <w:t>N.º .........</w:t>
      </w:r>
    </w:p>
    <w:p w14:paraId="25524F1A" w14:textId="4D0B4ABD" w:rsidR="00133E9C" w:rsidRDefault="00133E9C" w:rsidP="00A246C2">
      <w:pPr>
        <w:widowControl w:val="0"/>
        <w:tabs>
          <w:tab w:val="center" w:pos="4779"/>
          <w:tab w:val="right" w:pos="9198"/>
        </w:tabs>
        <w:autoSpaceDE w:val="0"/>
        <w:autoSpaceDN w:val="0"/>
        <w:adjustRightInd w:val="0"/>
        <w:spacing w:before="120" w:after="120" w:line="360" w:lineRule="auto"/>
        <w:ind w:firstLine="1418"/>
        <w:jc w:val="both"/>
        <w:rPr>
          <w:rFonts w:ascii="Arial" w:hAnsi="Arial" w:cs="Arial"/>
          <w:sz w:val="20"/>
          <w:szCs w:val="20"/>
        </w:rPr>
      </w:pPr>
      <w:r w:rsidRPr="5EBCF017">
        <w:rPr>
          <w:rFonts w:ascii="Arial" w:hAnsi="Arial" w:cs="Arial"/>
          <w:sz w:val="20"/>
          <w:szCs w:val="20"/>
        </w:rPr>
        <w:t>O</w:t>
      </w:r>
      <w:r>
        <w:rPr>
          <w:rFonts w:ascii="Arial" w:hAnsi="Arial" w:cs="Arial"/>
          <w:sz w:val="20"/>
          <w:szCs w:val="20"/>
        </w:rPr>
        <w:t xml:space="preserve"> </w:t>
      </w:r>
      <w:r w:rsidRPr="00A274E4">
        <w:rPr>
          <w:rFonts w:ascii="Arial" w:hAnsi="Arial" w:cs="Arial"/>
          <w:b/>
          <w:bCs/>
          <w:sz w:val="20"/>
          <w:szCs w:val="20"/>
        </w:rPr>
        <w:t>MUNICÍPIO DE MANDAGUAÇU</w:t>
      </w:r>
      <w:r w:rsidRPr="5EBCF017">
        <w:rPr>
          <w:rFonts w:ascii="Arial" w:hAnsi="Arial" w:cs="Arial"/>
          <w:sz w:val="20"/>
          <w:szCs w:val="20"/>
        </w:rPr>
        <w:t xml:space="preserve">, com sede na </w:t>
      </w:r>
      <w:r w:rsidRPr="00A274E4">
        <w:rPr>
          <w:rFonts w:ascii="Arial" w:hAnsi="Arial" w:cs="Arial"/>
          <w:sz w:val="20"/>
          <w:szCs w:val="20"/>
        </w:rPr>
        <w:t xml:space="preserve">Rua Bernardino </w:t>
      </w:r>
      <w:proofErr w:type="spellStart"/>
      <w:r w:rsidRPr="00A274E4">
        <w:rPr>
          <w:rFonts w:ascii="Arial" w:hAnsi="Arial" w:cs="Arial"/>
          <w:sz w:val="20"/>
          <w:szCs w:val="20"/>
        </w:rPr>
        <w:t>Bogo</w:t>
      </w:r>
      <w:proofErr w:type="spellEnd"/>
      <w:r w:rsidRPr="00A274E4">
        <w:rPr>
          <w:rFonts w:ascii="Arial" w:hAnsi="Arial" w:cs="Arial"/>
          <w:sz w:val="20"/>
          <w:szCs w:val="20"/>
        </w:rPr>
        <w:t>, 175, na cidade de Mandaguaçu</w:t>
      </w:r>
      <w:r w:rsidRPr="5EBCF017">
        <w:rPr>
          <w:rFonts w:ascii="Arial" w:hAnsi="Arial" w:cs="Arial"/>
          <w:sz w:val="20"/>
          <w:szCs w:val="20"/>
        </w:rPr>
        <w:t xml:space="preserve">, inscrito no CNPJ/MF sob o nº </w:t>
      </w:r>
      <w:r w:rsidRPr="00A274E4">
        <w:rPr>
          <w:rFonts w:ascii="Arial" w:hAnsi="Arial" w:cs="Arial"/>
          <w:sz w:val="20"/>
          <w:szCs w:val="20"/>
        </w:rPr>
        <w:t>76.285.329/0001-08</w:t>
      </w:r>
      <w:r w:rsidRPr="5EBCF017">
        <w:rPr>
          <w:rFonts w:ascii="Arial" w:hAnsi="Arial" w:cs="Arial"/>
          <w:sz w:val="20"/>
          <w:szCs w:val="20"/>
        </w:rPr>
        <w:t>, neste ato representado pelo</w:t>
      </w:r>
      <w:r>
        <w:rPr>
          <w:rFonts w:ascii="Arial" w:hAnsi="Arial" w:cs="Arial"/>
          <w:sz w:val="20"/>
          <w:szCs w:val="20"/>
        </w:rPr>
        <w:t xml:space="preserve"> prefeito municipal, </w:t>
      </w:r>
      <w:r w:rsidR="00AD5325">
        <w:rPr>
          <w:rFonts w:ascii="Arial" w:hAnsi="Arial" w:cs="Arial"/>
          <w:sz w:val="20"/>
          <w:szCs w:val="20"/>
        </w:rPr>
        <w:t>Jose Roberto Mendes</w:t>
      </w:r>
      <w:r w:rsidRPr="5EBCF017">
        <w:rPr>
          <w:rFonts w:ascii="Arial" w:hAnsi="Arial" w:cs="Arial"/>
          <w:sz w:val="20"/>
          <w:szCs w:val="20"/>
        </w:rPr>
        <w:t>, portador d</w:t>
      </w:r>
      <w:r>
        <w:rPr>
          <w:rFonts w:ascii="Arial" w:hAnsi="Arial" w:cs="Arial"/>
          <w:sz w:val="20"/>
          <w:szCs w:val="20"/>
        </w:rPr>
        <w:t>o</w:t>
      </w:r>
      <w:r w:rsidRPr="5EBCF017">
        <w:rPr>
          <w:rFonts w:ascii="Arial" w:hAnsi="Arial" w:cs="Arial"/>
          <w:sz w:val="20"/>
          <w:szCs w:val="20"/>
        </w:rPr>
        <w:t xml:space="preserve"> </w:t>
      </w:r>
      <w:r>
        <w:rPr>
          <w:rFonts w:ascii="Arial" w:hAnsi="Arial" w:cs="Arial"/>
          <w:sz w:val="20"/>
          <w:szCs w:val="20"/>
        </w:rPr>
        <w:t xml:space="preserve">RG Nº **** e do CPF Nº </w:t>
      </w:r>
      <w:r w:rsidR="00AD5325">
        <w:rPr>
          <w:rFonts w:ascii="Arial" w:hAnsi="Arial" w:cs="Arial"/>
          <w:sz w:val="20"/>
          <w:szCs w:val="20"/>
        </w:rPr>
        <w:t>.................</w:t>
      </w:r>
      <w:r w:rsidRPr="5EBCF017">
        <w:rPr>
          <w:rFonts w:ascii="Arial" w:hAnsi="Arial" w:cs="Arial"/>
          <w:sz w:val="20"/>
          <w:szCs w:val="20"/>
        </w:rPr>
        <w:t xml:space="preserve">, considerando o julgamento da licitação na modalidade de </w:t>
      </w:r>
      <w:r w:rsidRPr="007E2862">
        <w:rPr>
          <w:rFonts w:ascii="Arial" w:hAnsi="Arial" w:cs="Arial"/>
          <w:sz w:val="20"/>
          <w:szCs w:val="20"/>
        </w:rPr>
        <w:t>pregão, na forma eletrônica, para REGISTRO DE PREÇOS</w:t>
      </w:r>
      <w:r>
        <w:rPr>
          <w:rFonts w:ascii="Arial" w:hAnsi="Arial" w:cs="Arial"/>
          <w:sz w:val="20"/>
          <w:szCs w:val="20"/>
        </w:rPr>
        <w:t xml:space="preserve"> </w:t>
      </w:r>
      <w:r w:rsidRPr="5EBCF017">
        <w:rPr>
          <w:rFonts w:ascii="Arial" w:hAnsi="Arial" w:cs="Arial"/>
          <w:sz w:val="20"/>
          <w:szCs w:val="20"/>
        </w:rPr>
        <w:t>nº ......./20</w:t>
      </w:r>
      <w:r>
        <w:rPr>
          <w:rFonts w:ascii="Arial" w:hAnsi="Arial" w:cs="Arial"/>
          <w:sz w:val="20"/>
          <w:szCs w:val="20"/>
        </w:rPr>
        <w:t>2</w:t>
      </w:r>
      <w:r w:rsidRPr="5EBCF017">
        <w:rPr>
          <w:rFonts w:ascii="Arial" w:hAnsi="Arial" w:cs="Arial"/>
          <w:sz w:val="20"/>
          <w:szCs w:val="20"/>
        </w:rPr>
        <w:t>..., publicada no ...... de ...../...../20</w:t>
      </w:r>
      <w:r>
        <w:rPr>
          <w:rFonts w:ascii="Arial" w:hAnsi="Arial" w:cs="Arial"/>
          <w:sz w:val="20"/>
          <w:szCs w:val="20"/>
        </w:rPr>
        <w:t>2</w:t>
      </w:r>
      <w:r w:rsidRPr="5EBCF017">
        <w:rPr>
          <w:rFonts w:ascii="Arial" w:hAnsi="Arial" w:cs="Arial"/>
          <w:sz w:val="20"/>
          <w:szCs w:val="20"/>
        </w:rPr>
        <w:t>....., processo administrativo n.º ........, RESOLVE registrar os preços da(s)</w:t>
      </w:r>
      <w:r>
        <w:rPr>
          <w:rFonts w:ascii="Arial" w:hAnsi="Arial" w:cs="Arial"/>
          <w:sz w:val="20"/>
          <w:szCs w:val="20"/>
        </w:rPr>
        <w:t xml:space="preserve">  </w:t>
      </w:r>
      <w:r w:rsidRPr="5EBCF017">
        <w:rPr>
          <w:rFonts w:ascii="Arial" w:hAnsi="Arial" w:cs="Arial"/>
          <w:sz w:val="20"/>
          <w:szCs w:val="20"/>
        </w:rPr>
        <w:t>empresa(s) indicada(s) e qualificada(s) nesta ATA, de acordo com a classificação por ela(s) alcançada(s) e na(s)</w:t>
      </w:r>
      <w:r>
        <w:rPr>
          <w:rFonts w:ascii="Arial" w:hAnsi="Arial" w:cs="Arial"/>
          <w:sz w:val="20"/>
          <w:szCs w:val="20"/>
        </w:rPr>
        <w:t xml:space="preserve">  </w:t>
      </w:r>
      <w:r w:rsidRPr="5EBCF017">
        <w:rPr>
          <w:rFonts w:ascii="Arial" w:hAnsi="Arial" w:cs="Arial"/>
          <w:sz w:val="20"/>
          <w:szCs w:val="20"/>
        </w:rPr>
        <w:t>quantidade(s)</w:t>
      </w:r>
      <w:r>
        <w:rPr>
          <w:rFonts w:ascii="Arial" w:hAnsi="Arial" w:cs="Arial"/>
          <w:sz w:val="20"/>
          <w:szCs w:val="20"/>
        </w:rPr>
        <w:t xml:space="preserve">  </w:t>
      </w:r>
      <w:r w:rsidRPr="5EBCF017">
        <w:rPr>
          <w:rFonts w:ascii="Arial" w:hAnsi="Arial" w:cs="Arial"/>
          <w:sz w:val="20"/>
          <w:szCs w:val="20"/>
        </w:rPr>
        <w:t xml:space="preserve">cotada(s), atendendo as condições </w:t>
      </w:r>
      <w:r w:rsidRPr="007B2846">
        <w:rPr>
          <w:rFonts w:ascii="Arial" w:hAnsi="Arial" w:cs="Arial"/>
          <w:sz w:val="20"/>
          <w:szCs w:val="20"/>
        </w:rPr>
        <w:t xml:space="preserve">previstas no </w:t>
      </w:r>
      <w:r w:rsidRPr="007E2862">
        <w:rPr>
          <w:rFonts w:ascii="Arial" w:hAnsi="Arial" w:cs="Arial"/>
          <w:sz w:val="20"/>
          <w:szCs w:val="20"/>
        </w:rPr>
        <w:t>Edital de licitação</w:t>
      </w:r>
      <w:r w:rsidRPr="5EBCF017">
        <w:rPr>
          <w:rFonts w:ascii="Arial" w:hAnsi="Arial" w:cs="Arial"/>
          <w:sz w:val="20"/>
          <w:szCs w:val="20"/>
        </w:rPr>
        <w:t xml:space="preserve">, sujeitando-se as partes às normas constantes na Lei nº </w:t>
      </w:r>
      <w:r>
        <w:rPr>
          <w:rFonts w:ascii="Arial" w:hAnsi="Arial" w:cs="Arial"/>
          <w:sz w:val="20"/>
          <w:szCs w:val="20"/>
        </w:rPr>
        <w:t>14.133, de 1º de abril de 2021,</w:t>
      </w:r>
      <w:r w:rsidRPr="5EBCF017">
        <w:rPr>
          <w:rFonts w:ascii="Arial" w:hAnsi="Arial" w:cs="Arial"/>
          <w:sz w:val="20"/>
          <w:szCs w:val="20"/>
        </w:rPr>
        <w:t xml:space="preserve"> e em conformidade com as disposições a seguir:</w:t>
      </w:r>
    </w:p>
    <w:p w14:paraId="69BD4E46" w14:textId="77777777" w:rsidR="00133E9C" w:rsidRPr="00636001" w:rsidRDefault="00133E9C" w:rsidP="00A246C2">
      <w:pPr>
        <w:pStyle w:val="Nivel01"/>
        <w:numPr>
          <w:ilvl w:val="0"/>
          <w:numId w:val="23"/>
        </w:numPr>
        <w:suppressAutoHyphens w:val="0"/>
        <w:spacing w:before="120" w:after="120" w:line="360" w:lineRule="auto"/>
        <w:ind w:left="0" w:firstLine="0"/>
      </w:pPr>
      <w:r w:rsidRPr="00636001">
        <w:t>DO OBJETO</w:t>
      </w:r>
    </w:p>
    <w:p w14:paraId="1E70CF10" w14:textId="417242D2" w:rsidR="00133E9C" w:rsidRDefault="00133E9C" w:rsidP="00A246C2">
      <w:pPr>
        <w:pStyle w:val="Nivel2"/>
        <w:numPr>
          <w:ilvl w:val="1"/>
          <w:numId w:val="23"/>
        </w:numPr>
        <w:spacing w:line="360" w:lineRule="auto"/>
        <w:ind w:left="0" w:firstLine="0"/>
      </w:pPr>
      <w:r w:rsidRPr="005F295F">
        <w:t>A presente Ata tem por objeto o</w:t>
      </w:r>
      <w:r w:rsidR="009B0771">
        <w:t xml:space="preserve"> </w:t>
      </w:r>
      <w:r w:rsidR="009B0771" w:rsidRPr="00C17161">
        <w:rPr>
          <w:bCs/>
          <w:color w:val="000000"/>
        </w:rPr>
        <w:t>registro de preços para aquisição de suprimentos, equipamentos, acessórios e materiais de informática</w:t>
      </w:r>
      <w:r w:rsidRPr="005F295F">
        <w:t>, especificado(s) no(s) item(</w:t>
      </w:r>
      <w:proofErr w:type="spellStart"/>
      <w:r w:rsidRPr="005F295F">
        <w:t>ns</w:t>
      </w:r>
      <w:proofErr w:type="spellEnd"/>
      <w:r w:rsidRPr="005F295F">
        <w:t xml:space="preserve">).......... do .......... Termo de Referência, anexo </w:t>
      </w:r>
      <w:r w:rsidRPr="007E2862">
        <w:rPr>
          <w:i/>
          <w:color w:val="FF0000"/>
          <w:highlight w:val="yellow"/>
        </w:rPr>
        <w:t>...... [do edital de Licitação nº ........../20...</w:t>
      </w:r>
      <w:r w:rsidRPr="005F295F">
        <w:t>, que é parte integrante desta Ata, assim como a</w:t>
      </w:r>
      <w:r>
        <w:t>s</w:t>
      </w:r>
      <w:r w:rsidRPr="005F295F">
        <w:t xml:space="preserve"> proposta</w:t>
      </w:r>
      <w:r>
        <w:t>s</w:t>
      </w:r>
      <w:r w:rsidRPr="005F295F">
        <w:t xml:space="preserve"> </w:t>
      </w:r>
      <w:r>
        <w:t>cujos preços tenham sido registrados</w:t>
      </w:r>
      <w:r w:rsidRPr="005F295F">
        <w:t>, independentemente de transcrição.</w:t>
      </w:r>
    </w:p>
    <w:p w14:paraId="51C015BD" w14:textId="77777777" w:rsidR="00133E9C" w:rsidRPr="005F295F" w:rsidRDefault="00133E9C" w:rsidP="00A246C2">
      <w:pPr>
        <w:pStyle w:val="Nivel01"/>
        <w:numPr>
          <w:ilvl w:val="0"/>
          <w:numId w:val="23"/>
        </w:numPr>
        <w:suppressAutoHyphens w:val="0"/>
        <w:spacing w:before="120" w:after="120" w:line="360" w:lineRule="auto"/>
        <w:ind w:left="0" w:firstLine="0"/>
      </w:pPr>
      <w:r w:rsidRPr="00636001">
        <w:t>DOS</w:t>
      </w:r>
      <w:r w:rsidRPr="005F295F">
        <w:t xml:space="preserve"> PREÇOS, ESPECIFICAÇÕES E QUANTITATIVOS</w:t>
      </w:r>
    </w:p>
    <w:p w14:paraId="510ED165" w14:textId="20BEE4D5" w:rsidR="00133E9C" w:rsidRDefault="00133E9C" w:rsidP="00A246C2">
      <w:pPr>
        <w:pStyle w:val="Nivel2"/>
        <w:numPr>
          <w:ilvl w:val="1"/>
          <w:numId w:val="23"/>
        </w:numPr>
        <w:spacing w:line="360" w:lineRule="auto"/>
        <w:ind w:left="0" w:firstLine="0"/>
      </w:pPr>
      <w:r w:rsidRPr="005F295F">
        <w:t>O preço registrado, as especificações do objeto, a</w:t>
      </w:r>
      <w:r>
        <w:t>s</w:t>
      </w:r>
      <w:r w:rsidRPr="005F295F">
        <w:t xml:space="preserve"> quantidade</w:t>
      </w:r>
      <w:r>
        <w:t>s mínimas e máximas de cada item</w:t>
      </w:r>
      <w:r w:rsidRPr="005F295F">
        <w:t xml:space="preserve">,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133E9C" w:rsidRPr="005F295F" w14:paraId="60F421C7" w14:textId="77777777" w:rsidTr="008F0E80">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4083F272"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Item</w:t>
            </w:r>
          </w:p>
          <w:p w14:paraId="20F8E8B1"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do</w:t>
            </w:r>
          </w:p>
          <w:p w14:paraId="080389A6"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0AC45364" w14:textId="77777777" w:rsidR="00133E9C" w:rsidRPr="005F295F" w:rsidRDefault="00133E9C" w:rsidP="00A246C2">
            <w:pPr>
              <w:widowControl w:val="0"/>
              <w:autoSpaceDE w:val="0"/>
              <w:autoSpaceDN w:val="0"/>
              <w:adjustRightInd w:val="0"/>
              <w:spacing w:line="360" w:lineRule="auto"/>
              <w:jc w:val="center"/>
              <w:rPr>
                <w:rFonts w:ascii="Arial" w:hAnsi="Arial" w:cs="Arial"/>
                <w:i/>
                <w:color w:val="FF0000"/>
                <w:sz w:val="20"/>
                <w:szCs w:val="20"/>
              </w:rPr>
            </w:pPr>
            <w:r w:rsidRPr="005F295F">
              <w:rPr>
                <w:rFonts w:ascii="Arial" w:hAnsi="Arial" w:cs="Arial"/>
                <w:sz w:val="20"/>
                <w:szCs w:val="20"/>
              </w:rPr>
              <w:t xml:space="preserve">Fornecedor </w:t>
            </w:r>
            <w:r w:rsidRPr="005F295F">
              <w:rPr>
                <w:rFonts w:ascii="Arial" w:hAnsi="Arial" w:cs="Arial"/>
                <w:i/>
                <w:color w:val="FF0000"/>
                <w:sz w:val="20"/>
                <w:szCs w:val="20"/>
              </w:rPr>
              <w:t>(razão social, CNPJ/MF, endereço, contatos, representante)</w:t>
            </w:r>
          </w:p>
          <w:p w14:paraId="28BFCBA4"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p>
        </w:tc>
      </w:tr>
      <w:tr w:rsidR="00133E9C" w:rsidRPr="005F295F" w14:paraId="3C59F750" w14:textId="77777777" w:rsidTr="008F0E80">
        <w:trPr>
          <w:trHeight w:val="674"/>
        </w:trPr>
        <w:tc>
          <w:tcPr>
            <w:tcW w:w="497" w:type="dxa"/>
            <w:tcBorders>
              <w:top w:val="nil"/>
              <w:left w:val="single" w:sz="2" w:space="0" w:color="000000"/>
              <w:bottom w:val="single" w:sz="2" w:space="0" w:color="000000"/>
              <w:right w:val="nil"/>
            </w:tcBorders>
            <w:vAlign w:val="center"/>
          </w:tcPr>
          <w:p w14:paraId="10C0A8E9"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14:paraId="4A1CAF69"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14:paraId="498234E6"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 xml:space="preserve">Marca </w:t>
            </w:r>
          </w:p>
          <w:p w14:paraId="233428A8"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14:paraId="23088B5A"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Modelo</w:t>
            </w:r>
          </w:p>
          <w:p w14:paraId="19D6B8C4"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14:paraId="5D7AEC1A"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14:paraId="4FC0846D"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14:paraId="27A5216A"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14:paraId="04FFB4DB"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14:paraId="60C9E4C3"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i/>
                <w:iCs/>
                <w:sz w:val="20"/>
                <w:szCs w:val="20"/>
              </w:rPr>
              <w:t>Prazo garantia ou validade</w:t>
            </w:r>
          </w:p>
        </w:tc>
      </w:tr>
      <w:tr w:rsidR="00133E9C" w:rsidRPr="005F295F" w14:paraId="09C23E01" w14:textId="77777777" w:rsidTr="008F0E80">
        <w:trPr>
          <w:trHeight w:val="174"/>
        </w:trPr>
        <w:tc>
          <w:tcPr>
            <w:tcW w:w="497" w:type="dxa"/>
            <w:tcBorders>
              <w:top w:val="nil"/>
              <w:left w:val="single" w:sz="2" w:space="0" w:color="000000"/>
              <w:bottom w:val="single" w:sz="2" w:space="0" w:color="000000"/>
              <w:right w:val="nil"/>
            </w:tcBorders>
          </w:tcPr>
          <w:p w14:paraId="6271962C"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3A9AF538"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65BE3A03"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4DC468AB"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02F05153"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586C9187"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14:paraId="5817C09C"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224505FA"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14:paraId="4D031179"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r>
    </w:tbl>
    <w:p w14:paraId="2B70401B" w14:textId="188D0E99" w:rsidR="00133E9C" w:rsidRPr="007B2846" w:rsidRDefault="00133E9C" w:rsidP="00A246C2">
      <w:pPr>
        <w:pStyle w:val="Nivel01"/>
        <w:numPr>
          <w:ilvl w:val="0"/>
          <w:numId w:val="23"/>
        </w:numPr>
        <w:suppressAutoHyphens w:val="0"/>
        <w:spacing w:before="120" w:after="120" w:line="360" w:lineRule="auto"/>
        <w:ind w:left="0" w:firstLine="0"/>
      </w:pPr>
      <w:r w:rsidRPr="007B2846">
        <w:t>ÓRGÃO(S) GERENCIADOR E PARTICIPANTE(S)</w:t>
      </w:r>
    </w:p>
    <w:p w14:paraId="0C5810F9" w14:textId="125327F0" w:rsidR="00133E9C" w:rsidRPr="007B2846" w:rsidRDefault="00133E9C" w:rsidP="00A246C2">
      <w:pPr>
        <w:pStyle w:val="Nivel2"/>
        <w:numPr>
          <w:ilvl w:val="1"/>
          <w:numId w:val="23"/>
        </w:numPr>
        <w:spacing w:line="360" w:lineRule="auto"/>
        <w:ind w:left="0" w:firstLine="0"/>
      </w:pPr>
      <w:r w:rsidRPr="007B2846">
        <w:t xml:space="preserve">O órgão gerenciador será </w:t>
      </w:r>
      <w:r w:rsidR="00C22797">
        <w:t>a Secretaria</w:t>
      </w:r>
      <w:r>
        <w:t xml:space="preserve"> de</w:t>
      </w:r>
      <w:r w:rsidR="004E7412">
        <w:t xml:space="preserve"> ......</w:t>
      </w:r>
      <w:r w:rsidRPr="007B2846">
        <w:t>.</w:t>
      </w:r>
    </w:p>
    <w:p w14:paraId="0BC58064" w14:textId="430433D7" w:rsidR="00133E9C" w:rsidRPr="00D1456C" w:rsidRDefault="00133E9C" w:rsidP="00A246C2">
      <w:pPr>
        <w:pStyle w:val="Nivel01"/>
        <w:numPr>
          <w:ilvl w:val="0"/>
          <w:numId w:val="23"/>
        </w:numPr>
        <w:suppressAutoHyphens w:val="0"/>
        <w:spacing w:before="120" w:after="120" w:line="360" w:lineRule="auto"/>
        <w:ind w:left="0" w:firstLine="0"/>
      </w:pPr>
      <w:r>
        <w:lastRenderedPageBreak/>
        <w:t xml:space="preserve">VALIDADE, FORMALIZAÇÃO DA ATA DE REGISTRO DE PREÇOS E CADASTRO </w:t>
      </w:r>
      <w:r w:rsidR="00192121">
        <w:t xml:space="preserve">DE </w:t>
      </w:r>
      <w:r>
        <w:t>RESERVA</w:t>
      </w:r>
    </w:p>
    <w:p w14:paraId="32DB2FE1" w14:textId="77777777" w:rsidR="00133E9C" w:rsidRPr="00B63622" w:rsidRDefault="00133E9C" w:rsidP="00A246C2">
      <w:pPr>
        <w:pStyle w:val="Nivel2"/>
        <w:numPr>
          <w:ilvl w:val="1"/>
          <w:numId w:val="23"/>
        </w:numPr>
        <w:spacing w:line="360" w:lineRule="auto"/>
        <w:ind w:left="0" w:firstLine="0"/>
        <w:rPr>
          <w:iCs/>
        </w:rPr>
      </w:pPr>
      <w:r w:rsidRPr="005F295F">
        <w:t>A validade da Ata de Registro de Preços será de</w:t>
      </w:r>
      <w:r>
        <w:t xml:space="preserve"> 1 (um) ano, contado a</w:t>
      </w:r>
      <w:r w:rsidRPr="005F295F">
        <w:t xml:space="preserve"> partir do</w:t>
      </w:r>
      <w:r>
        <w:t xml:space="preserve"> primeiro dia útil subsequente à data de divulgação no PNCP</w:t>
      </w:r>
      <w:r w:rsidRPr="005F295F">
        <w:t xml:space="preserve">, </w:t>
      </w:r>
      <w:r w:rsidRPr="00FE3845">
        <w:t>podendo ser prorrogada por igual período, mediante a anuência do fornecedor, desde que comprovado o preço vantajoso.</w:t>
      </w:r>
    </w:p>
    <w:p w14:paraId="1DC8A362" w14:textId="77777777" w:rsidR="00133E9C" w:rsidRDefault="00133E9C" w:rsidP="00A246C2">
      <w:pPr>
        <w:pStyle w:val="Nvel3"/>
        <w:numPr>
          <w:ilvl w:val="2"/>
          <w:numId w:val="23"/>
        </w:numPr>
        <w:spacing w:line="360" w:lineRule="auto"/>
        <w:ind w:left="284" w:firstLine="0"/>
      </w:pPr>
      <w:r w:rsidRPr="00B63622">
        <w:t>O</w:t>
      </w:r>
      <w:r>
        <w:t xml:space="preserve"> </w:t>
      </w:r>
      <w:r w:rsidRPr="00B63622">
        <w:t>contrato</w:t>
      </w:r>
      <w:r>
        <w:t xml:space="preserve"> </w:t>
      </w:r>
      <w:r w:rsidRPr="00B63622">
        <w:t>decorrente</w:t>
      </w:r>
      <w:r>
        <w:t xml:space="preserve"> </w:t>
      </w:r>
      <w:r w:rsidRPr="00B63622">
        <w:t>da</w:t>
      </w:r>
      <w:r>
        <w:t xml:space="preserve"> </w:t>
      </w:r>
      <w:r w:rsidRPr="00B63622">
        <w:t>ata</w:t>
      </w:r>
      <w:r>
        <w:t xml:space="preserve"> </w:t>
      </w:r>
      <w:r w:rsidRPr="00B63622">
        <w:t>de</w:t>
      </w:r>
      <w:r>
        <w:t xml:space="preserve"> </w:t>
      </w:r>
      <w:r w:rsidRPr="00B63622">
        <w:t>registro</w:t>
      </w:r>
      <w:r>
        <w:t xml:space="preserve"> </w:t>
      </w:r>
      <w:r w:rsidRPr="00B63622">
        <w:t>de</w:t>
      </w:r>
      <w:r>
        <w:t xml:space="preserve"> </w:t>
      </w:r>
      <w:r w:rsidRPr="00B63622">
        <w:t>preços</w:t>
      </w:r>
      <w:r>
        <w:t xml:space="preserve"> </w:t>
      </w:r>
      <w:r w:rsidRPr="00B63622">
        <w:t>terá</w:t>
      </w:r>
      <w:r>
        <w:t xml:space="preserve"> </w:t>
      </w:r>
      <w:r w:rsidRPr="00B63622">
        <w:t>sua</w:t>
      </w:r>
      <w:r>
        <w:t xml:space="preserve"> </w:t>
      </w:r>
      <w:r w:rsidRPr="00B63622">
        <w:t>vigência</w:t>
      </w:r>
      <w:r>
        <w:t xml:space="preserve"> </w:t>
      </w:r>
      <w:r w:rsidRPr="00B63622">
        <w:t>estabelecida n</w:t>
      </w:r>
      <w:r>
        <w:t xml:space="preserve">o próprio instrumento contratual e observará </w:t>
      </w:r>
      <w:r w:rsidRPr="0000620C">
        <w:t>no momento da contratação e a cada exercício financeiro a disponibilidade de créditos orçamentários, bem como a previsão no plano plurianual, quando ultrapassar 1 (um) exercício financeiro</w:t>
      </w:r>
      <w:r w:rsidRPr="00B63622">
        <w:t>.</w:t>
      </w:r>
    </w:p>
    <w:p w14:paraId="35309582" w14:textId="77777777" w:rsidR="00133E9C" w:rsidRPr="00B63622" w:rsidRDefault="00133E9C" w:rsidP="00A246C2">
      <w:pPr>
        <w:pStyle w:val="Nvel3"/>
        <w:numPr>
          <w:ilvl w:val="2"/>
          <w:numId w:val="23"/>
        </w:numPr>
        <w:spacing w:line="360" w:lineRule="auto"/>
        <w:ind w:left="284" w:firstLine="0"/>
      </w:pPr>
      <w:r>
        <w:t>Na formalização do contrato ou do instrumento substituto deverá haver a indicação da disponibilidade dos créditos orçamentários respectivos.</w:t>
      </w:r>
    </w:p>
    <w:p w14:paraId="23E46AD4" w14:textId="77777777" w:rsidR="00133E9C" w:rsidRDefault="00133E9C" w:rsidP="00A246C2">
      <w:pPr>
        <w:pStyle w:val="Nivel2"/>
        <w:numPr>
          <w:ilvl w:val="1"/>
          <w:numId w:val="23"/>
        </w:numPr>
        <w:spacing w:line="360" w:lineRule="auto"/>
        <w:ind w:left="0" w:firstLine="0"/>
      </w:pPr>
      <w:r w:rsidRPr="00C74737">
        <w:t>A contratação com os fornecedores registrados na ata será formalizada pelo órgão</w:t>
      </w:r>
      <w:r>
        <w:t xml:space="preserve"> </w:t>
      </w:r>
      <w:r w:rsidRPr="00C74737">
        <w:t xml:space="preserve">ou </w:t>
      </w:r>
      <w:r>
        <w:t xml:space="preserve">pela </w:t>
      </w:r>
      <w:r w:rsidRPr="00C74737">
        <w:t>en</w:t>
      </w:r>
      <w:r>
        <w:rPr>
          <w:rFonts w:eastAsia="Arial"/>
        </w:rPr>
        <w:t>ti</w:t>
      </w:r>
      <w:r w:rsidRPr="00C74737">
        <w:t>dade interessad</w:t>
      </w:r>
      <w:r>
        <w:t>a</w:t>
      </w:r>
      <w:r w:rsidRPr="00C74737">
        <w:t xml:space="preserve"> por intermédio de instrumento contratual, emissão de nota de empenho de</w:t>
      </w:r>
      <w:r>
        <w:t xml:space="preserve"> </w:t>
      </w:r>
      <w:r w:rsidRPr="00C74737">
        <w:t>despesa, autorização de compra ou outro instrumento hábil, conforme o art. 95 da Lei nº 14.133, de 2021.</w:t>
      </w:r>
    </w:p>
    <w:p w14:paraId="0CE30F40" w14:textId="1409838B" w:rsidR="00133E9C" w:rsidRPr="00C82CB6" w:rsidRDefault="00133E9C" w:rsidP="00A246C2">
      <w:pPr>
        <w:pStyle w:val="Nvel3"/>
        <w:numPr>
          <w:ilvl w:val="2"/>
          <w:numId w:val="23"/>
        </w:numPr>
        <w:spacing w:line="360" w:lineRule="auto"/>
        <w:ind w:left="284" w:firstLine="0"/>
      </w:pPr>
      <w:r w:rsidRPr="00C74737">
        <w:t xml:space="preserve"> </w:t>
      </w:r>
      <w:r w:rsidRPr="007B2846">
        <w:t>O instrumento contratual deverá ser assinado no prazo de validade da ata de registro de preços.</w:t>
      </w:r>
    </w:p>
    <w:p w14:paraId="7DCCC19E" w14:textId="77777777" w:rsidR="00133E9C" w:rsidRPr="007B2846" w:rsidRDefault="00133E9C" w:rsidP="00A246C2">
      <w:pPr>
        <w:pStyle w:val="Nivel2"/>
        <w:numPr>
          <w:ilvl w:val="1"/>
          <w:numId w:val="23"/>
        </w:numPr>
        <w:spacing w:line="360" w:lineRule="auto"/>
        <w:ind w:left="0" w:firstLine="0"/>
      </w:pPr>
      <w:r w:rsidRPr="007B2846">
        <w:t>Os contratos decorrentes do sistema de registro de preços poderão ser alterados, observado o art. 124 da Lei nº 14.133, de 2021.</w:t>
      </w:r>
    </w:p>
    <w:p w14:paraId="332CD385" w14:textId="77777777" w:rsidR="00133E9C" w:rsidRPr="00C82CB6" w:rsidRDefault="00133E9C" w:rsidP="00A246C2">
      <w:pPr>
        <w:pStyle w:val="Nivel2"/>
        <w:numPr>
          <w:ilvl w:val="1"/>
          <w:numId w:val="23"/>
        </w:numPr>
        <w:spacing w:line="360" w:lineRule="auto"/>
        <w:ind w:left="0" w:firstLine="0"/>
      </w:pPr>
      <w:r w:rsidRPr="00C82CB6">
        <w:t>Após a homologação da licitação ou da contratação direta, deverão ser observadas as seguintes condições para formalização da ata de registro de preços:</w:t>
      </w:r>
    </w:p>
    <w:p w14:paraId="59BB5860" w14:textId="77777777" w:rsidR="00133E9C" w:rsidRPr="00C82CB6" w:rsidRDefault="00133E9C" w:rsidP="00A246C2">
      <w:pPr>
        <w:pStyle w:val="Nvel3"/>
        <w:numPr>
          <w:ilvl w:val="2"/>
          <w:numId w:val="23"/>
        </w:numPr>
        <w:spacing w:line="360" w:lineRule="auto"/>
        <w:ind w:left="284" w:firstLine="0"/>
      </w:pPr>
      <w:r>
        <w:t>S</w:t>
      </w:r>
      <w:r w:rsidRPr="00666FEB">
        <w:t>erão registrados na ata os preços e os quan</w:t>
      </w:r>
      <w:r>
        <w:t>ti</w:t>
      </w:r>
      <w:r w:rsidRPr="00666FEB">
        <w:t>ta</w:t>
      </w:r>
      <w:r>
        <w:rPr>
          <w:rFonts w:eastAsia="Arial"/>
        </w:rPr>
        <w:t>ti</w:t>
      </w:r>
      <w:r w:rsidRPr="00666FEB">
        <w:t>vos do adjudicatário</w:t>
      </w:r>
      <w:r>
        <w:t xml:space="preserve">, devendo ser </w:t>
      </w:r>
      <w:r w:rsidRPr="007B2846">
        <w:t xml:space="preserve">observada a possibilidade de o licitante oferecer ou não proposta em quantitativo inferior ao máximo previsto </w:t>
      </w:r>
      <w:r w:rsidRPr="007E2862">
        <w:rPr>
          <w:i/>
          <w:iCs/>
        </w:rPr>
        <w:t>no edital</w:t>
      </w:r>
      <w:r w:rsidRPr="007E2862">
        <w:t xml:space="preserve"> </w:t>
      </w:r>
      <w:r w:rsidRPr="007B2846">
        <w:t>e se obrigar nos limites dela;</w:t>
      </w:r>
    </w:p>
    <w:p w14:paraId="033A4A86" w14:textId="77777777" w:rsidR="00133E9C" w:rsidRPr="007B2846" w:rsidRDefault="00133E9C" w:rsidP="00A246C2">
      <w:pPr>
        <w:pStyle w:val="Nvel3"/>
        <w:numPr>
          <w:ilvl w:val="2"/>
          <w:numId w:val="23"/>
        </w:numPr>
        <w:spacing w:line="360" w:lineRule="auto"/>
        <w:ind w:left="284" w:firstLine="0"/>
      </w:pPr>
      <w:r w:rsidRPr="007B2846">
        <w:t>Será incluído na ata, na forma de anexo, o registro dos licitantes ou dos fornecedores que:</w:t>
      </w:r>
    </w:p>
    <w:p w14:paraId="6E499C84" w14:textId="77777777" w:rsidR="00133E9C" w:rsidRPr="007B2846" w:rsidRDefault="00133E9C" w:rsidP="00A246C2">
      <w:pPr>
        <w:pStyle w:val="Nvel4"/>
        <w:numPr>
          <w:ilvl w:val="3"/>
          <w:numId w:val="23"/>
        </w:numPr>
        <w:spacing w:line="360" w:lineRule="auto"/>
        <w:ind w:left="567" w:firstLine="0"/>
      </w:pPr>
      <w:r w:rsidRPr="007B2846">
        <w:t xml:space="preserve">Aceitarem cotar os bens, as obras ou os serviços com preços iguais aos do adjudicatário, observada a classificação da licitação; e </w:t>
      </w:r>
    </w:p>
    <w:p w14:paraId="190669BF" w14:textId="77777777" w:rsidR="00133E9C" w:rsidRPr="007B2846" w:rsidRDefault="00133E9C" w:rsidP="00A246C2">
      <w:pPr>
        <w:pStyle w:val="Nvel4"/>
        <w:numPr>
          <w:ilvl w:val="3"/>
          <w:numId w:val="23"/>
        </w:numPr>
        <w:spacing w:line="360" w:lineRule="auto"/>
        <w:ind w:left="567" w:firstLine="0"/>
      </w:pPr>
      <w:r w:rsidRPr="007B2846">
        <w:t xml:space="preserve">Mantiverem sua proposta original. </w:t>
      </w:r>
      <w:bookmarkStart w:id="28" w:name="cadastro_reserva"/>
      <w:bookmarkEnd w:id="28"/>
    </w:p>
    <w:p w14:paraId="26137D42" w14:textId="77777777" w:rsidR="00133E9C" w:rsidRPr="00C82CB6" w:rsidRDefault="00133E9C" w:rsidP="00A246C2">
      <w:pPr>
        <w:pStyle w:val="Nvel3"/>
        <w:numPr>
          <w:ilvl w:val="2"/>
          <w:numId w:val="23"/>
        </w:numPr>
        <w:spacing w:line="360" w:lineRule="auto"/>
        <w:ind w:left="284" w:firstLine="0"/>
      </w:pPr>
      <w:r w:rsidRPr="007B2846">
        <w:t>Será respeitada, nas contratações, a ordem de classificação dos licitantes ou dos fornecedores registrados na ata</w:t>
      </w:r>
      <w:r w:rsidRPr="00C82CB6">
        <w:t>.</w:t>
      </w:r>
    </w:p>
    <w:p w14:paraId="54B921A5" w14:textId="58B25CF1" w:rsidR="00133E9C" w:rsidRDefault="00133E9C" w:rsidP="00A246C2">
      <w:pPr>
        <w:pStyle w:val="Nivel2"/>
        <w:numPr>
          <w:ilvl w:val="1"/>
          <w:numId w:val="23"/>
        </w:numPr>
        <w:spacing w:line="360" w:lineRule="auto"/>
        <w:ind w:left="0" w:firstLine="0"/>
      </w:pPr>
      <w:r w:rsidRPr="00063172">
        <w:t xml:space="preserve">O registro </w:t>
      </w:r>
      <w:r w:rsidR="004E7412">
        <w:t>de fornecedores para o cadastro de reserva, t</w:t>
      </w:r>
      <w:r w:rsidRPr="00C82CB6">
        <w:t>em</w:t>
      </w:r>
      <w:r w:rsidRPr="00063172">
        <w:t xml:space="preserve"> por obje</w:t>
      </w:r>
      <w:r w:rsidRPr="00063172">
        <w:rPr>
          <w:rFonts w:eastAsia="Arial"/>
        </w:rPr>
        <w:t>ti</w:t>
      </w:r>
      <w:r w:rsidRPr="00063172">
        <w:t xml:space="preserve">vo </w:t>
      </w:r>
      <w:r w:rsidR="004E7412">
        <w:t xml:space="preserve">se valer deste cadastro </w:t>
      </w:r>
      <w:r>
        <w:t xml:space="preserve">para </w:t>
      </w:r>
      <w:r w:rsidRPr="00063172">
        <w:t>o caso de impossibilidade de atendimento pelo signatário da ata.</w:t>
      </w:r>
    </w:p>
    <w:p w14:paraId="5D4C9A85" w14:textId="77777777" w:rsidR="00133E9C" w:rsidRPr="00C82CB6" w:rsidRDefault="00133E9C" w:rsidP="00A246C2">
      <w:pPr>
        <w:pStyle w:val="Nivel2"/>
        <w:numPr>
          <w:ilvl w:val="1"/>
          <w:numId w:val="23"/>
        </w:numPr>
        <w:spacing w:line="360" w:lineRule="auto"/>
        <w:ind w:left="0" w:firstLine="0"/>
      </w:pPr>
      <w:r w:rsidRPr="00E90D8C">
        <w:t xml:space="preserve">Para fins da ordem de classificação, os licitantes ou fornecedores que </w:t>
      </w:r>
      <w:r>
        <w:t xml:space="preserve">aceitarem reduzir suas propostas </w:t>
      </w:r>
      <w:r w:rsidRPr="00C82CB6">
        <w:t>para o preço do adjudicatário antecederão aqueles que mantiverem sua proposta original.</w:t>
      </w:r>
    </w:p>
    <w:p w14:paraId="5ED0C984" w14:textId="48FA203D" w:rsidR="00133E9C" w:rsidRPr="00C82CB6" w:rsidRDefault="00133E9C" w:rsidP="00A246C2">
      <w:pPr>
        <w:pStyle w:val="Nivel2"/>
        <w:numPr>
          <w:ilvl w:val="1"/>
          <w:numId w:val="23"/>
        </w:numPr>
        <w:spacing w:line="360" w:lineRule="auto"/>
        <w:ind w:left="0" w:firstLine="0"/>
      </w:pPr>
      <w:r w:rsidRPr="00C82CB6">
        <w:lastRenderedPageBreak/>
        <w:t>A habilitação dos licitantes que comporão o cadastro de reserva somente será efetuada quando houver necessidade de contratação dos licitantes remanescentes, nas seguintes hipóteses:</w:t>
      </w:r>
      <w:bookmarkStart w:id="29" w:name="habilitacao_reserva"/>
      <w:bookmarkEnd w:id="29"/>
    </w:p>
    <w:p w14:paraId="0ACFA7B2" w14:textId="54978A8C" w:rsidR="00133E9C" w:rsidRPr="00C82CB6" w:rsidRDefault="00133E9C" w:rsidP="00A246C2">
      <w:pPr>
        <w:pStyle w:val="Nvel3"/>
        <w:numPr>
          <w:ilvl w:val="2"/>
          <w:numId w:val="23"/>
        </w:numPr>
        <w:spacing w:line="360" w:lineRule="auto"/>
        <w:ind w:left="284" w:firstLine="0"/>
      </w:pPr>
      <w:r w:rsidRPr="00C82CB6">
        <w:t xml:space="preserve">Quando o licitante vencedor não assinar a ata de registro de preços, no prazo e nas condições estabelecidos </w:t>
      </w:r>
      <w:r w:rsidRPr="007E2862">
        <w:rPr>
          <w:i/>
          <w:iCs/>
        </w:rPr>
        <w:t>no edital</w:t>
      </w:r>
      <w:r w:rsidRPr="007E2862">
        <w:t xml:space="preserve"> </w:t>
      </w:r>
      <w:r w:rsidRPr="00C82CB6">
        <w:t>e</w:t>
      </w:r>
      <w:r w:rsidR="004E7412">
        <w:t>;</w:t>
      </w:r>
    </w:p>
    <w:p w14:paraId="5B6109DD" w14:textId="77777777" w:rsidR="00133E9C" w:rsidRPr="00C82CB6" w:rsidRDefault="00133E9C" w:rsidP="00A246C2">
      <w:pPr>
        <w:pStyle w:val="Nvel3"/>
        <w:numPr>
          <w:ilvl w:val="2"/>
          <w:numId w:val="23"/>
        </w:numPr>
        <w:spacing w:line="360" w:lineRule="auto"/>
        <w:ind w:left="284" w:firstLine="0"/>
      </w:pPr>
      <w:r w:rsidRPr="00C82CB6">
        <w:t xml:space="preserve">Quando houver o cancelamento do registro do licitante ou do registro de preços nas hipóteses previstas no </w:t>
      </w:r>
      <w:r w:rsidRPr="007B2846">
        <w:t xml:space="preserve">item </w:t>
      </w:r>
      <w:r w:rsidRPr="007B2846">
        <w:fldChar w:fldCharType="begin"/>
      </w:r>
      <w:r w:rsidRPr="007B2846">
        <w:instrText xml:space="preserve"> REF cancelamento \r \h  \* MERGEFORMAT </w:instrText>
      </w:r>
      <w:r w:rsidRPr="007B2846">
        <w:fldChar w:fldCharType="separate"/>
      </w:r>
      <w:r>
        <w:t>9</w:t>
      </w:r>
      <w:r w:rsidRPr="007B2846">
        <w:fldChar w:fldCharType="end"/>
      </w:r>
      <w:r w:rsidRPr="00C82CB6">
        <w:t>.</w:t>
      </w:r>
    </w:p>
    <w:p w14:paraId="34C457F3" w14:textId="77777777" w:rsidR="00133E9C" w:rsidRDefault="00133E9C" w:rsidP="00A246C2">
      <w:pPr>
        <w:pStyle w:val="Nivel2"/>
        <w:numPr>
          <w:ilvl w:val="1"/>
          <w:numId w:val="23"/>
        </w:numPr>
        <w:spacing w:line="360" w:lineRule="auto"/>
        <w:ind w:left="0" w:firstLine="0"/>
      </w:pPr>
      <w:r w:rsidRPr="00666FEB">
        <w:t>O preço registrado com indicação dos licitantes e fornecedores será divulgado no PNCP</w:t>
      </w:r>
      <w:r>
        <w:t xml:space="preserve"> </w:t>
      </w:r>
      <w:r w:rsidRPr="002A6165">
        <w:t>e ficará disponibilizado durante a vigência da ata de registro de preços.</w:t>
      </w:r>
    </w:p>
    <w:p w14:paraId="6B6ED7FF" w14:textId="77777777" w:rsidR="00133E9C" w:rsidRDefault="00133E9C" w:rsidP="00A246C2">
      <w:pPr>
        <w:pStyle w:val="Nivel2"/>
        <w:numPr>
          <w:ilvl w:val="1"/>
          <w:numId w:val="23"/>
        </w:numPr>
        <w:spacing w:line="360" w:lineRule="auto"/>
        <w:ind w:left="0" w:firstLine="0"/>
      </w:pPr>
      <w:r w:rsidRPr="002A6165">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t xml:space="preserve"> </w:t>
      </w:r>
      <w:r w:rsidRPr="002A6165">
        <w:t>decair o direito, sem prejuízo das sanções previstas na Lei nº 14.133, de 2021.</w:t>
      </w:r>
    </w:p>
    <w:p w14:paraId="16613FDC" w14:textId="77777777" w:rsidR="00133E9C" w:rsidRPr="00F63392" w:rsidRDefault="00133E9C" w:rsidP="00A246C2">
      <w:pPr>
        <w:pStyle w:val="Nvel3"/>
        <w:numPr>
          <w:ilvl w:val="2"/>
          <w:numId w:val="23"/>
        </w:numPr>
        <w:spacing w:line="360" w:lineRule="auto"/>
        <w:ind w:left="284" w:firstLine="0"/>
      </w:pPr>
      <w:r w:rsidRPr="00F63392">
        <w:t>O prazo de convocação poderá ser prorrogado 1 (uma) vez, por igual período, mediante solicitação do licitante ou fornecedor convocado, desde que</w:t>
      </w:r>
      <w:r>
        <w:t xml:space="preserve"> apresentada dentro do prazo, devidamente justificada, e que a justificativa seja aceita pela </w:t>
      </w:r>
      <w:r w:rsidRPr="00F63392">
        <w:t>Administração.</w:t>
      </w:r>
    </w:p>
    <w:p w14:paraId="2BDB95E4" w14:textId="77777777" w:rsidR="00133E9C" w:rsidRPr="00BE6356" w:rsidRDefault="00133E9C" w:rsidP="00A246C2">
      <w:pPr>
        <w:pStyle w:val="Nivel2"/>
        <w:numPr>
          <w:ilvl w:val="1"/>
          <w:numId w:val="23"/>
        </w:numPr>
        <w:spacing w:line="360" w:lineRule="auto"/>
        <w:ind w:left="0" w:firstLine="0"/>
      </w:pPr>
      <w:r w:rsidRPr="002A6165">
        <w:t>A ata de registro de preços</w:t>
      </w:r>
      <w:r>
        <w:t xml:space="preserve"> </w:t>
      </w:r>
      <w:r w:rsidRPr="002A6165">
        <w:t>será</w:t>
      </w:r>
      <w:r>
        <w:t xml:space="preserve"> </w:t>
      </w:r>
      <w:r w:rsidRPr="00BE6356">
        <w:t>assinada por meio de assinatura digital</w:t>
      </w:r>
      <w:r>
        <w:t xml:space="preserve"> e</w:t>
      </w:r>
      <w:r w:rsidRPr="002A6165">
        <w:t xml:space="preserve"> disponibilizada no Sistema de Registro de Preços</w:t>
      </w:r>
      <w:r w:rsidRPr="00BE6356">
        <w:t>.</w:t>
      </w:r>
    </w:p>
    <w:p w14:paraId="221223CC" w14:textId="7D4EA480" w:rsidR="00133E9C" w:rsidRPr="00C82CB6" w:rsidRDefault="00133E9C" w:rsidP="00A246C2">
      <w:pPr>
        <w:pStyle w:val="Nivel2"/>
        <w:numPr>
          <w:ilvl w:val="1"/>
          <w:numId w:val="23"/>
        </w:numPr>
        <w:spacing w:line="360" w:lineRule="auto"/>
        <w:ind w:left="0" w:firstLine="0"/>
      </w:pPr>
      <w:r w:rsidRPr="00C82CB6">
        <w:t>Quando o convocado não assinar a ata de registro de preços no prazo e nas condições estabelecidos no edital ou no aviso de contratação, fica facultado à Administração convocar os licitantes remanescentes do cadastro de reserva, na ordem de classificação, para fazê-lo em igual prazo e nas condições propostas pelo primeiro classificado.</w:t>
      </w:r>
      <w:bookmarkStart w:id="30" w:name="recusa_dos_que_baixaram_preco"/>
      <w:bookmarkEnd w:id="30"/>
    </w:p>
    <w:p w14:paraId="2CF40607" w14:textId="21D42CB4" w:rsidR="00133E9C" w:rsidRPr="00C82CB6" w:rsidRDefault="00133E9C" w:rsidP="00A246C2">
      <w:pPr>
        <w:pStyle w:val="Nivel2"/>
        <w:numPr>
          <w:ilvl w:val="1"/>
          <w:numId w:val="23"/>
        </w:numPr>
        <w:spacing w:line="360" w:lineRule="auto"/>
        <w:ind w:left="0" w:firstLine="0"/>
      </w:pPr>
      <w:r w:rsidRPr="00C82CB6">
        <w:t>Na hipótese de nenhum dos licitantes aceitar a contratação nos termos do item anterior, a Administração, observados o valor es</w:t>
      </w:r>
      <w:r w:rsidRPr="00C82CB6">
        <w:rPr>
          <w:rFonts w:eastAsia="Arial"/>
        </w:rPr>
        <w:t>ti</w:t>
      </w:r>
      <w:r w:rsidRPr="00C82CB6">
        <w:t xml:space="preserve">mado e sua eventual atualização nos termos </w:t>
      </w:r>
      <w:r w:rsidRPr="007E2862">
        <w:rPr>
          <w:i/>
          <w:iCs/>
        </w:rPr>
        <w:t>do edital</w:t>
      </w:r>
      <w:r w:rsidRPr="00C82CB6">
        <w:t>, poderá:</w:t>
      </w:r>
    </w:p>
    <w:p w14:paraId="289807DF" w14:textId="77777777" w:rsidR="00133E9C" w:rsidRDefault="00133E9C" w:rsidP="00A246C2">
      <w:pPr>
        <w:pStyle w:val="Nvel3"/>
        <w:numPr>
          <w:ilvl w:val="2"/>
          <w:numId w:val="23"/>
        </w:numPr>
        <w:spacing w:line="360" w:lineRule="auto"/>
        <w:ind w:left="284" w:firstLine="0"/>
      </w:pPr>
      <w:r w:rsidRPr="00C82CB6">
        <w:t>Convocar para negociação os demais licitantes</w:t>
      </w:r>
      <w:r w:rsidRPr="00BE6356">
        <w:t xml:space="preserve"> </w:t>
      </w:r>
      <w:r>
        <w:t xml:space="preserve">ou fornecedores </w:t>
      </w:r>
      <w:r w:rsidRPr="00BE6356">
        <w:t xml:space="preserve">remanescentes </w:t>
      </w:r>
      <w:r>
        <w:t>cujos preços foram registrados sem redução</w:t>
      </w:r>
      <w:r w:rsidRPr="00BE6356">
        <w:t xml:space="preserve">, </w:t>
      </w:r>
      <w:r>
        <w:t xml:space="preserve">observada </w:t>
      </w:r>
      <w:r w:rsidRPr="00BE6356">
        <w:t>a ordem de classificação,</w:t>
      </w:r>
      <w:r>
        <w:t xml:space="preserve"> </w:t>
      </w:r>
      <w:r w:rsidRPr="00BE6356">
        <w:t>com vistas à obtenção de preço melhor, mesmo que acima do preço do adjudicatário;</w:t>
      </w:r>
      <w:r>
        <w:t xml:space="preserve"> ou</w:t>
      </w:r>
    </w:p>
    <w:p w14:paraId="6B72BADE" w14:textId="77777777" w:rsidR="00133E9C" w:rsidRDefault="00133E9C" w:rsidP="00A246C2">
      <w:pPr>
        <w:pStyle w:val="Nvel3"/>
        <w:numPr>
          <w:ilvl w:val="2"/>
          <w:numId w:val="23"/>
        </w:numPr>
        <w:spacing w:line="360" w:lineRule="auto"/>
        <w:ind w:left="284" w:firstLine="0"/>
      </w:pPr>
      <w:r>
        <w:t>A</w:t>
      </w:r>
      <w:r w:rsidRPr="00BE6356">
        <w:t xml:space="preserve">djudicar e </w:t>
      </w:r>
      <w:r>
        <w:t>firmar</w:t>
      </w:r>
      <w:r w:rsidRPr="00BE6356">
        <w:t xml:space="preserve"> o contrato nas condições ofertadas pelos licitantes </w:t>
      </w:r>
      <w:r>
        <w:t xml:space="preserve">ou fornecedores </w:t>
      </w:r>
      <w:r w:rsidRPr="00BE6356">
        <w:t>remanescentes,</w:t>
      </w:r>
      <w:r>
        <w:t xml:space="preserve"> </w:t>
      </w:r>
      <w:r w:rsidRPr="00BE6356">
        <w:t>atendida a ordem classificatória, quando frustrada a negociação de melhor condição.</w:t>
      </w:r>
    </w:p>
    <w:p w14:paraId="2B77D414" w14:textId="77777777" w:rsidR="00133E9C" w:rsidRDefault="00133E9C" w:rsidP="00A246C2">
      <w:pPr>
        <w:pStyle w:val="Nivel2"/>
        <w:numPr>
          <w:ilvl w:val="1"/>
          <w:numId w:val="23"/>
        </w:numPr>
        <w:spacing w:line="360" w:lineRule="auto"/>
        <w:ind w:left="0" w:firstLine="0"/>
      </w:pPr>
      <w:r w:rsidRPr="00A25D1D">
        <w:t>A</w:t>
      </w:r>
      <w:r>
        <w:t xml:space="preserve"> </w:t>
      </w:r>
      <w:r w:rsidRPr="00A25D1D">
        <w:t>existência</w:t>
      </w:r>
      <w:r>
        <w:t xml:space="preserve"> </w:t>
      </w:r>
      <w:r w:rsidRPr="00A25D1D">
        <w:t>de</w:t>
      </w:r>
      <w:r>
        <w:t xml:space="preserve"> </w:t>
      </w:r>
      <w:r w:rsidRPr="00A25D1D">
        <w:t>preços</w:t>
      </w:r>
      <w:r>
        <w:t xml:space="preserve"> </w:t>
      </w:r>
      <w:r w:rsidRPr="00A25D1D">
        <w:t>registrados</w:t>
      </w:r>
      <w:r>
        <w:t xml:space="preserve"> </w:t>
      </w:r>
      <w:r w:rsidRPr="00A25D1D">
        <w:t>implicará</w:t>
      </w:r>
      <w:r>
        <w:t xml:space="preserve"> </w:t>
      </w:r>
      <w:r w:rsidRPr="00A25D1D">
        <w:t>compromisso</w:t>
      </w:r>
      <w:r>
        <w:t xml:space="preserve"> </w:t>
      </w:r>
      <w:r w:rsidRPr="00A25D1D">
        <w:t>de</w:t>
      </w:r>
      <w:r>
        <w:t xml:space="preserve"> </w:t>
      </w:r>
      <w:r w:rsidRPr="00A25D1D">
        <w:t>fornecimento</w:t>
      </w:r>
      <w:r>
        <w:t xml:space="preserve"> </w:t>
      </w:r>
      <w:r w:rsidRPr="00A25D1D">
        <w:t>nas</w:t>
      </w:r>
      <w:r>
        <w:t xml:space="preserve"> </w:t>
      </w:r>
      <w:r w:rsidRPr="00A25D1D">
        <w:t xml:space="preserve">condições estabelecidas, mas não obrigará a Administração a contratar, facultada a realização de licitação específica para a aquisição pretendida, desde que devidamente </w:t>
      </w:r>
      <w:r>
        <w:t>justificada</w:t>
      </w:r>
      <w:r w:rsidRPr="00A25D1D">
        <w:t>.</w:t>
      </w:r>
    </w:p>
    <w:p w14:paraId="0F09A1D4" w14:textId="77777777" w:rsidR="00133E9C" w:rsidRDefault="00133E9C" w:rsidP="00A246C2">
      <w:pPr>
        <w:pStyle w:val="Nivel01"/>
        <w:numPr>
          <w:ilvl w:val="0"/>
          <w:numId w:val="23"/>
        </w:numPr>
        <w:suppressAutoHyphens w:val="0"/>
        <w:spacing w:before="120" w:after="120" w:line="360" w:lineRule="auto"/>
        <w:ind w:left="0" w:firstLine="0"/>
      </w:pPr>
      <w:r w:rsidRPr="00D52993">
        <w:lastRenderedPageBreak/>
        <w:t xml:space="preserve">ALTERAÇÃO </w:t>
      </w:r>
      <w:r>
        <w:t xml:space="preserve">OU ATUALIZAÇÃO </w:t>
      </w:r>
      <w:r w:rsidRPr="00D52993">
        <w:t>DOS PREÇOS REGISTRADOS</w:t>
      </w:r>
    </w:p>
    <w:p w14:paraId="7F91FA22" w14:textId="77777777" w:rsidR="00133E9C" w:rsidRPr="00D52993" w:rsidRDefault="00133E9C" w:rsidP="00A246C2">
      <w:pPr>
        <w:pStyle w:val="Nivel2"/>
        <w:numPr>
          <w:ilvl w:val="1"/>
          <w:numId w:val="23"/>
        </w:numPr>
        <w:spacing w:line="360" w:lineRule="auto"/>
        <w:ind w:left="0" w:firstLine="0"/>
      </w:pPr>
      <w:r w:rsidRPr="00D52993">
        <w:t xml:space="preserve">Os preços registrados poderão ser alterados </w:t>
      </w:r>
      <w:r>
        <w:t xml:space="preserve">ou atualizados </w:t>
      </w:r>
      <w:r w:rsidRPr="00D52993">
        <w:t>em decorrência de eventual redução dos preços pra</w:t>
      </w:r>
      <w:r w:rsidRPr="00D52993">
        <w:rPr>
          <w:rFonts w:eastAsia="Calibri"/>
        </w:rPr>
        <w:t>ti</w:t>
      </w:r>
      <w:r w:rsidRPr="00D52993">
        <w:t xml:space="preserve">cados no mercado ou de fato que eleve o custo dos bens, </w:t>
      </w:r>
      <w:r>
        <w:t xml:space="preserve">das </w:t>
      </w:r>
      <w:r w:rsidRPr="00D52993">
        <w:t xml:space="preserve">obras ou </w:t>
      </w:r>
      <w:r>
        <w:t xml:space="preserve">dos </w:t>
      </w:r>
      <w:r w:rsidRPr="00D52993">
        <w:t>serviços registrados, nas seguintes situações:</w:t>
      </w:r>
    </w:p>
    <w:p w14:paraId="1E35EC6E" w14:textId="77777777" w:rsidR="00133E9C" w:rsidRPr="000F1396" w:rsidRDefault="00133E9C" w:rsidP="00A246C2">
      <w:pPr>
        <w:pStyle w:val="Nvel3"/>
        <w:numPr>
          <w:ilvl w:val="2"/>
          <w:numId w:val="23"/>
        </w:numPr>
        <w:spacing w:line="360" w:lineRule="auto"/>
        <w:ind w:left="284" w:firstLine="0"/>
      </w:pPr>
      <w:r>
        <w:t>E</w:t>
      </w:r>
      <w:r w:rsidRPr="00D52993">
        <w:t>m caso de força maior, caso fortuito ou fato do príncipe ou em decorrência de fatos imprevisíveis ou previsíveis de consequências incalculáveis, que inviabilizem a execução da ata tal como pactuad</w:t>
      </w:r>
      <w:r>
        <w:t>a</w:t>
      </w:r>
      <w:r w:rsidRPr="00D52993">
        <w:t xml:space="preserve">, nos termos da </w:t>
      </w:r>
      <w:r w:rsidRPr="00D52993">
        <w:rPr>
          <w:color w:val="0000EF"/>
        </w:rPr>
        <w:t>alínea “d” do inciso II do caput do art. 124 da Lei nº 14.133, de 2021</w:t>
      </w:r>
      <w:r>
        <w:rPr>
          <w:color w:val="0000EF"/>
        </w:rPr>
        <w:t>;</w:t>
      </w:r>
    </w:p>
    <w:p w14:paraId="15BBF807" w14:textId="77777777" w:rsidR="00133E9C" w:rsidRPr="00D52993" w:rsidRDefault="00133E9C" w:rsidP="00A246C2">
      <w:pPr>
        <w:pStyle w:val="Nvel3"/>
        <w:numPr>
          <w:ilvl w:val="2"/>
          <w:numId w:val="23"/>
        </w:numPr>
        <w:spacing w:line="360" w:lineRule="auto"/>
        <w:ind w:left="284" w:firstLine="0"/>
      </w:pPr>
      <w:r>
        <w:t>Em caso</w:t>
      </w:r>
      <w:r w:rsidRPr="00D52993">
        <w:t xml:space="preserve"> de criação, alteração ou ex</w:t>
      </w:r>
      <w:r w:rsidRPr="00D52993">
        <w:rPr>
          <w:rFonts w:eastAsia="Calibri"/>
        </w:rPr>
        <w:t>ti</w:t>
      </w:r>
      <w:r w:rsidRPr="00D52993">
        <w:t>nção de quaisquer tributos ou encargos legais ou a superveniência de disposições legais, com comprovada repercussão sobre os preços registrados</w:t>
      </w:r>
      <w:r>
        <w:t xml:space="preserve">; </w:t>
      </w:r>
    </w:p>
    <w:p w14:paraId="6726E3A1" w14:textId="77777777" w:rsidR="00133E9C" w:rsidRPr="007B2846" w:rsidRDefault="00133E9C" w:rsidP="00A246C2">
      <w:pPr>
        <w:pStyle w:val="Nvel3"/>
        <w:numPr>
          <w:ilvl w:val="2"/>
          <w:numId w:val="23"/>
        </w:numPr>
        <w:spacing w:line="360" w:lineRule="auto"/>
        <w:ind w:left="284" w:firstLine="0"/>
      </w:pPr>
      <w:r w:rsidRPr="007B2846">
        <w:t>Na hipótese de previsão no edital ou no aviso de contratação direta de cláusula de reajustamento ou repactuação sobre os preços registrados, nos termos da Lei nº 14.133, de 2021.</w:t>
      </w:r>
    </w:p>
    <w:p w14:paraId="59F79571" w14:textId="77777777" w:rsidR="00133E9C" w:rsidRPr="00C82CB6" w:rsidRDefault="00133E9C" w:rsidP="00A246C2">
      <w:pPr>
        <w:pStyle w:val="Nvel4"/>
        <w:numPr>
          <w:ilvl w:val="3"/>
          <w:numId w:val="23"/>
        </w:numPr>
        <w:spacing w:line="360" w:lineRule="auto"/>
        <w:ind w:left="567" w:firstLine="0"/>
      </w:pPr>
      <w:r w:rsidRPr="007B2846">
        <w:t>No caso do reajustamento</w:t>
      </w:r>
      <w:r w:rsidRPr="00C82CB6">
        <w:t xml:space="preserve">, deverá ser respeitada a contagem da anualidade e o índice previstos para a contratação;  </w:t>
      </w:r>
    </w:p>
    <w:p w14:paraId="0A2CF6DB" w14:textId="77777777" w:rsidR="00133E9C" w:rsidRDefault="00133E9C" w:rsidP="00A246C2">
      <w:pPr>
        <w:pStyle w:val="Nvel4"/>
        <w:numPr>
          <w:ilvl w:val="3"/>
          <w:numId w:val="23"/>
        </w:numPr>
        <w:spacing w:line="360" w:lineRule="auto"/>
        <w:ind w:left="567" w:firstLine="0"/>
      </w:pPr>
      <w:r w:rsidRPr="007B2846">
        <w:t>No caso da repactuação</w:t>
      </w:r>
      <w:r w:rsidRPr="00C82CB6">
        <w:t xml:space="preserve">, </w:t>
      </w:r>
      <w:r w:rsidRPr="007B2846">
        <w:t>poderá</w:t>
      </w:r>
      <w:r w:rsidRPr="00C82CB6">
        <w:t xml:space="preserve"> ser a pedido do interessado, conforme critérios definidos para a contratação.</w:t>
      </w:r>
    </w:p>
    <w:p w14:paraId="767713F9" w14:textId="77777777" w:rsidR="00133E9C" w:rsidRPr="00C05076" w:rsidRDefault="00133E9C" w:rsidP="00A246C2">
      <w:pPr>
        <w:pStyle w:val="Nivel01"/>
        <w:numPr>
          <w:ilvl w:val="0"/>
          <w:numId w:val="23"/>
        </w:numPr>
        <w:suppressAutoHyphens w:val="0"/>
        <w:spacing w:before="120" w:after="120" w:line="360" w:lineRule="auto"/>
        <w:ind w:left="0" w:firstLine="0"/>
      </w:pPr>
      <w:r>
        <w:t>NEGOCIAÇÃO DE PREÇOS REGISTRADOS</w:t>
      </w:r>
    </w:p>
    <w:p w14:paraId="51462048" w14:textId="77777777" w:rsidR="00133E9C" w:rsidRPr="00D52993" w:rsidRDefault="00133E9C" w:rsidP="00A246C2">
      <w:pPr>
        <w:pStyle w:val="Nivel2"/>
        <w:numPr>
          <w:ilvl w:val="1"/>
          <w:numId w:val="23"/>
        </w:numPr>
        <w:spacing w:line="360" w:lineRule="auto"/>
        <w:ind w:left="0" w:firstLine="0"/>
      </w:pPr>
      <w:r>
        <w:t>Na hipótese de</w:t>
      </w:r>
      <w:r w:rsidRPr="00D52993">
        <w:t xml:space="preserve"> o preço registrado tornar</w:t>
      </w:r>
      <w:r>
        <w:t>-se</w:t>
      </w:r>
      <w:r w:rsidRPr="00D52993">
        <w:t xml:space="preserve"> superior ao preço pra</w:t>
      </w:r>
      <w:r w:rsidRPr="00D52993">
        <w:rPr>
          <w:rFonts w:eastAsia="Calibri"/>
        </w:rPr>
        <w:t>ti</w:t>
      </w:r>
      <w:r w:rsidRPr="00D52993">
        <w:t>cado no mercado por mo</w:t>
      </w:r>
      <w:r w:rsidRPr="00D52993">
        <w:rPr>
          <w:rFonts w:eastAsia="Calibri"/>
        </w:rPr>
        <w:t>ti</w:t>
      </w:r>
      <w:r w:rsidRPr="00D52993">
        <w:t>vo superveniente, o órgão ou en</w:t>
      </w:r>
      <w:r w:rsidRPr="00D52993">
        <w:rPr>
          <w:rFonts w:eastAsia="Calibri"/>
        </w:rPr>
        <w:t>ti</w:t>
      </w:r>
      <w:r w:rsidRPr="00D52993">
        <w:t>dade gerenciadora convocará o fornecedor para negociar a redução do preço registrado.</w:t>
      </w:r>
    </w:p>
    <w:p w14:paraId="0A51487F" w14:textId="5C72C2BD" w:rsidR="00133E9C" w:rsidRPr="00D52993" w:rsidRDefault="00133E9C" w:rsidP="00A246C2">
      <w:pPr>
        <w:pStyle w:val="Nvel3"/>
        <w:numPr>
          <w:ilvl w:val="2"/>
          <w:numId w:val="23"/>
        </w:numPr>
        <w:spacing w:line="360" w:lineRule="auto"/>
        <w:ind w:left="284" w:firstLine="0"/>
      </w:pPr>
      <w:r w:rsidRPr="00D52993">
        <w:t>Caso não aceite reduzir seu preço aos valores pra</w:t>
      </w:r>
      <w:r w:rsidRPr="00D52993">
        <w:rPr>
          <w:rFonts w:eastAsia="Calibri"/>
        </w:rPr>
        <w:t>ti</w:t>
      </w:r>
      <w:r w:rsidRPr="00D52993">
        <w:t xml:space="preserve">cados pelo mercado, </w:t>
      </w:r>
      <w:r>
        <w:t xml:space="preserve">o fornecedor </w:t>
      </w:r>
      <w:r w:rsidRPr="00D52993">
        <w:t xml:space="preserve">será liberado do compromisso assumido </w:t>
      </w:r>
      <w:r>
        <w:t>quanto</w:t>
      </w:r>
      <w:r w:rsidRPr="00D52993">
        <w:t xml:space="preserve"> ao </w:t>
      </w:r>
      <w:r w:rsidR="00B14BD0">
        <w:t>item</w:t>
      </w:r>
      <w:r w:rsidRPr="00D52993">
        <w:t xml:space="preserve"> registrado, sem aplicação de penalidades administrativas.</w:t>
      </w:r>
    </w:p>
    <w:p w14:paraId="6B56D78C" w14:textId="77777777" w:rsidR="00133E9C" w:rsidRPr="000A5F80" w:rsidRDefault="00133E9C" w:rsidP="00A246C2">
      <w:pPr>
        <w:pStyle w:val="Nvel3"/>
        <w:numPr>
          <w:ilvl w:val="2"/>
          <w:numId w:val="23"/>
        </w:numPr>
        <w:spacing w:line="360" w:lineRule="auto"/>
        <w:ind w:left="284" w:firstLine="0"/>
      </w:pPr>
      <w:r w:rsidRPr="000A5F80">
        <w:t xml:space="preserve">Na hipótese prevista no item anterior, o gerenciador convocará os fornecedores do cadastro de reserva, na ordem de classificação, para verificar se aceitam reduzir seus preços aos valores de mercado e </w:t>
      </w:r>
      <w:r>
        <w:t>não convocará o</w:t>
      </w:r>
      <w:r w:rsidRPr="000A5F80">
        <w:t>s licitantes ou fornecedores que tiveram seu registro cancelado.</w:t>
      </w:r>
      <w:r>
        <w:t xml:space="preserve"> </w:t>
      </w:r>
    </w:p>
    <w:p w14:paraId="7D980486" w14:textId="77777777" w:rsidR="00133E9C" w:rsidRDefault="00133E9C" w:rsidP="00A246C2">
      <w:pPr>
        <w:pStyle w:val="Nvel3"/>
        <w:numPr>
          <w:ilvl w:val="2"/>
          <w:numId w:val="23"/>
        </w:numPr>
        <w:spacing w:line="360" w:lineRule="auto"/>
        <w:ind w:left="284" w:firstLine="0"/>
      </w:pPr>
      <w:r>
        <w:t>Se n</w:t>
      </w:r>
      <w:r w:rsidRPr="00B510C6">
        <w:t xml:space="preserve">ão </w:t>
      </w:r>
      <w:r>
        <w:t>obtiver</w:t>
      </w:r>
      <w:r w:rsidRPr="00B510C6">
        <w:t xml:space="preserve"> êxito nas negociações, o órgão ou en</w:t>
      </w:r>
      <w:r w:rsidRPr="00B510C6">
        <w:rPr>
          <w:rFonts w:eastAsia="Calibri"/>
        </w:rPr>
        <w:t>tid</w:t>
      </w:r>
      <w:r w:rsidRPr="00B510C6">
        <w:t>ade gerenciadora proceder</w:t>
      </w:r>
      <w:r>
        <w:t>á</w:t>
      </w:r>
      <w:r w:rsidRPr="00B510C6">
        <w:t xml:space="preserve"> ao cancelamento da ata de registro de preços, adotando as medidas cabíveis para obtenção d</w:t>
      </w:r>
      <w:r>
        <w:t>e</w:t>
      </w:r>
      <w:r w:rsidRPr="00B510C6">
        <w:t xml:space="preserve"> contratação mais vantajosa.</w:t>
      </w:r>
      <w:bookmarkStart w:id="31" w:name="reducao_preco_mercado_negociacao_frustra"/>
      <w:bookmarkEnd w:id="31"/>
    </w:p>
    <w:p w14:paraId="4BF293D2" w14:textId="77777777" w:rsidR="00133E9C" w:rsidRPr="00DA45E5" w:rsidRDefault="00133E9C" w:rsidP="00A246C2">
      <w:pPr>
        <w:pStyle w:val="Nvel3"/>
        <w:numPr>
          <w:ilvl w:val="2"/>
          <w:numId w:val="23"/>
        </w:numPr>
        <w:spacing w:line="360" w:lineRule="auto"/>
        <w:ind w:left="284" w:firstLine="0"/>
      </w:pPr>
      <w:r>
        <w:rPr>
          <w:rFonts w:ascii="Calibri" w:hAnsi="Calibri" w:cs="Calibri"/>
        </w:rPr>
        <w:t>Na hipótese de</w:t>
      </w:r>
      <w:r w:rsidRPr="00DA45E5">
        <w:t xml:space="preserve"> redução do preço registrado, o gerenciador comunicar</w:t>
      </w:r>
      <w:r>
        <w:t>á</w:t>
      </w:r>
      <w:r w:rsidRPr="00DA45E5">
        <w:t xml:space="preserve"> aos órgãos e </w:t>
      </w:r>
      <w:r>
        <w:t>à</w:t>
      </w:r>
      <w:r w:rsidRPr="00DA45E5">
        <w:t>s en</w:t>
      </w:r>
      <w:r w:rsidRPr="00DA45E5">
        <w:rPr>
          <w:rFonts w:eastAsia="Calibri"/>
        </w:rPr>
        <w:t>ti</w:t>
      </w:r>
      <w:r w:rsidRPr="00DA45E5">
        <w:t xml:space="preserve">dades que </w:t>
      </w:r>
      <w:r w:rsidRPr="00DA45E5">
        <w:rPr>
          <w:rFonts w:eastAsia="Calibri"/>
        </w:rPr>
        <w:t>ti</w:t>
      </w:r>
      <w:r w:rsidRPr="00DA45E5">
        <w:t xml:space="preserve">verem </w:t>
      </w:r>
      <w:r>
        <w:t xml:space="preserve">firmado </w:t>
      </w:r>
      <w:r w:rsidRPr="00DA45E5">
        <w:t>contratos</w:t>
      </w:r>
      <w:r>
        <w:t xml:space="preserve"> decorrentes da ata de registro de preços</w:t>
      </w:r>
      <w:r w:rsidRPr="00DA45E5">
        <w:t xml:space="preserve"> para que avaliem a conveniência e a oportunidade de diligenciarem negociação com vistas à alteração contratual, observado o disposto no art. 124 da Lei nº 14.133, de 2021.</w:t>
      </w:r>
    </w:p>
    <w:p w14:paraId="341DC4F8" w14:textId="77777777" w:rsidR="00133E9C" w:rsidRPr="00DA45E5" w:rsidRDefault="00133E9C" w:rsidP="00A246C2">
      <w:pPr>
        <w:pStyle w:val="Nivel2"/>
        <w:numPr>
          <w:ilvl w:val="1"/>
          <w:numId w:val="23"/>
        </w:numPr>
        <w:spacing w:line="360" w:lineRule="auto"/>
        <w:ind w:left="0" w:firstLine="0"/>
      </w:pPr>
      <w:r>
        <w:lastRenderedPageBreak/>
        <w:t xml:space="preserve">Na hipótese </w:t>
      </w:r>
      <w:r w:rsidRPr="00DA45E5">
        <w:t>de o preço de mercado tornar</w:t>
      </w:r>
      <w:r>
        <w:t>-se</w:t>
      </w:r>
      <w:r w:rsidRPr="00DA45E5">
        <w:t xml:space="preserve"> superior ao preço registrado e o fornecedor não p</w:t>
      </w:r>
      <w:r>
        <w:t>o</w:t>
      </w:r>
      <w:r w:rsidRPr="00DA45E5">
        <w:t xml:space="preserve">der cumprir as obrigações </w:t>
      </w:r>
      <w:r>
        <w:t xml:space="preserve">estabelecidas </w:t>
      </w:r>
      <w:r w:rsidRPr="00DA45E5">
        <w:t>na ata, será facultado ao fornecedor requerer ao gerenciador a alteração do preço registrado, mediante comprovação de fato superveniente que supostamente o impossibilite de cumprir o compromisso.</w:t>
      </w:r>
      <w:bookmarkStart w:id="32" w:name="hipotese_preco_mercado_maior"/>
      <w:bookmarkEnd w:id="32"/>
    </w:p>
    <w:p w14:paraId="751A2439" w14:textId="77777777" w:rsidR="00133E9C" w:rsidRPr="00DA45E5" w:rsidRDefault="00133E9C" w:rsidP="00A246C2">
      <w:pPr>
        <w:pStyle w:val="Nvel3"/>
        <w:numPr>
          <w:ilvl w:val="2"/>
          <w:numId w:val="23"/>
        </w:numPr>
        <w:spacing w:line="360" w:lineRule="auto"/>
        <w:ind w:left="284" w:firstLine="0"/>
      </w:pPr>
      <w:r w:rsidRPr="00DA45E5">
        <w:t>Neste caso, o fornecedor encaminhar</w:t>
      </w:r>
      <w:r>
        <w:t>á</w:t>
      </w:r>
      <w:r w:rsidRPr="00DA45E5">
        <w:t xml:space="preserve">, juntamente com o pedido de alteração, </w:t>
      </w:r>
      <w:r>
        <w:t xml:space="preserve">a </w:t>
      </w:r>
      <w:r w:rsidRPr="00DA45E5">
        <w:t xml:space="preserve">documentação comprobatória ou </w:t>
      </w:r>
      <w:proofErr w:type="spellStart"/>
      <w:r>
        <w:t>a</w:t>
      </w:r>
      <w:proofErr w:type="spellEnd"/>
      <w:r>
        <w:t xml:space="preserve"> </w:t>
      </w:r>
      <w:r w:rsidRPr="00DA45E5">
        <w:t xml:space="preserve">planilha de custos que demonstre </w:t>
      </w:r>
      <w:r>
        <w:t>a inviabilidade</w:t>
      </w:r>
      <w:r w:rsidRPr="00DA45E5">
        <w:t xml:space="preserve"> </w:t>
      </w:r>
      <w:r>
        <w:t>d</w:t>
      </w:r>
      <w:r w:rsidRPr="00DA45E5">
        <w:t xml:space="preserve">o preço registrado </w:t>
      </w:r>
      <w:r>
        <w:t xml:space="preserve">em relação </w:t>
      </w:r>
      <w:r w:rsidRPr="00DA45E5">
        <w:t>às condições inicialmente pactuadas.</w:t>
      </w:r>
      <w:bookmarkStart w:id="33" w:name="prova_preco_mercado_maior"/>
      <w:bookmarkEnd w:id="33"/>
    </w:p>
    <w:p w14:paraId="06EC9F83" w14:textId="77777777" w:rsidR="00133E9C" w:rsidRPr="00C82CB6" w:rsidRDefault="00133E9C" w:rsidP="00A246C2">
      <w:pPr>
        <w:pStyle w:val="Nvel3"/>
        <w:numPr>
          <w:ilvl w:val="2"/>
          <w:numId w:val="23"/>
        </w:numPr>
        <w:spacing w:line="360" w:lineRule="auto"/>
        <w:ind w:left="284" w:firstLine="0"/>
      </w:pPr>
      <w:r>
        <w:t>Não hipótese de não comprovação d</w:t>
      </w:r>
      <w:r w:rsidRPr="00DA45E5">
        <w:t xml:space="preserve">a existência de fato superveniente que </w:t>
      </w:r>
      <w:r>
        <w:t>inviabilize</w:t>
      </w:r>
      <w:r w:rsidRPr="00DA45E5">
        <w:t xml:space="preserve"> o preço registrado, o pedido será indeferido pelo órgão ou en</w:t>
      </w:r>
      <w:r w:rsidRPr="00DA45E5">
        <w:rPr>
          <w:rFonts w:eastAsia="Calibri"/>
        </w:rPr>
        <w:t>ti</w:t>
      </w:r>
      <w:r w:rsidRPr="00DA45E5">
        <w:t>dade gerenciadora</w:t>
      </w:r>
      <w:r>
        <w:t xml:space="preserve"> e</w:t>
      </w:r>
      <w:r w:rsidRPr="00DA45E5">
        <w:t xml:space="preserve"> o fornecedor </w:t>
      </w:r>
      <w:r>
        <w:t>deverá</w:t>
      </w:r>
      <w:r w:rsidRPr="00DA45E5">
        <w:t xml:space="preserve"> cumprir as </w:t>
      </w:r>
      <w:r w:rsidRPr="00C82CB6">
        <w:t xml:space="preserve">obrigações estabelecidas na ata, sob pena de cancelamento do seu registro, nos termos do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sem prejuízo das sanções previstas na Lei nº 14.133, de 2021, e na legislação aplicável.</w:t>
      </w:r>
      <w:bookmarkStart w:id="34" w:name="nao_comprovacao_majoracao_mercado"/>
      <w:bookmarkEnd w:id="34"/>
    </w:p>
    <w:p w14:paraId="3EB0215B" w14:textId="1181CD4B" w:rsidR="00133E9C" w:rsidRPr="00C82CB6" w:rsidRDefault="00133E9C" w:rsidP="00A246C2">
      <w:pPr>
        <w:pStyle w:val="Nvel3"/>
        <w:numPr>
          <w:ilvl w:val="2"/>
          <w:numId w:val="23"/>
        </w:numPr>
        <w:spacing w:line="360" w:lineRule="auto"/>
        <w:ind w:left="284" w:firstLine="0"/>
      </w:pPr>
      <w:r w:rsidRPr="00C82CB6">
        <w:t>Na hipótese de cancelamento do registro do fornecedor, nos termos do item anterior, o gerenciador convocará os fornecedores do cadastro de reserva, na ordem de classificação, para verificar se aceitam manter seus preços registrados</w:t>
      </w:r>
      <w:r w:rsidRPr="007B2846">
        <w:t>.</w:t>
      </w:r>
    </w:p>
    <w:p w14:paraId="05FC85D1" w14:textId="4658D29A" w:rsidR="00133E9C" w:rsidRPr="00C82CB6" w:rsidRDefault="00133E9C" w:rsidP="00A246C2">
      <w:pPr>
        <w:pStyle w:val="Nvel3"/>
        <w:numPr>
          <w:ilvl w:val="2"/>
          <w:numId w:val="23"/>
        </w:numPr>
        <w:spacing w:line="360" w:lineRule="auto"/>
        <w:ind w:left="284" w:firstLine="0"/>
      </w:pPr>
      <w:r w:rsidRPr="00C82CB6">
        <w:t>Se não obtiver êxito nas negociações, o órgão ou entidade gerenciadora procederá ao cancelamento da ata de registro de preços, e adotará</w:t>
      </w:r>
      <w:r w:rsidRPr="00DA45E5">
        <w:t xml:space="preserve"> as medidas cabíveis para </w:t>
      </w:r>
      <w:r>
        <w:t xml:space="preserve">a </w:t>
      </w:r>
      <w:r w:rsidRPr="00C82CB6">
        <w:t>obtenção da contratação mais vantajosa.</w:t>
      </w:r>
      <w:bookmarkStart w:id="35" w:name="majora_preco_mercado_negociacao_frustra"/>
      <w:bookmarkEnd w:id="35"/>
    </w:p>
    <w:p w14:paraId="43A649AA" w14:textId="5B984189" w:rsidR="00133E9C" w:rsidRPr="00DA45E5" w:rsidRDefault="00133E9C" w:rsidP="00A246C2">
      <w:pPr>
        <w:pStyle w:val="Nvel3"/>
        <w:numPr>
          <w:ilvl w:val="2"/>
          <w:numId w:val="23"/>
        </w:numPr>
        <w:spacing w:line="360" w:lineRule="auto"/>
        <w:ind w:left="284" w:firstLine="0"/>
      </w:pPr>
      <w:r w:rsidRPr="00C82CB6">
        <w:t>Na hipótese de comprovação da majoração do preço de mercado que inviabilize o preço registrado, o</w:t>
      </w:r>
      <w:r w:rsidRPr="00DA45E5">
        <w:t xml:space="preserve"> órgão ou en</w:t>
      </w:r>
      <w:r w:rsidRPr="00DA45E5">
        <w:rPr>
          <w:rFonts w:eastAsia="Calibri"/>
        </w:rPr>
        <w:t>ti</w:t>
      </w:r>
      <w:r w:rsidRPr="00DA45E5">
        <w:t>dade gerenciadora atualiza</w:t>
      </w:r>
      <w:r>
        <w:t>rá</w:t>
      </w:r>
      <w:r w:rsidRPr="00DA45E5">
        <w:t xml:space="preserve"> o preço registrado, de acordo com a realidade dos valores praticados pelo mercado.</w:t>
      </w:r>
    </w:p>
    <w:p w14:paraId="5D64D513" w14:textId="77777777" w:rsidR="00133E9C" w:rsidRDefault="00133E9C" w:rsidP="00A246C2">
      <w:pPr>
        <w:pStyle w:val="Nvel3"/>
        <w:numPr>
          <w:ilvl w:val="2"/>
          <w:numId w:val="23"/>
        </w:numPr>
        <w:spacing w:line="360" w:lineRule="auto"/>
        <w:ind w:left="284" w:firstLine="0"/>
      </w:pPr>
      <w:r w:rsidRPr="009D3DB6">
        <w:t xml:space="preserve"> O órgão ou en</w:t>
      </w:r>
      <w:r w:rsidRPr="009D3DB6">
        <w:rPr>
          <w:rFonts w:eastAsia="Calibri"/>
        </w:rPr>
        <w:t>ti</w:t>
      </w:r>
      <w:r w:rsidRPr="009D3DB6">
        <w:t>dade gerenciadora comunicará aos órgãos e às en</w:t>
      </w:r>
      <w:r w:rsidRPr="009D3DB6">
        <w:rPr>
          <w:rFonts w:eastAsia="Calibri"/>
        </w:rPr>
        <w:t>ti</w:t>
      </w:r>
      <w:r w:rsidRPr="009D3DB6">
        <w:t>dades que</w:t>
      </w:r>
      <w:r>
        <w:t xml:space="preserve"> </w:t>
      </w:r>
      <w:r w:rsidRPr="009D3DB6">
        <w:rPr>
          <w:rFonts w:eastAsia="Calibri"/>
        </w:rPr>
        <w:t>ti</w:t>
      </w:r>
      <w:r w:rsidRPr="009D3DB6">
        <w:t>verem firmado contratos decorrentes da ata de registro de preços sobre a efe</w:t>
      </w:r>
      <w:r w:rsidRPr="009D3DB6">
        <w:rPr>
          <w:rFonts w:eastAsia="Calibri"/>
        </w:rPr>
        <w:t>ti</w:t>
      </w:r>
      <w:r w:rsidRPr="009D3DB6">
        <w:t>va alteração do preço registrado, para que avaliem a necessidade de alteração contratual, observado o disposto no art. 124 da Lei nº 14.133, de 2021.</w:t>
      </w:r>
    </w:p>
    <w:p w14:paraId="76252123" w14:textId="77777777" w:rsidR="00133E9C" w:rsidRPr="00666FEB" w:rsidRDefault="00133E9C" w:rsidP="00A246C2">
      <w:pPr>
        <w:pStyle w:val="Nivel01"/>
        <w:numPr>
          <w:ilvl w:val="0"/>
          <w:numId w:val="23"/>
        </w:numPr>
        <w:suppressAutoHyphens w:val="0"/>
        <w:spacing w:before="120" w:after="120" w:line="360" w:lineRule="auto"/>
        <w:ind w:left="0" w:firstLine="0"/>
      </w:pPr>
      <w:r w:rsidRPr="00666FEB">
        <w:t>REMANEJAMENTO DAS QUANTIDADES REGISTRADAS NA ATA DE REGISTRO DE PREÇOS</w:t>
      </w:r>
    </w:p>
    <w:p w14:paraId="09754510" w14:textId="77777777" w:rsidR="00133E9C" w:rsidRPr="00666FEB" w:rsidRDefault="00133E9C" w:rsidP="00A246C2">
      <w:pPr>
        <w:pStyle w:val="Nivel2"/>
        <w:numPr>
          <w:ilvl w:val="1"/>
          <w:numId w:val="23"/>
        </w:numPr>
        <w:spacing w:line="360" w:lineRule="auto"/>
        <w:ind w:left="0" w:firstLine="0"/>
      </w:pPr>
      <w:r>
        <w:t xml:space="preserve"> </w:t>
      </w:r>
      <w:r w:rsidRPr="00666FEB">
        <w:t>As quan</w:t>
      </w:r>
      <w:r w:rsidRPr="00666FEB">
        <w:rPr>
          <w:rFonts w:eastAsia="Arial"/>
        </w:rPr>
        <w:t>ti</w:t>
      </w:r>
      <w:r w:rsidRPr="00666FEB">
        <w:t>dades previstas para os itens com preços registrados nas atas de registro de preços poderão ser remanejadas pelo órgão ou en</w:t>
      </w:r>
      <w:r w:rsidRPr="00666FEB">
        <w:rPr>
          <w:rFonts w:eastAsia="Arial"/>
        </w:rPr>
        <w:t>ti</w:t>
      </w:r>
      <w:r w:rsidRPr="00666FEB">
        <w:t xml:space="preserve">dade gerenciadora entre os órgãos ou </w:t>
      </w:r>
      <w:r>
        <w:t xml:space="preserve">as </w:t>
      </w:r>
      <w:r w:rsidRPr="00666FEB">
        <w:t>en</w:t>
      </w:r>
      <w:r w:rsidRPr="00666FEB">
        <w:rPr>
          <w:rFonts w:eastAsia="Arial"/>
        </w:rPr>
        <w:t>ti</w:t>
      </w:r>
      <w:r w:rsidRPr="00666FEB">
        <w:t>dades par</w:t>
      </w:r>
      <w:r w:rsidRPr="00666FEB">
        <w:rPr>
          <w:rFonts w:eastAsia="Arial"/>
        </w:rPr>
        <w:t>ti</w:t>
      </w:r>
      <w:r w:rsidRPr="00666FEB">
        <w:t>cipantes e não par</w:t>
      </w:r>
      <w:r w:rsidRPr="00666FEB">
        <w:rPr>
          <w:rFonts w:eastAsia="Arial"/>
        </w:rPr>
        <w:t>ti</w:t>
      </w:r>
      <w:r w:rsidRPr="00666FEB">
        <w:t>cipantes do registro de preços.</w:t>
      </w:r>
    </w:p>
    <w:p w14:paraId="72E736B9" w14:textId="77777777" w:rsidR="00133E9C" w:rsidRDefault="00133E9C" w:rsidP="00A246C2">
      <w:pPr>
        <w:pStyle w:val="Nivel2"/>
        <w:numPr>
          <w:ilvl w:val="1"/>
          <w:numId w:val="23"/>
        </w:numPr>
        <w:spacing w:line="360" w:lineRule="auto"/>
        <w:ind w:left="0" w:firstLine="0"/>
      </w:pPr>
      <w:r>
        <w:t xml:space="preserve"> </w:t>
      </w:r>
      <w:r w:rsidRPr="00666FEB">
        <w:t>O remanejamento somente poderá ser feito</w:t>
      </w:r>
      <w:r>
        <w:t>:</w:t>
      </w:r>
    </w:p>
    <w:p w14:paraId="2B2B5517" w14:textId="77777777" w:rsidR="00133E9C" w:rsidRDefault="00133E9C" w:rsidP="00A246C2">
      <w:pPr>
        <w:pStyle w:val="Nvel3"/>
        <w:numPr>
          <w:ilvl w:val="2"/>
          <w:numId w:val="23"/>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w:t>
      </w:r>
      <w:r w:rsidRPr="00666FEB">
        <w:rPr>
          <w:rFonts w:eastAsia="Arial"/>
        </w:rPr>
        <w:t>ti</w:t>
      </w:r>
      <w:r w:rsidRPr="00666FEB">
        <w:t>dade par</w:t>
      </w:r>
      <w:r w:rsidRPr="00666FEB">
        <w:rPr>
          <w:rFonts w:eastAsia="Arial"/>
        </w:rPr>
        <w:t>ti</w:t>
      </w:r>
      <w:r w:rsidRPr="00666FEB">
        <w:t>cipante</w:t>
      </w:r>
      <w:r>
        <w:t>; ou</w:t>
      </w:r>
    </w:p>
    <w:p w14:paraId="386C0CD4" w14:textId="77777777" w:rsidR="00133E9C" w:rsidRPr="00666FEB" w:rsidRDefault="00133E9C" w:rsidP="00A246C2">
      <w:pPr>
        <w:pStyle w:val="Nvel3"/>
        <w:numPr>
          <w:ilvl w:val="2"/>
          <w:numId w:val="23"/>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entidade não participante.</w:t>
      </w:r>
    </w:p>
    <w:p w14:paraId="2434E0B5" w14:textId="77777777" w:rsidR="00133E9C" w:rsidRPr="00666FEB" w:rsidRDefault="00133E9C" w:rsidP="00A246C2">
      <w:pPr>
        <w:pStyle w:val="Nivel2"/>
        <w:numPr>
          <w:ilvl w:val="1"/>
          <w:numId w:val="23"/>
        </w:numPr>
        <w:spacing w:line="360" w:lineRule="auto"/>
        <w:ind w:left="0" w:firstLine="0"/>
      </w:pPr>
      <w:r w:rsidRPr="00666FEB">
        <w:t>O órgão ou en</w:t>
      </w:r>
      <w:r w:rsidRPr="00666FEB">
        <w:rPr>
          <w:rFonts w:eastAsia="Arial"/>
        </w:rPr>
        <w:t>ti</w:t>
      </w:r>
      <w:r w:rsidRPr="00666FEB">
        <w:t xml:space="preserve">dade gerenciadora que </w:t>
      </w:r>
      <w:r>
        <w:t xml:space="preserve">tiver </w:t>
      </w:r>
      <w:r w:rsidRPr="00666FEB">
        <w:t>es</w:t>
      </w:r>
      <w:r w:rsidRPr="00666FEB">
        <w:rPr>
          <w:rFonts w:eastAsia="Arial"/>
        </w:rPr>
        <w:t>ti</w:t>
      </w:r>
      <w:r w:rsidRPr="00666FEB">
        <w:t>m</w:t>
      </w:r>
      <w:r>
        <w:t>ad</w:t>
      </w:r>
      <w:r w:rsidRPr="00666FEB">
        <w:t>o</w:t>
      </w:r>
      <w:r>
        <w:t xml:space="preserve"> as</w:t>
      </w:r>
      <w:r w:rsidRPr="00666FEB">
        <w:t xml:space="preserve"> quan</w:t>
      </w:r>
      <w:r w:rsidRPr="00666FEB">
        <w:rPr>
          <w:rFonts w:eastAsia="Arial"/>
        </w:rPr>
        <w:t>ti</w:t>
      </w:r>
      <w:r w:rsidRPr="00666FEB">
        <w:t>dades que pretende contratar será considerado participante para efeito do remanejamento.</w:t>
      </w:r>
      <w:bookmarkStart w:id="36" w:name="gerenciador_estimador_é_partic_em_remane"/>
      <w:bookmarkEnd w:id="36"/>
    </w:p>
    <w:p w14:paraId="1B9D425E" w14:textId="1EB23DAF" w:rsidR="00133E9C" w:rsidRPr="00CF4619" w:rsidRDefault="00133E9C" w:rsidP="00A246C2">
      <w:pPr>
        <w:pStyle w:val="Nivel2"/>
        <w:numPr>
          <w:ilvl w:val="1"/>
          <w:numId w:val="23"/>
        </w:numPr>
        <w:spacing w:line="360" w:lineRule="auto"/>
        <w:ind w:left="0" w:firstLine="0"/>
      </w:pPr>
      <w:r>
        <w:lastRenderedPageBreak/>
        <w:t>Na hipótese</w:t>
      </w:r>
      <w:r w:rsidRPr="00666FEB">
        <w:t xml:space="preserve"> de remanejamento de órgão ou entidade par</w:t>
      </w:r>
      <w:r w:rsidRPr="00666FEB">
        <w:rPr>
          <w:rFonts w:eastAsia="Arial"/>
        </w:rPr>
        <w:t>ti</w:t>
      </w:r>
      <w:r w:rsidRPr="00666FEB">
        <w:t>cipante</w:t>
      </w:r>
      <w:r w:rsidRPr="00675F59">
        <w:t xml:space="preserve"> para órgão ou e</w:t>
      </w:r>
      <w:r>
        <w:t>nti</w:t>
      </w:r>
      <w:r w:rsidRPr="00675F59">
        <w:t>dade</w:t>
      </w:r>
      <w:r>
        <w:t xml:space="preserve"> </w:t>
      </w:r>
      <w:r w:rsidRPr="00CF4619">
        <w:t>não participante, ser</w:t>
      </w:r>
      <w:r>
        <w:t>ão</w:t>
      </w:r>
      <w:r w:rsidRPr="00CF4619">
        <w:t xml:space="preserve"> observados os limites previstos n</w:t>
      </w:r>
      <w:r>
        <w:t xml:space="preserve">o Decreto </w:t>
      </w:r>
      <w:r w:rsidR="00A225B2">
        <w:t>Municipal</w:t>
      </w:r>
      <w:r w:rsidRPr="00CF4619">
        <w:t>.</w:t>
      </w:r>
    </w:p>
    <w:p w14:paraId="7B07D5FA" w14:textId="77777777" w:rsidR="00133E9C" w:rsidRDefault="00133E9C" w:rsidP="00A246C2">
      <w:pPr>
        <w:pStyle w:val="Nivel2"/>
        <w:numPr>
          <w:ilvl w:val="1"/>
          <w:numId w:val="23"/>
        </w:numPr>
        <w:spacing w:line="360" w:lineRule="auto"/>
        <w:ind w:left="0" w:firstLine="0"/>
      </w:pPr>
      <w:r>
        <w:t>Competirá</w:t>
      </w:r>
      <w:r w:rsidRPr="00675F59">
        <w:t xml:space="preserve"> ao órgão ou </w:t>
      </w:r>
      <w:r>
        <w:t xml:space="preserve">à </w:t>
      </w:r>
      <w:r w:rsidRPr="00675F59">
        <w:t>en</w:t>
      </w:r>
      <w:r>
        <w:rPr>
          <w:rFonts w:eastAsia="Arial"/>
        </w:rPr>
        <w:t>ti</w:t>
      </w:r>
      <w:r w:rsidRPr="00675F59">
        <w:t>dade gerenciadora autorizar o</w:t>
      </w:r>
      <w:r>
        <w:t xml:space="preserve"> </w:t>
      </w:r>
      <w:r w:rsidRPr="00CF4619">
        <w:t>remanejamento solicitado, com a redução do quan</w:t>
      </w:r>
      <w:r w:rsidRPr="00CF4619">
        <w:rPr>
          <w:rFonts w:eastAsia="Arial"/>
        </w:rPr>
        <w:t>ti</w:t>
      </w:r>
      <w:r w:rsidRPr="00CF4619">
        <w:t>ta</w:t>
      </w:r>
      <w:r w:rsidRPr="00CF4619">
        <w:rPr>
          <w:rFonts w:eastAsia="Arial"/>
        </w:rPr>
        <w:t>ti</w:t>
      </w:r>
      <w:r w:rsidRPr="00CF4619">
        <w:t xml:space="preserve">vo inicialmente informado pelo órgão ou </w:t>
      </w:r>
      <w:r>
        <w:t xml:space="preserve">pela </w:t>
      </w:r>
      <w:r w:rsidRPr="00CF4619">
        <w:t>en</w:t>
      </w:r>
      <w:r w:rsidRPr="00CF4619">
        <w:rPr>
          <w:rFonts w:eastAsia="Arial"/>
        </w:rPr>
        <w:t>ti</w:t>
      </w:r>
      <w:r w:rsidRPr="00CF4619">
        <w:t>dade</w:t>
      </w:r>
      <w:r>
        <w:t xml:space="preserve"> </w:t>
      </w:r>
      <w:r w:rsidRPr="00CF4619">
        <w:t>par</w:t>
      </w:r>
      <w:r w:rsidRPr="00CF4619">
        <w:rPr>
          <w:rFonts w:eastAsia="Arial"/>
        </w:rPr>
        <w:t>ti</w:t>
      </w:r>
      <w:r w:rsidRPr="00CF4619">
        <w:t>cipante, desde que haja prévia anuência do órgão ou da en</w:t>
      </w:r>
      <w:r w:rsidRPr="00CF4619">
        <w:rPr>
          <w:rFonts w:eastAsia="Arial"/>
        </w:rPr>
        <w:t>ti</w:t>
      </w:r>
      <w:r w:rsidRPr="00CF4619">
        <w:t>dade que sofrer redução dos</w:t>
      </w:r>
      <w:r>
        <w:t xml:space="preserve"> </w:t>
      </w:r>
      <w:r w:rsidRPr="00CF4619">
        <w:t>quantitativos informados.</w:t>
      </w:r>
    </w:p>
    <w:p w14:paraId="76A8E31C" w14:textId="77777777" w:rsidR="00133E9C" w:rsidRDefault="00133E9C" w:rsidP="00A246C2">
      <w:pPr>
        <w:pStyle w:val="Nivel2"/>
        <w:numPr>
          <w:ilvl w:val="1"/>
          <w:numId w:val="23"/>
        </w:numPr>
        <w:spacing w:line="360" w:lineRule="auto"/>
        <w:ind w:left="0" w:firstLine="0"/>
      </w:pPr>
      <w:r w:rsidRPr="00DC1B9F">
        <w:t>Caso o remanejamento seja feito entre órgãos ou en</w:t>
      </w:r>
      <w:r>
        <w:rPr>
          <w:rFonts w:eastAsia="Arial"/>
        </w:rPr>
        <w:t>ti</w:t>
      </w:r>
      <w:r w:rsidRPr="00DC1B9F">
        <w:t xml:space="preserve">dades dos </w:t>
      </w:r>
      <w:r>
        <w:t>E</w:t>
      </w:r>
      <w:r w:rsidRPr="00DC1B9F">
        <w:t xml:space="preserve">stados, do </w:t>
      </w:r>
      <w:r>
        <w:t>D</w:t>
      </w:r>
      <w:r w:rsidRPr="00DC1B9F">
        <w:t>istrito</w:t>
      </w:r>
      <w:r>
        <w:t xml:space="preserve"> F</w:t>
      </w:r>
      <w:r w:rsidRPr="00DC1B9F">
        <w:t>ederal ou de Municípios dis</w:t>
      </w:r>
      <w:r>
        <w:rPr>
          <w:rFonts w:eastAsia="Arial"/>
        </w:rPr>
        <w:t>ti</w:t>
      </w:r>
      <w:r w:rsidRPr="00DC1B9F">
        <w:t>ntos, caberá ao fornecedor beneficiário da ata de registro de preços,</w:t>
      </w:r>
      <w:r>
        <w:t xml:space="preserve"> </w:t>
      </w:r>
      <w:r w:rsidRPr="00DC1B9F">
        <w:t>observadas as condições nela estabelecidas, optar pela aceitação ou não do fornecimento decorrente do</w:t>
      </w:r>
      <w:r>
        <w:t xml:space="preserve"> </w:t>
      </w:r>
      <w:r w:rsidRPr="00DC1B9F">
        <w:t>remanejamento dos itens.</w:t>
      </w:r>
    </w:p>
    <w:p w14:paraId="481D9CC9" w14:textId="77777777" w:rsidR="00133E9C" w:rsidRDefault="00133E9C" w:rsidP="00A246C2">
      <w:pPr>
        <w:pStyle w:val="Nivel2"/>
        <w:numPr>
          <w:ilvl w:val="1"/>
          <w:numId w:val="23"/>
        </w:numPr>
        <w:spacing w:line="360" w:lineRule="auto"/>
        <w:ind w:left="0" w:firstLine="0"/>
      </w:pPr>
      <w:r w:rsidRPr="00DC1B9F">
        <w:t xml:space="preserve">Na hipótese da compra centralizada, não havendo indicação pelo órgão ou </w:t>
      </w:r>
      <w:r>
        <w:t xml:space="preserve">pela </w:t>
      </w:r>
      <w:r w:rsidRPr="00DC1B9F">
        <w:t>en</w:t>
      </w:r>
      <w:r>
        <w:rPr>
          <w:rFonts w:eastAsia="Arial"/>
        </w:rPr>
        <w:t>ti</w:t>
      </w:r>
      <w:r w:rsidRPr="00DC1B9F">
        <w:t>dade</w:t>
      </w:r>
      <w:r>
        <w:t xml:space="preserve"> </w:t>
      </w:r>
      <w:r w:rsidRPr="00DC1B9F">
        <w:t>gerenciadora</w:t>
      </w:r>
      <w:r>
        <w:t>,</w:t>
      </w:r>
      <w:r w:rsidRPr="00DC1B9F">
        <w:t xml:space="preserve"> dos quan</w:t>
      </w:r>
      <w:r w:rsidRPr="00DC1B9F">
        <w:rPr>
          <w:rFonts w:eastAsia="Arial"/>
        </w:rPr>
        <w:t>ti</w:t>
      </w:r>
      <w:r w:rsidRPr="00DC1B9F">
        <w:t>ta</w:t>
      </w:r>
      <w:r w:rsidRPr="00DC1B9F">
        <w:rPr>
          <w:rFonts w:eastAsia="Arial"/>
        </w:rPr>
        <w:t>ti</w:t>
      </w:r>
      <w:r w:rsidRPr="00DC1B9F">
        <w:t>vos dos par</w:t>
      </w:r>
      <w:r w:rsidRPr="00DC1B9F">
        <w:rPr>
          <w:rFonts w:eastAsia="Arial"/>
        </w:rPr>
        <w:t>ti</w:t>
      </w:r>
      <w:r w:rsidRPr="00DC1B9F">
        <w:t xml:space="preserve">cipantes da compra centralizada, nos </w:t>
      </w:r>
      <w:r w:rsidRPr="00C82CB6">
        <w:t xml:space="preserve">termos do </w:t>
      </w:r>
      <w:r w:rsidRPr="007B2846">
        <w:t xml:space="preserve">item </w:t>
      </w:r>
      <w:r w:rsidRPr="007B2846">
        <w:fldChar w:fldCharType="begin"/>
      </w:r>
      <w:r w:rsidRPr="007B2846">
        <w:instrText xml:space="preserve"> REF gerenciador_estimador_é_partic_em_remane \r \h  \* MERGEFORMAT </w:instrText>
      </w:r>
      <w:r w:rsidRPr="007B2846">
        <w:fldChar w:fldCharType="separate"/>
      </w:r>
      <w:r>
        <w:t>8.3</w:t>
      </w:r>
      <w:r w:rsidRPr="007B2846">
        <w:fldChar w:fldCharType="end"/>
      </w:r>
      <w:r w:rsidRPr="00C82CB6">
        <w:t>, a</w:t>
      </w:r>
      <w:r w:rsidRPr="00DC1B9F">
        <w:t xml:space="preserve"> distribuição</w:t>
      </w:r>
      <w:r>
        <w:t xml:space="preserve"> </w:t>
      </w:r>
      <w:r w:rsidRPr="00DC1B9F">
        <w:t>das quantidades para a execução descentralizada será por meio do remanejamento.</w:t>
      </w:r>
    </w:p>
    <w:p w14:paraId="3B97CB7D" w14:textId="77777777" w:rsidR="00133E9C" w:rsidRPr="009C5E2C" w:rsidRDefault="00133E9C" w:rsidP="00A246C2">
      <w:pPr>
        <w:pStyle w:val="Nivel01"/>
        <w:numPr>
          <w:ilvl w:val="0"/>
          <w:numId w:val="23"/>
        </w:numPr>
        <w:suppressAutoHyphens w:val="0"/>
        <w:spacing w:before="120" w:after="120" w:line="360" w:lineRule="auto"/>
        <w:ind w:left="0" w:firstLine="0"/>
        <w:rPr>
          <w:iCs/>
        </w:rPr>
      </w:pPr>
      <w:r>
        <w:t xml:space="preserve">CANCELAMENTO DO REGISTRO DO LICITANTE VENCEDOR E DOS PREÇOS </w:t>
      </w:r>
      <w:r w:rsidRPr="009C5E2C">
        <w:t>REGISTRADOS</w:t>
      </w:r>
      <w:bookmarkStart w:id="37" w:name="cancelamento"/>
      <w:bookmarkEnd w:id="37"/>
    </w:p>
    <w:p w14:paraId="4966524D" w14:textId="77777777" w:rsidR="00133E9C" w:rsidRPr="00B4636C" w:rsidRDefault="00133E9C" w:rsidP="00A246C2">
      <w:pPr>
        <w:pStyle w:val="Nivel2"/>
        <w:numPr>
          <w:ilvl w:val="1"/>
          <w:numId w:val="23"/>
        </w:numPr>
        <w:spacing w:line="360" w:lineRule="auto"/>
        <w:ind w:left="0" w:firstLine="0"/>
      </w:pPr>
      <w:r w:rsidRPr="00B4636C">
        <w:t xml:space="preserve">O </w:t>
      </w:r>
      <w:r w:rsidRPr="008A077D">
        <w:t>registro</w:t>
      </w:r>
      <w:r w:rsidRPr="00B4636C">
        <w:t xml:space="preserve"> do fornecedor será cancelado pelo gerenciador, quando o fornecedor:</w:t>
      </w:r>
      <w:bookmarkStart w:id="38" w:name="cancelamento_do_fornecedor"/>
      <w:bookmarkEnd w:id="38"/>
    </w:p>
    <w:p w14:paraId="75703048" w14:textId="77777777" w:rsidR="00133E9C" w:rsidRPr="009D6CCC" w:rsidRDefault="00133E9C" w:rsidP="00A246C2">
      <w:pPr>
        <w:pStyle w:val="Nvel3"/>
        <w:numPr>
          <w:ilvl w:val="2"/>
          <w:numId w:val="23"/>
        </w:numPr>
        <w:spacing w:line="360" w:lineRule="auto"/>
        <w:ind w:left="284" w:firstLine="0"/>
      </w:pPr>
      <w:r w:rsidRPr="009D6CCC">
        <w:t>Descumprir as condições da ata de registro de preços, sem motivo justificado;</w:t>
      </w:r>
    </w:p>
    <w:p w14:paraId="6BF931F7" w14:textId="77777777" w:rsidR="00133E9C" w:rsidRPr="009D6CCC" w:rsidRDefault="00133E9C" w:rsidP="00A246C2">
      <w:pPr>
        <w:pStyle w:val="Nvel3"/>
        <w:numPr>
          <w:ilvl w:val="2"/>
          <w:numId w:val="23"/>
        </w:numPr>
        <w:spacing w:line="360" w:lineRule="auto"/>
        <w:ind w:left="284" w:firstLine="0"/>
      </w:pPr>
      <w:r w:rsidRPr="009D6CCC">
        <w:t>Não re</w:t>
      </w:r>
      <w:r w:rsidRPr="009D6CCC">
        <w:rPr>
          <w:rFonts w:eastAsia="Arial"/>
        </w:rPr>
        <w:t>ti</w:t>
      </w:r>
      <w:r w:rsidRPr="009D6CCC">
        <w:t>rar a nota de empenho, ou instrumento equivalente, no prazo estabelecido pela Administração sem justificativa razoável;</w:t>
      </w:r>
    </w:p>
    <w:p w14:paraId="51FEBBA7" w14:textId="3D758489" w:rsidR="00133E9C" w:rsidRPr="009D6CCC" w:rsidRDefault="00133E9C" w:rsidP="00A246C2">
      <w:pPr>
        <w:pStyle w:val="Nvel3"/>
        <w:numPr>
          <w:ilvl w:val="2"/>
          <w:numId w:val="23"/>
        </w:numPr>
        <w:spacing w:line="360" w:lineRule="auto"/>
        <w:ind w:left="284" w:firstLine="0"/>
      </w:pPr>
      <w:r w:rsidRPr="009D6CCC">
        <w:t xml:space="preserve">Não aceitar manter seu preço registrado, na hipótese prevista no </w:t>
      </w:r>
      <w:r w:rsidR="00A225B2">
        <w:t>Decreto Municipal</w:t>
      </w:r>
      <w:r w:rsidRPr="009D6CCC">
        <w:t>; ou</w:t>
      </w:r>
    </w:p>
    <w:p w14:paraId="3471D74D" w14:textId="77777777" w:rsidR="00133E9C" w:rsidRPr="009D6CCC" w:rsidRDefault="00133E9C" w:rsidP="00A246C2">
      <w:pPr>
        <w:pStyle w:val="Nvel3"/>
        <w:numPr>
          <w:ilvl w:val="2"/>
          <w:numId w:val="23"/>
        </w:numPr>
        <w:spacing w:line="360" w:lineRule="auto"/>
        <w:ind w:left="284" w:firstLine="0"/>
      </w:pPr>
      <w:r w:rsidRPr="009D6CCC">
        <w:t xml:space="preserve"> Sofrer sanção prevista nos incisos III ou IV do caput do art. 156 da Lei nº 14.133, de 2021.</w:t>
      </w:r>
    </w:p>
    <w:p w14:paraId="0E5D7274" w14:textId="77777777" w:rsidR="00133E9C" w:rsidRPr="00C82CB6" w:rsidRDefault="00133E9C" w:rsidP="00A246C2">
      <w:pPr>
        <w:pStyle w:val="Nvel4"/>
        <w:numPr>
          <w:ilvl w:val="3"/>
          <w:numId w:val="23"/>
        </w:numPr>
        <w:spacing w:line="360" w:lineRule="auto"/>
        <w:ind w:left="567" w:firstLine="0"/>
      </w:pPr>
      <w:r w:rsidRPr="00B4636C">
        <w:t xml:space="preserve">Na hipótese de aplicação de sanção prevista nos incisos III ou IV do caput do art. 156 da Lei nº 14.133, de 2021, caso a penalidade aplicada ao fornecedor não ultrapasse o prazo de vigência </w:t>
      </w:r>
      <w:r w:rsidRPr="00C82CB6">
        <w:t>da ata de registro de preços, poderá o órgão ou a entidade gerenciadora poderá, mediante decisão fundamentada, decidir pela manutenção do registro de preços, vedadas contratações derivadas da ata enquanto perdurarem os efeitos da sanção.</w:t>
      </w:r>
    </w:p>
    <w:p w14:paraId="31FC7893" w14:textId="77777777" w:rsidR="00133E9C" w:rsidRPr="00B4636C" w:rsidRDefault="00133E9C" w:rsidP="00A246C2">
      <w:pPr>
        <w:pStyle w:val="Nivel2"/>
        <w:numPr>
          <w:ilvl w:val="1"/>
          <w:numId w:val="23"/>
        </w:numPr>
        <w:spacing w:line="360" w:lineRule="auto"/>
        <w:ind w:left="0" w:firstLine="0"/>
      </w:pPr>
      <w:r w:rsidRPr="00C82CB6">
        <w:t xml:space="preserve"> O cancelamento de registros nas hipóteses previstas no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xml:space="preserve"> será formalizado por despacho do órgão ou da entidade gerenciadora, garantido</w:t>
      </w:r>
      <w:r w:rsidRPr="00B4636C">
        <w:t>s os princípios do contraditório e da ampla defesa.</w:t>
      </w:r>
    </w:p>
    <w:p w14:paraId="3DAA6E3A" w14:textId="77777777" w:rsidR="00133E9C" w:rsidRPr="00B4636C" w:rsidRDefault="00133E9C" w:rsidP="00A246C2">
      <w:pPr>
        <w:pStyle w:val="Nivel2"/>
        <w:numPr>
          <w:ilvl w:val="1"/>
          <w:numId w:val="23"/>
        </w:numPr>
        <w:spacing w:line="360" w:lineRule="auto"/>
        <w:ind w:left="0" w:firstLine="0"/>
      </w:pPr>
      <w:r w:rsidRPr="00B4636C">
        <w:t>Na hipótese de cancelamento do registro do fornecedor, o órgão ou a entidade gerenciadora poderá convocar os licitantes que compõem o cadastro de reserva, observada a ordem de classificação.</w:t>
      </w:r>
    </w:p>
    <w:p w14:paraId="4E538435" w14:textId="77777777" w:rsidR="00133E9C" w:rsidRPr="00B4636C" w:rsidRDefault="00133E9C" w:rsidP="00A246C2">
      <w:pPr>
        <w:pStyle w:val="Nivel2"/>
        <w:numPr>
          <w:ilvl w:val="1"/>
          <w:numId w:val="23"/>
        </w:numPr>
        <w:spacing w:line="360" w:lineRule="auto"/>
        <w:ind w:left="0" w:firstLine="0"/>
      </w:pPr>
      <w:r w:rsidRPr="00B4636C">
        <w:t>O cancelamento dos preços registrados poderá ser realizado pelo gerenciador, em determinada ata de registro de preços, total ou parcialmente, nas seguintes hipóteses, desde que devidamente comprovadas e justificadas:</w:t>
      </w:r>
      <w:bookmarkStart w:id="39" w:name="cancelamento_da_ata"/>
      <w:bookmarkEnd w:id="39"/>
      <w:r w:rsidRPr="00B4636C">
        <w:t xml:space="preserve"> </w:t>
      </w:r>
    </w:p>
    <w:p w14:paraId="7503B6A0" w14:textId="77777777" w:rsidR="00133E9C" w:rsidRPr="009C5E2C" w:rsidRDefault="00133E9C" w:rsidP="00A246C2">
      <w:pPr>
        <w:pStyle w:val="Nvel3"/>
        <w:numPr>
          <w:ilvl w:val="2"/>
          <w:numId w:val="23"/>
        </w:numPr>
        <w:spacing w:line="360" w:lineRule="auto"/>
        <w:ind w:left="284" w:firstLine="0"/>
      </w:pPr>
      <w:r>
        <w:t>P</w:t>
      </w:r>
      <w:r w:rsidRPr="009C5E2C">
        <w:t xml:space="preserve">or </w:t>
      </w:r>
      <w:r w:rsidRPr="00B4636C">
        <w:t>razão</w:t>
      </w:r>
      <w:r w:rsidRPr="009C5E2C">
        <w:t xml:space="preserve"> de interesse público;</w:t>
      </w:r>
    </w:p>
    <w:p w14:paraId="2A81FC02" w14:textId="77777777" w:rsidR="00133E9C" w:rsidRDefault="00133E9C" w:rsidP="00A246C2">
      <w:pPr>
        <w:pStyle w:val="Nvel3"/>
        <w:numPr>
          <w:ilvl w:val="2"/>
          <w:numId w:val="23"/>
        </w:numPr>
        <w:spacing w:line="360" w:lineRule="auto"/>
        <w:ind w:left="284" w:firstLine="0"/>
      </w:pPr>
      <w:r>
        <w:t>A</w:t>
      </w:r>
      <w:r w:rsidRPr="009C5E2C">
        <w:t xml:space="preserve"> pedido do fornecedor, decorrente de caso fortuito ou força maior</w:t>
      </w:r>
      <w:r>
        <w:t>; ou</w:t>
      </w:r>
    </w:p>
    <w:p w14:paraId="57AD9125" w14:textId="791113C2" w:rsidR="00133E9C" w:rsidRDefault="00133E9C" w:rsidP="00A246C2">
      <w:pPr>
        <w:pStyle w:val="Nvel3"/>
        <w:numPr>
          <w:ilvl w:val="2"/>
          <w:numId w:val="23"/>
        </w:numPr>
        <w:spacing w:line="360" w:lineRule="auto"/>
        <w:ind w:left="284" w:firstLine="0"/>
      </w:pPr>
      <w:r>
        <w:lastRenderedPageBreak/>
        <w:t>S</w:t>
      </w:r>
      <w:r w:rsidRPr="00B4636C">
        <w:t>e não houver êxito nas negociações, nas hipóteses em que o preço de mercado</w:t>
      </w:r>
      <w:r>
        <w:t xml:space="preserve"> </w:t>
      </w:r>
      <w:r w:rsidRPr="00B4636C">
        <w:t>tornar-se superior ou inferior ao preço registrado, nos termos do</w:t>
      </w:r>
      <w:r>
        <w:t xml:space="preserve"> </w:t>
      </w:r>
      <w:r w:rsidR="00624865">
        <w:t>Decreto Municipal</w:t>
      </w:r>
      <w:r>
        <w:t xml:space="preserve">. </w:t>
      </w:r>
    </w:p>
    <w:p w14:paraId="5A8D527C" w14:textId="77777777" w:rsidR="00133E9C" w:rsidRPr="005F295F" w:rsidRDefault="00133E9C" w:rsidP="00A246C2">
      <w:pPr>
        <w:pStyle w:val="Nivel01"/>
        <w:numPr>
          <w:ilvl w:val="0"/>
          <w:numId w:val="23"/>
        </w:numPr>
        <w:suppressAutoHyphens w:val="0"/>
        <w:spacing w:before="120" w:after="120" w:line="360" w:lineRule="auto"/>
        <w:ind w:left="0" w:firstLine="0"/>
      </w:pPr>
      <w:r w:rsidRPr="005F295F">
        <w:t>DAS PENALIDADES</w:t>
      </w:r>
    </w:p>
    <w:p w14:paraId="7AA245FF" w14:textId="77777777" w:rsidR="00133E9C" w:rsidRPr="00C82CB6" w:rsidRDefault="00133E9C" w:rsidP="00A246C2">
      <w:pPr>
        <w:pStyle w:val="Nivel2"/>
        <w:numPr>
          <w:ilvl w:val="1"/>
          <w:numId w:val="23"/>
        </w:numPr>
        <w:spacing w:line="360" w:lineRule="auto"/>
        <w:ind w:left="0" w:firstLine="0"/>
      </w:pPr>
      <w:r w:rsidRPr="00C82CB6">
        <w:t xml:space="preserve">O descumprimento da Ata de Registro de Preços ensejará aplicação das penalidades estabelecidas </w:t>
      </w:r>
      <w:r w:rsidRPr="007E2862">
        <w:rPr>
          <w:i/>
        </w:rPr>
        <w:t>no edital</w:t>
      </w:r>
      <w:r w:rsidRPr="00C82CB6">
        <w:t>.</w:t>
      </w:r>
    </w:p>
    <w:p w14:paraId="3E643781" w14:textId="77777777" w:rsidR="00133E9C" w:rsidRPr="009D6CCC" w:rsidRDefault="00133E9C" w:rsidP="00A246C2">
      <w:pPr>
        <w:pStyle w:val="Nvel3"/>
        <w:numPr>
          <w:ilvl w:val="2"/>
          <w:numId w:val="23"/>
        </w:numPr>
        <w:spacing w:line="360" w:lineRule="auto"/>
        <w:ind w:left="284" w:firstLine="0"/>
      </w:pPr>
      <w:r w:rsidRPr="009D6CCC">
        <w:t xml:space="preserve">As sanções também se aplicam aos integrantes do cadastro de reserva no registro de preços que, convocados, não honrarem o compromisso assumido injustificadamente após terem assinado a ata. </w:t>
      </w:r>
    </w:p>
    <w:p w14:paraId="25B2310C" w14:textId="5614F3E1" w:rsidR="00133E9C" w:rsidRPr="00C82CB6" w:rsidRDefault="00133E9C" w:rsidP="00A246C2">
      <w:pPr>
        <w:pStyle w:val="Nivel2"/>
        <w:numPr>
          <w:ilvl w:val="1"/>
          <w:numId w:val="23"/>
        </w:numPr>
        <w:spacing w:line="360" w:lineRule="auto"/>
        <w:ind w:left="0" w:firstLine="0"/>
      </w:pPr>
      <w:r w:rsidRPr="00C82CB6">
        <w:t>É da competência do gerenciador a aplicação das penalidades decorrentes do descumprimento do pactuado nesta ata de registro de preço</w:t>
      </w:r>
      <w:r w:rsidR="00624865">
        <w:t xml:space="preserve">, </w:t>
      </w:r>
      <w:r w:rsidRPr="00C82CB6">
        <w:t xml:space="preserve">exceto nas hipóteses em que o descumprimento disser respeito às contratações dos órgãos </w:t>
      </w:r>
      <w:r w:rsidRPr="007B2846">
        <w:t>ou entidade</w:t>
      </w:r>
      <w:r w:rsidRPr="00C82CB6">
        <w:t xml:space="preserve"> participante, caso no qual caberá ao respectivo órgão participante a aplicação da penalidade </w:t>
      </w:r>
      <w:r w:rsidR="00624865">
        <w:t>do Decreto Municipal</w:t>
      </w:r>
      <w:r w:rsidRPr="00C82CB6">
        <w:t>.</w:t>
      </w:r>
    </w:p>
    <w:p w14:paraId="40106364" w14:textId="3BA72AD7" w:rsidR="00133E9C" w:rsidRDefault="00133E9C" w:rsidP="00A246C2">
      <w:pPr>
        <w:pStyle w:val="Nivel2"/>
        <w:numPr>
          <w:ilvl w:val="1"/>
          <w:numId w:val="23"/>
        </w:numPr>
        <w:spacing w:line="360" w:lineRule="auto"/>
        <w:ind w:left="0" w:firstLine="0"/>
      </w:pPr>
      <w:r w:rsidRPr="00C82CB6">
        <w:t xml:space="preserve">O órgão </w:t>
      </w:r>
      <w:r w:rsidRPr="007B2846">
        <w:t>ou entidade</w:t>
      </w:r>
      <w:r w:rsidRPr="00C82CB6">
        <w:t xml:space="preserve"> participante deverá comunicar ao órgão gerenciador qualquer das ocorrências previstas no item 9.1, dada</w:t>
      </w:r>
      <w:r w:rsidRPr="005F295F">
        <w:t xml:space="preserve"> a necessidade de instauração de procedimento para cancelamento do registro do fornecedor.</w:t>
      </w:r>
    </w:p>
    <w:p w14:paraId="4FC1B87C" w14:textId="77777777" w:rsidR="00133E9C" w:rsidRPr="005F295F" w:rsidRDefault="00133E9C" w:rsidP="00A246C2">
      <w:pPr>
        <w:pStyle w:val="Nivel01"/>
        <w:numPr>
          <w:ilvl w:val="0"/>
          <w:numId w:val="23"/>
        </w:numPr>
        <w:suppressAutoHyphens w:val="0"/>
        <w:spacing w:before="120" w:after="120" w:line="360" w:lineRule="auto"/>
        <w:ind w:left="0" w:firstLine="0"/>
      </w:pPr>
      <w:r w:rsidRPr="005F295F">
        <w:t>CONDIÇÕES GERAIS</w:t>
      </w:r>
    </w:p>
    <w:p w14:paraId="55CF5FFC" w14:textId="77777777" w:rsidR="00133E9C" w:rsidRPr="00C82CB6" w:rsidRDefault="00133E9C" w:rsidP="00A246C2">
      <w:pPr>
        <w:pStyle w:val="Nivel2"/>
        <w:numPr>
          <w:ilvl w:val="1"/>
          <w:numId w:val="23"/>
        </w:numPr>
        <w:spacing w:line="360" w:lineRule="auto"/>
        <w:ind w:left="0" w:firstLine="0"/>
      </w:pPr>
      <w:r w:rsidRPr="00C82CB6">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7E2862">
        <w:rPr>
          <w:i/>
        </w:rPr>
        <w:t>AO EDITAL</w:t>
      </w:r>
      <w:r w:rsidRPr="00C82CB6">
        <w:t>.</w:t>
      </w:r>
    </w:p>
    <w:p w14:paraId="5D6A5D7A" w14:textId="7B229972" w:rsidR="00133E9C" w:rsidRPr="007B5C8B" w:rsidRDefault="00133E9C" w:rsidP="00A246C2">
      <w:pPr>
        <w:widowControl w:val="0"/>
        <w:autoSpaceDE w:val="0"/>
        <w:autoSpaceDN w:val="0"/>
        <w:adjustRightInd w:val="0"/>
        <w:spacing w:before="120" w:after="120" w:line="360" w:lineRule="auto"/>
        <w:jc w:val="both"/>
        <w:rPr>
          <w:rFonts w:ascii="Arial" w:hAnsi="Arial" w:cs="Arial"/>
          <w:sz w:val="20"/>
          <w:szCs w:val="20"/>
        </w:rPr>
      </w:pPr>
      <w:r w:rsidRPr="005F295F">
        <w:rPr>
          <w:rFonts w:ascii="Arial" w:hAnsi="Arial" w:cs="Arial"/>
          <w:sz w:val="20"/>
          <w:szCs w:val="20"/>
        </w:rPr>
        <w:t xml:space="preserve">Para firmeza e validade do pactuado, a presente Ata foi lavrada </w:t>
      </w:r>
      <w:proofErr w:type="spellStart"/>
      <w:r w:rsidRPr="005F295F">
        <w:rPr>
          <w:rFonts w:ascii="Arial" w:hAnsi="Arial" w:cs="Arial"/>
          <w:sz w:val="20"/>
          <w:szCs w:val="20"/>
        </w:rPr>
        <w:t>em</w:t>
      </w:r>
      <w:proofErr w:type="spellEnd"/>
      <w:r w:rsidRPr="005F295F">
        <w:rPr>
          <w:rFonts w:ascii="Arial" w:hAnsi="Arial" w:cs="Arial"/>
          <w:sz w:val="20"/>
          <w:szCs w:val="20"/>
        </w:rPr>
        <w:t xml:space="preserve">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vias de igual teor, que, depois de lida e achada em ordem, vai assinada pelas partes</w:t>
      </w:r>
      <w:r>
        <w:rPr>
          <w:rFonts w:ascii="Arial" w:hAnsi="Arial" w:cs="Arial"/>
          <w:sz w:val="20"/>
          <w:szCs w:val="20"/>
        </w:rPr>
        <w:t>.</w:t>
      </w:r>
    </w:p>
    <w:p w14:paraId="566C57A2" w14:textId="7965AA8A" w:rsidR="00133E9C"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Mandaguaçu, ** de ** de 202*</w:t>
      </w:r>
    </w:p>
    <w:p w14:paraId="3EBFD828"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Assinaturas</w:t>
      </w:r>
    </w:p>
    <w:p w14:paraId="60D45444"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p>
    <w:p w14:paraId="4CB19775"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_________________________________________</w:t>
      </w:r>
    </w:p>
    <w:p w14:paraId="6B53C42A" w14:textId="641DA017" w:rsidR="00EF42AA" w:rsidRDefault="00133E9C" w:rsidP="00A246C2">
      <w:pPr>
        <w:pStyle w:val="Corpo"/>
        <w:spacing w:after="91" w:line="259" w:lineRule="auto"/>
        <w:ind w:left="90"/>
        <w:jc w:val="center"/>
        <w:rPr>
          <w:rFonts w:cs="Arial"/>
          <w:b/>
          <w:bCs/>
        </w:rPr>
      </w:pPr>
      <w:r w:rsidRPr="005F295F">
        <w:rPr>
          <w:rFonts w:ascii="Arial" w:hAnsi="Arial" w:cs="Arial"/>
        </w:rPr>
        <w:t>Representante legal do órgão gerenciador e representante</w:t>
      </w:r>
      <w:r w:rsidRPr="007E2862">
        <w:rPr>
          <w:rFonts w:ascii="Arial" w:hAnsi="Arial" w:cs="Arial"/>
          <w:highlight w:val="yellow"/>
        </w:rPr>
        <w:t>(s)</w:t>
      </w:r>
      <w:r w:rsidRPr="005F295F">
        <w:rPr>
          <w:rFonts w:ascii="Arial" w:hAnsi="Arial" w:cs="Arial"/>
        </w:rPr>
        <w:t xml:space="preserve"> legal</w:t>
      </w:r>
      <w:r w:rsidRPr="007E2862">
        <w:rPr>
          <w:rFonts w:ascii="Arial" w:hAnsi="Arial" w:cs="Arial"/>
          <w:highlight w:val="yellow"/>
        </w:rPr>
        <w:t>(</w:t>
      </w:r>
      <w:proofErr w:type="spellStart"/>
      <w:r w:rsidRPr="007E2862">
        <w:rPr>
          <w:rFonts w:ascii="Arial" w:hAnsi="Arial" w:cs="Arial"/>
          <w:highlight w:val="yellow"/>
        </w:rPr>
        <w:t>is</w:t>
      </w:r>
      <w:proofErr w:type="spellEnd"/>
      <w:r w:rsidRPr="007E2862">
        <w:rPr>
          <w:rFonts w:ascii="Arial" w:hAnsi="Arial" w:cs="Arial"/>
          <w:highlight w:val="yellow"/>
        </w:rPr>
        <w:t>)</w:t>
      </w:r>
      <w:r w:rsidRPr="005F295F">
        <w:rPr>
          <w:rFonts w:ascii="Arial" w:hAnsi="Arial" w:cs="Arial"/>
        </w:rPr>
        <w:t xml:space="preserve"> do</w:t>
      </w:r>
      <w:r w:rsidRPr="007E2862">
        <w:rPr>
          <w:rFonts w:ascii="Arial" w:hAnsi="Arial" w:cs="Arial"/>
          <w:highlight w:val="yellow"/>
        </w:rPr>
        <w:t>(s)</w:t>
      </w:r>
      <w:r w:rsidRPr="005F295F">
        <w:rPr>
          <w:rFonts w:ascii="Arial" w:hAnsi="Arial" w:cs="Arial"/>
        </w:rPr>
        <w:t xml:space="preserve"> fornecedor</w:t>
      </w:r>
      <w:r w:rsidRPr="007E2862">
        <w:rPr>
          <w:rFonts w:ascii="Arial" w:hAnsi="Arial" w:cs="Arial"/>
          <w:highlight w:val="yellow"/>
        </w:rPr>
        <w:t>(s)</w:t>
      </w:r>
      <w:r w:rsidRPr="005F295F">
        <w:rPr>
          <w:rFonts w:ascii="Arial" w:hAnsi="Arial" w:cs="Arial"/>
        </w:rPr>
        <w:t xml:space="preserve"> registrado</w:t>
      </w:r>
      <w:r w:rsidRPr="00133E9C">
        <w:rPr>
          <w:rFonts w:ascii="Arial" w:hAnsi="Arial" w:cs="Arial"/>
          <w:highlight w:val="yellow"/>
        </w:rPr>
        <w:t>(s)</w:t>
      </w:r>
    </w:p>
    <w:p w14:paraId="7273A1D1" w14:textId="77777777" w:rsidR="000A10E9" w:rsidRDefault="000A10E9" w:rsidP="00A246C2">
      <w:pPr>
        <w:ind w:left="426"/>
        <w:jc w:val="center"/>
        <w:rPr>
          <w:rFonts w:ascii="Arial" w:hAnsi="Arial" w:cs="Arial"/>
          <w:b/>
          <w:bCs/>
          <w:sz w:val="20"/>
          <w:szCs w:val="20"/>
          <w:u w:val="single"/>
        </w:rPr>
      </w:pPr>
    </w:p>
    <w:p w14:paraId="653516CE" w14:textId="77777777" w:rsidR="000A10E9" w:rsidRDefault="000A10E9" w:rsidP="00A246C2">
      <w:pPr>
        <w:ind w:left="426"/>
        <w:jc w:val="center"/>
        <w:rPr>
          <w:rFonts w:ascii="Arial" w:hAnsi="Arial" w:cs="Arial"/>
          <w:b/>
          <w:bCs/>
          <w:sz w:val="20"/>
          <w:szCs w:val="20"/>
          <w:u w:val="single"/>
        </w:rPr>
      </w:pPr>
    </w:p>
    <w:p w14:paraId="7FD4ADBE" w14:textId="017BBA2E" w:rsidR="00AA7458" w:rsidRDefault="00AA7458" w:rsidP="00A246C2">
      <w:pPr>
        <w:rPr>
          <w:rFonts w:ascii="Arial" w:hAnsi="Arial" w:cs="Arial"/>
          <w:b/>
          <w:bCs/>
          <w:sz w:val="20"/>
          <w:szCs w:val="20"/>
          <w:u w:val="single"/>
        </w:rPr>
      </w:pPr>
    </w:p>
    <w:p w14:paraId="02A2379A" w14:textId="77777777" w:rsidR="007B5C8B" w:rsidRDefault="007B5C8B" w:rsidP="00A246C2">
      <w:pPr>
        <w:rPr>
          <w:rFonts w:ascii="Arial" w:hAnsi="Arial" w:cs="Arial"/>
          <w:b/>
          <w:bCs/>
          <w:sz w:val="20"/>
          <w:szCs w:val="20"/>
          <w:u w:val="single"/>
        </w:rPr>
      </w:pPr>
    </w:p>
    <w:p w14:paraId="1DEFC117" w14:textId="77777777" w:rsidR="00A45A81" w:rsidRDefault="00A45A81" w:rsidP="00A246C2">
      <w:pPr>
        <w:ind w:left="426"/>
        <w:jc w:val="center"/>
        <w:rPr>
          <w:rFonts w:ascii="Arial" w:hAnsi="Arial" w:cs="Arial"/>
          <w:b/>
          <w:bCs/>
          <w:sz w:val="20"/>
          <w:szCs w:val="20"/>
          <w:u w:val="single"/>
        </w:rPr>
      </w:pPr>
    </w:p>
    <w:p w14:paraId="18453FBA" w14:textId="77777777" w:rsidR="009933A0" w:rsidRDefault="009933A0" w:rsidP="00A246C2">
      <w:pPr>
        <w:ind w:left="426"/>
        <w:jc w:val="center"/>
        <w:rPr>
          <w:rFonts w:ascii="Arial" w:hAnsi="Arial" w:cs="Arial"/>
          <w:b/>
          <w:bCs/>
          <w:sz w:val="20"/>
          <w:szCs w:val="20"/>
          <w:u w:val="single"/>
        </w:rPr>
      </w:pPr>
    </w:p>
    <w:p w14:paraId="2E2354A9" w14:textId="77777777" w:rsidR="009933A0" w:rsidRDefault="009933A0" w:rsidP="00A246C2">
      <w:pPr>
        <w:ind w:left="426"/>
        <w:jc w:val="center"/>
        <w:rPr>
          <w:rFonts w:ascii="Arial" w:hAnsi="Arial" w:cs="Arial"/>
          <w:b/>
          <w:bCs/>
          <w:sz w:val="20"/>
          <w:szCs w:val="20"/>
          <w:u w:val="single"/>
        </w:rPr>
      </w:pPr>
    </w:p>
    <w:p w14:paraId="1C9CC565" w14:textId="77777777" w:rsidR="009933A0" w:rsidRDefault="009933A0" w:rsidP="00A246C2">
      <w:pPr>
        <w:ind w:left="426"/>
        <w:jc w:val="center"/>
        <w:rPr>
          <w:rFonts w:ascii="Arial" w:hAnsi="Arial" w:cs="Arial"/>
          <w:b/>
          <w:bCs/>
          <w:sz w:val="20"/>
          <w:szCs w:val="20"/>
          <w:u w:val="single"/>
        </w:rPr>
      </w:pPr>
    </w:p>
    <w:p w14:paraId="47C8F3C8" w14:textId="77777777" w:rsidR="009933A0" w:rsidRDefault="009933A0" w:rsidP="00A246C2">
      <w:pPr>
        <w:ind w:left="426"/>
        <w:jc w:val="center"/>
        <w:rPr>
          <w:rFonts w:ascii="Arial" w:hAnsi="Arial" w:cs="Arial"/>
          <w:b/>
          <w:bCs/>
          <w:sz w:val="20"/>
          <w:szCs w:val="20"/>
          <w:u w:val="single"/>
        </w:rPr>
      </w:pPr>
    </w:p>
    <w:p w14:paraId="59D71101" w14:textId="77777777" w:rsidR="009933A0" w:rsidRDefault="009933A0" w:rsidP="00A246C2">
      <w:pPr>
        <w:ind w:left="426"/>
        <w:jc w:val="center"/>
        <w:rPr>
          <w:rFonts w:ascii="Arial" w:hAnsi="Arial" w:cs="Arial"/>
          <w:b/>
          <w:bCs/>
          <w:sz w:val="20"/>
          <w:szCs w:val="20"/>
          <w:u w:val="single"/>
        </w:rPr>
      </w:pPr>
    </w:p>
    <w:p w14:paraId="61E5B6A3" w14:textId="77777777" w:rsidR="009933A0" w:rsidRDefault="009933A0" w:rsidP="00A246C2">
      <w:pPr>
        <w:ind w:left="426"/>
        <w:jc w:val="center"/>
        <w:rPr>
          <w:rFonts w:ascii="Arial" w:hAnsi="Arial" w:cs="Arial"/>
          <w:b/>
          <w:bCs/>
          <w:sz w:val="20"/>
          <w:szCs w:val="20"/>
          <w:u w:val="single"/>
        </w:rPr>
      </w:pPr>
    </w:p>
    <w:p w14:paraId="05CA5467" w14:textId="2551A5B6" w:rsidR="00EF0528" w:rsidRDefault="00EF0528" w:rsidP="00A246C2">
      <w:pPr>
        <w:ind w:left="426"/>
        <w:jc w:val="center"/>
        <w:rPr>
          <w:rFonts w:ascii="Arial" w:hAnsi="Arial" w:cs="Arial"/>
          <w:b/>
          <w:bCs/>
          <w:sz w:val="20"/>
          <w:szCs w:val="20"/>
          <w:u w:val="single"/>
        </w:rPr>
      </w:pPr>
    </w:p>
    <w:p w14:paraId="484F0B7C" w14:textId="77777777" w:rsidR="00361854" w:rsidRDefault="00361854" w:rsidP="00A246C2">
      <w:pPr>
        <w:ind w:left="426"/>
        <w:jc w:val="center"/>
        <w:rPr>
          <w:rFonts w:ascii="Arial" w:hAnsi="Arial" w:cs="Arial"/>
          <w:b/>
          <w:bCs/>
          <w:sz w:val="20"/>
          <w:szCs w:val="20"/>
          <w:u w:val="single"/>
        </w:rPr>
      </w:pPr>
    </w:p>
    <w:p w14:paraId="41160B06" w14:textId="77777777" w:rsidR="009933A0" w:rsidRDefault="009933A0" w:rsidP="00A246C2">
      <w:pPr>
        <w:ind w:left="426"/>
        <w:jc w:val="center"/>
        <w:rPr>
          <w:rFonts w:ascii="Arial" w:hAnsi="Arial" w:cs="Arial"/>
          <w:b/>
          <w:bCs/>
          <w:sz w:val="20"/>
          <w:szCs w:val="20"/>
          <w:u w:val="single"/>
        </w:rPr>
      </w:pPr>
    </w:p>
    <w:p w14:paraId="20A413BE" w14:textId="3C66AF3E" w:rsidR="001430F9" w:rsidRPr="00CD395C" w:rsidRDefault="001430F9" w:rsidP="00A246C2">
      <w:pPr>
        <w:ind w:left="426"/>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I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CC57CC">
        <w:rPr>
          <w:rFonts w:ascii="Arial" w:hAnsi="Arial" w:cs="Arial"/>
          <w:b/>
          <w:sz w:val="20"/>
          <w:szCs w:val="20"/>
          <w:u w:val="single"/>
        </w:rPr>
        <w:t>15</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bookmarkEnd w:id="0"/>
    <w:p w14:paraId="13F398CF" w14:textId="77777777" w:rsidR="00F970A0" w:rsidRPr="005354C5" w:rsidRDefault="00F970A0" w:rsidP="00F970A0">
      <w:pPr>
        <w:ind w:left="208"/>
        <w:jc w:val="center"/>
        <w:rPr>
          <w:rFonts w:ascii="Arial" w:hAnsi="Arial" w:cs="Arial"/>
          <w:b/>
          <w:sz w:val="20"/>
          <w:szCs w:val="20"/>
        </w:rPr>
      </w:pPr>
    </w:p>
    <w:p w14:paraId="0339F95F" w14:textId="77777777" w:rsidR="00F970A0" w:rsidRPr="005354C5" w:rsidRDefault="00F970A0" w:rsidP="00F970A0">
      <w:pPr>
        <w:ind w:left="208"/>
        <w:jc w:val="center"/>
        <w:rPr>
          <w:rFonts w:ascii="Arial" w:hAnsi="Arial" w:cs="Arial"/>
          <w:b/>
          <w:sz w:val="20"/>
          <w:szCs w:val="20"/>
        </w:rPr>
      </w:pPr>
      <w:r w:rsidRPr="005354C5">
        <w:rPr>
          <w:rFonts w:ascii="Arial" w:hAnsi="Arial" w:cs="Arial"/>
          <w:b/>
          <w:sz w:val="20"/>
          <w:szCs w:val="20"/>
        </w:rPr>
        <w:t>ESTUDO TÉCNICO PRELIMINAR - ETP</w:t>
      </w:r>
    </w:p>
    <w:p w14:paraId="62205F84" w14:textId="77777777" w:rsidR="00F970A0" w:rsidRPr="005354C5" w:rsidRDefault="00F970A0" w:rsidP="00F970A0">
      <w:pPr>
        <w:ind w:left="208"/>
        <w:jc w:val="center"/>
        <w:rPr>
          <w:rFonts w:ascii="Arial" w:hAnsi="Arial" w:cs="Arial"/>
          <w:b/>
          <w:sz w:val="20"/>
          <w:szCs w:val="20"/>
        </w:rPr>
      </w:pPr>
    </w:p>
    <w:p w14:paraId="0EFD3907" w14:textId="77777777" w:rsidR="00F970A0" w:rsidRPr="005354C5" w:rsidRDefault="00F970A0" w:rsidP="00F970A0">
      <w:pPr>
        <w:ind w:left="208"/>
        <w:jc w:val="center"/>
        <w:rPr>
          <w:rFonts w:ascii="Arial" w:hAnsi="Arial" w:cs="Arial"/>
          <w:sz w:val="20"/>
          <w:szCs w:val="20"/>
        </w:rPr>
      </w:pPr>
    </w:p>
    <w:p w14:paraId="23818581"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 xml:space="preserve">1. INFORMAÇÕES GERAIS </w:t>
      </w:r>
    </w:p>
    <w:p w14:paraId="761C1EBE" w14:textId="77777777" w:rsidR="00F970A0" w:rsidRPr="005354C5" w:rsidRDefault="00F970A0" w:rsidP="00F970A0">
      <w:pPr>
        <w:autoSpaceDN w:val="0"/>
        <w:ind w:firstLine="708"/>
        <w:jc w:val="both"/>
        <w:textAlignment w:val="baseline"/>
        <w:rPr>
          <w:rFonts w:ascii="Arial" w:hAnsi="Arial" w:cs="Arial"/>
          <w:bCs/>
          <w:color w:val="000000"/>
          <w:sz w:val="20"/>
          <w:szCs w:val="20"/>
        </w:rPr>
      </w:pPr>
      <w:r w:rsidRPr="005354C5">
        <w:rPr>
          <w:rFonts w:ascii="Arial" w:hAnsi="Arial" w:cs="Arial"/>
          <w:bCs/>
          <w:color w:val="000000"/>
          <w:sz w:val="20"/>
          <w:szCs w:val="20"/>
        </w:rPr>
        <w:t xml:space="preserve">Aquisição de suprimentos, equipamentos, acessórios e materiais de informática </w:t>
      </w:r>
    </w:p>
    <w:p w14:paraId="2FD4594F" w14:textId="77777777" w:rsidR="00F970A0" w:rsidRPr="005354C5" w:rsidRDefault="00F970A0" w:rsidP="00F970A0">
      <w:pPr>
        <w:autoSpaceDN w:val="0"/>
        <w:ind w:firstLine="708"/>
        <w:jc w:val="both"/>
        <w:textAlignment w:val="baseline"/>
        <w:rPr>
          <w:rFonts w:ascii="Arial" w:hAnsi="Arial" w:cs="Arial"/>
          <w:bCs/>
          <w:color w:val="000000"/>
          <w:sz w:val="20"/>
          <w:szCs w:val="20"/>
        </w:rPr>
      </w:pPr>
      <w:r w:rsidRPr="005354C5">
        <w:rPr>
          <w:rFonts w:ascii="Arial" w:hAnsi="Arial" w:cs="Arial"/>
          <w:bCs/>
          <w:color w:val="000000"/>
          <w:sz w:val="20"/>
          <w:szCs w:val="20"/>
        </w:rPr>
        <w:t>para atender às demandas operacionais e administrativas da instituição, garantindo o pleno funcionamento dos equipamentos e sistemas de tecnologia da informação.</w:t>
      </w:r>
    </w:p>
    <w:p w14:paraId="0072EFF7" w14:textId="77777777" w:rsidR="00F970A0" w:rsidRPr="005354C5" w:rsidRDefault="00F970A0" w:rsidP="00F970A0">
      <w:pPr>
        <w:autoSpaceDN w:val="0"/>
        <w:ind w:firstLine="708"/>
        <w:jc w:val="both"/>
        <w:textAlignment w:val="baseline"/>
        <w:rPr>
          <w:rFonts w:ascii="Arial" w:hAnsi="Arial" w:cs="Arial"/>
          <w:bCs/>
          <w:color w:val="000000"/>
          <w:sz w:val="20"/>
          <w:szCs w:val="20"/>
        </w:rPr>
      </w:pPr>
    </w:p>
    <w:p w14:paraId="546C760D" w14:textId="77777777" w:rsidR="00F970A0" w:rsidRPr="005354C5" w:rsidRDefault="00F970A0" w:rsidP="00F970A0">
      <w:pPr>
        <w:autoSpaceDN w:val="0"/>
        <w:ind w:firstLine="708"/>
        <w:jc w:val="both"/>
        <w:textAlignment w:val="baseline"/>
        <w:rPr>
          <w:rFonts w:ascii="Arial" w:hAnsi="Arial" w:cs="Arial"/>
          <w:bCs/>
          <w:color w:val="000000"/>
          <w:sz w:val="20"/>
          <w:szCs w:val="20"/>
        </w:rPr>
      </w:pPr>
    </w:p>
    <w:p w14:paraId="5FF9A7B7"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 xml:space="preserve">2. ÁREA REQUISITANTE </w:t>
      </w:r>
    </w:p>
    <w:p w14:paraId="387BDC4E" w14:textId="77777777" w:rsidR="00F970A0" w:rsidRPr="005354C5" w:rsidRDefault="00F970A0" w:rsidP="00F970A0">
      <w:pPr>
        <w:ind w:firstLine="708"/>
        <w:jc w:val="both"/>
        <w:rPr>
          <w:rFonts w:ascii="Arial" w:hAnsi="Arial" w:cs="Arial"/>
          <w:sz w:val="20"/>
          <w:szCs w:val="20"/>
        </w:rPr>
      </w:pPr>
      <w:r w:rsidRPr="005354C5">
        <w:rPr>
          <w:rFonts w:ascii="Arial" w:hAnsi="Arial" w:cs="Arial"/>
          <w:sz w:val="20"/>
          <w:szCs w:val="20"/>
        </w:rPr>
        <w:t xml:space="preserve">Setor de Tecnologia da Informação / Secretária de Administração. </w:t>
      </w:r>
    </w:p>
    <w:p w14:paraId="02BF71FC" w14:textId="77777777" w:rsidR="00F970A0" w:rsidRPr="005354C5" w:rsidRDefault="00F970A0" w:rsidP="00F970A0">
      <w:pPr>
        <w:autoSpaceDN w:val="0"/>
        <w:ind w:firstLine="708"/>
        <w:jc w:val="both"/>
        <w:textAlignment w:val="baseline"/>
        <w:rPr>
          <w:rFonts w:ascii="Arial" w:hAnsi="Arial" w:cs="Arial"/>
          <w:bCs/>
          <w:color w:val="000000"/>
          <w:sz w:val="20"/>
          <w:szCs w:val="20"/>
        </w:rPr>
      </w:pPr>
    </w:p>
    <w:p w14:paraId="05847544" w14:textId="77777777" w:rsidR="00F970A0" w:rsidRPr="005354C5" w:rsidRDefault="00F970A0" w:rsidP="00F970A0">
      <w:pPr>
        <w:autoSpaceDN w:val="0"/>
        <w:ind w:firstLine="708"/>
        <w:jc w:val="both"/>
        <w:textAlignment w:val="baseline"/>
        <w:rPr>
          <w:rFonts w:ascii="Arial" w:hAnsi="Arial" w:cs="Arial"/>
          <w:bCs/>
          <w:color w:val="000000"/>
          <w:sz w:val="20"/>
          <w:szCs w:val="20"/>
        </w:rPr>
      </w:pPr>
    </w:p>
    <w:p w14:paraId="45936555"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3. DESCRIÇÃO DOS REQUISITOS DA CONTRATAÇÃO</w:t>
      </w:r>
    </w:p>
    <w:p w14:paraId="0B92E410"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A contratação deve se basear na lei nº 14.133/2021, Lei Complementar nº 123/2006 e nas demais normas legais e regulamentares pertinentes. Para o fornecimento dos itens deverão ser obedecidas as exigências e normas de ordem sanitária, de produção, conservação, transporte e comercialização, quando instituídas pelas Agências e Órgãos Oficiais reguladores ou fiscalizadores quanto aos requisitos de identidade e fidelidade.</w:t>
      </w:r>
    </w:p>
    <w:p w14:paraId="1D43E127" w14:textId="77777777" w:rsidR="00F970A0" w:rsidRPr="005354C5" w:rsidRDefault="00F970A0" w:rsidP="00F970A0">
      <w:pPr>
        <w:autoSpaceDN w:val="0"/>
        <w:ind w:firstLine="708"/>
        <w:jc w:val="both"/>
        <w:textAlignment w:val="baseline"/>
        <w:rPr>
          <w:rFonts w:ascii="Arial" w:hAnsi="Arial" w:cs="Arial"/>
          <w:sz w:val="20"/>
          <w:szCs w:val="20"/>
        </w:rPr>
      </w:pPr>
    </w:p>
    <w:p w14:paraId="50215681" w14:textId="77777777" w:rsidR="00F970A0" w:rsidRPr="005354C5" w:rsidRDefault="00F970A0" w:rsidP="00F970A0">
      <w:pPr>
        <w:autoSpaceDN w:val="0"/>
        <w:ind w:firstLine="708"/>
        <w:jc w:val="both"/>
        <w:textAlignment w:val="baseline"/>
        <w:rPr>
          <w:rFonts w:ascii="Arial" w:hAnsi="Arial" w:cs="Arial"/>
          <w:color w:val="000000"/>
          <w:sz w:val="20"/>
          <w:szCs w:val="20"/>
        </w:rPr>
      </w:pPr>
    </w:p>
    <w:p w14:paraId="2A007BB1"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4. LEVANTAMENTO DE MERCADO:</w:t>
      </w:r>
    </w:p>
    <w:p w14:paraId="65B98455"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 xml:space="preserve">O preço estimado da contratação foi obtido através de ampla pesquisa junto a sites especializadas na comercialização suprimentos e equipamentos de informática, solicitação de orçamentos via e-mail a fornecedores de equipamentos de informática que já forneceram matérias para o município de Mandaguaçu, busca no site do “painel de preços” (https://paineldeprecos.planejamento.gov.br/analise-materiais), busca no site “banco de preços” (https://www.bancodeprecos.com.br/). Formando assim um Mapa Comparativo de Preços, ao qual será aplicada o cálculo da média com arredondamentos das casas decimais sobre os valores levantados. Com isso poderemos aferir valores equivalentes aos praticados no mercado. Os valores os foram estipulados e levando pelo servidor Vitor Luiz Dos Santos Navarro, sob matrícula 500.519 e inscrito no CPF: 091.861.449-01, elaborando a cesta de preço de acordo com o decreto 8.416/2023. </w:t>
      </w:r>
    </w:p>
    <w:p w14:paraId="1916A3BF"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A solução escolhida é usual de mercado, no que tange as possíveis soluções para atendimento da demanda, destacamos as seguintes, aquisição de</w:t>
      </w:r>
      <w:r w:rsidRPr="005354C5">
        <w:rPr>
          <w:rFonts w:ascii="Arial" w:hAnsi="Arial" w:cs="Arial"/>
          <w:bCs/>
          <w:color w:val="000000"/>
          <w:sz w:val="20"/>
          <w:szCs w:val="20"/>
        </w:rPr>
        <w:t xml:space="preserve"> suprimentos, equipamentos, acessórios e materiais de informática, é uma</w:t>
      </w:r>
      <w:r w:rsidRPr="005354C5">
        <w:rPr>
          <w:rFonts w:ascii="Arial" w:hAnsi="Arial" w:cs="Arial"/>
          <w:sz w:val="20"/>
          <w:szCs w:val="20"/>
        </w:rPr>
        <w:t xml:space="preserve"> solução que se torna mais vantajosa devido ao fato da economia a longo prazo, a compra elimina custos recorrentes de aluguel, que podem se acumular e, em alguns casos, ultrapassar o valor de um equipamento próprio. </w:t>
      </w:r>
    </w:p>
    <w:p w14:paraId="14949B53" w14:textId="77777777" w:rsidR="00F970A0" w:rsidRPr="005354C5" w:rsidRDefault="00F970A0" w:rsidP="00F970A0">
      <w:pPr>
        <w:autoSpaceDN w:val="0"/>
        <w:ind w:firstLine="708"/>
        <w:jc w:val="both"/>
        <w:textAlignment w:val="baseline"/>
        <w:rPr>
          <w:rFonts w:ascii="Arial" w:hAnsi="Arial" w:cs="Arial"/>
          <w:sz w:val="20"/>
          <w:szCs w:val="20"/>
        </w:rPr>
      </w:pPr>
    </w:p>
    <w:p w14:paraId="241776D3" w14:textId="77777777" w:rsidR="00F970A0" w:rsidRPr="005354C5" w:rsidRDefault="00F970A0" w:rsidP="00F970A0">
      <w:pPr>
        <w:pStyle w:val="Default"/>
        <w:jc w:val="both"/>
        <w:rPr>
          <w:rFonts w:ascii="Arial" w:hAnsi="Arial" w:cs="Arial"/>
          <w:b/>
          <w:bCs/>
          <w:color w:val="auto"/>
          <w:szCs w:val="20"/>
        </w:rPr>
      </w:pPr>
    </w:p>
    <w:p w14:paraId="333654EB"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5. DESCRIÇÃO DA SOLUÇÃO COMO UM TODO:</w:t>
      </w:r>
    </w:p>
    <w:p w14:paraId="1B94CC1A"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A solução encontrada é a aquisição por meio de Pregão Eletrônico, na modalidade de Registro de Preços, pelo Menor Preço por Item, para que possam ser adquiridos conforme necessidades apresentadas pelos equipamentos e necessidades de cada Secretaria Municipal.</w:t>
      </w:r>
    </w:p>
    <w:p w14:paraId="3666C7CE" w14:textId="77777777" w:rsidR="00F970A0" w:rsidRPr="005354C5" w:rsidRDefault="00F970A0" w:rsidP="00F970A0">
      <w:pPr>
        <w:autoSpaceDN w:val="0"/>
        <w:ind w:firstLine="708"/>
        <w:jc w:val="both"/>
        <w:textAlignment w:val="baseline"/>
        <w:rPr>
          <w:rFonts w:ascii="Arial" w:hAnsi="Arial" w:cs="Arial"/>
          <w:sz w:val="20"/>
          <w:szCs w:val="20"/>
        </w:rPr>
      </w:pPr>
    </w:p>
    <w:p w14:paraId="200BF2D2" w14:textId="77777777" w:rsidR="00F970A0" w:rsidRPr="005354C5" w:rsidRDefault="00F970A0" w:rsidP="00F970A0">
      <w:pPr>
        <w:jc w:val="both"/>
        <w:rPr>
          <w:rFonts w:ascii="Arial" w:hAnsi="Arial" w:cs="Arial"/>
          <w:color w:val="000000"/>
          <w:sz w:val="20"/>
          <w:szCs w:val="20"/>
        </w:rPr>
      </w:pPr>
    </w:p>
    <w:p w14:paraId="056F129F"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6. ESTIMATIVA DAS QUANTIDADES A SEREM CONTRATADAS</w:t>
      </w:r>
    </w:p>
    <w:p w14:paraId="112A174F" w14:textId="77777777" w:rsidR="00F970A0" w:rsidRPr="005354C5" w:rsidRDefault="00F970A0" w:rsidP="00F970A0">
      <w:pPr>
        <w:spacing w:before="240" w:after="240"/>
        <w:ind w:left="720"/>
        <w:jc w:val="both"/>
        <w:rPr>
          <w:rFonts w:ascii="Arial" w:hAnsi="Arial" w:cs="Arial"/>
          <w:sz w:val="20"/>
          <w:szCs w:val="20"/>
        </w:rPr>
      </w:pPr>
      <w:r w:rsidRPr="005354C5">
        <w:rPr>
          <w:rFonts w:ascii="Arial" w:hAnsi="Arial" w:cs="Arial"/>
          <w:sz w:val="20"/>
          <w:szCs w:val="20"/>
        </w:rPr>
        <w:t>Estimada a quantidade de 2.314 unidades divididas para os seguintes itens:</w:t>
      </w:r>
    </w:p>
    <w:p w14:paraId="16CCF85C"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Memória RAM DDR4 4GB 2400MHZ (4 Unidades)</w:t>
      </w:r>
    </w:p>
    <w:p w14:paraId="50609FE9"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Memória RAM DDR4 4GB 3200MHZ (4 Unidades)</w:t>
      </w:r>
    </w:p>
    <w:p w14:paraId="25E39A38"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Memória RAM DDR4 8GB 2666MHZ (8 Unidades)</w:t>
      </w:r>
    </w:p>
    <w:p w14:paraId="27A01164"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lastRenderedPageBreak/>
        <w:t>Memória RAM DDR4 8GB 3200MHZ (8 Unidades)</w:t>
      </w:r>
    </w:p>
    <w:p w14:paraId="42C7E1E6"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Memória RAM DDR4 16GB 2666MHZ (4 Unidades)</w:t>
      </w:r>
    </w:p>
    <w:p w14:paraId="093213B8"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Memória RAM DDR4 16GB 3200MHZ (4 Unidades)</w:t>
      </w:r>
    </w:p>
    <w:p w14:paraId="612B212E"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Memória RAM DDR5 8GB 4800MHZ (4 Unidades)</w:t>
      </w:r>
    </w:p>
    <w:p w14:paraId="4EA4C969"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Memória RAM DDR5 16GB 4800MHZ (4 Unidades)</w:t>
      </w:r>
    </w:p>
    <w:p w14:paraId="22CFA9F9"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Memória RAM para Notebook DDR4 8GB 2666MHZ (8 Unidades)</w:t>
      </w:r>
    </w:p>
    <w:p w14:paraId="13B86D5B"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Pen Drive 64 Gb (24 Unidades)</w:t>
      </w:r>
    </w:p>
    <w:p w14:paraId="254802DE"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Pen Drive 128 Gb (12 Unidades)</w:t>
      </w:r>
    </w:p>
    <w:p w14:paraId="56A2CB13"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SSD 240 Gb (72 Unidades)</w:t>
      </w:r>
    </w:p>
    <w:p w14:paraId="3E557C3B"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SSD 960 Gb (24 Unidades)</w:t>
      </w:r>
    </w:p>
    <w:p w14:paraId="708BC596"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SSD NVME 240 Gb (12 Unidades)</w:t>
      </w:r>
    </w:p>
    <w:p w14:paraId="3D2809BF"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HD 4 TB (6 Unidades)</w:t>
      </w:r>
    </w:p>
    <w:p w14:paraId="440AC0C6"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HD Externo 2 TB (12 Unidades)</w:t>
      </w:r>
    </w:p>
    <w:p w14:paraId="6B924458"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Fita para Impressora FX590/890/LQ890 (24 Unidades)</w:t>
      </w:r>
    </w:p>
    <w:p w14:paraId="6554CAB2"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Toner Original Xerox B215 (60 Unidades)</w:t>
      </w:r>
    </w:p>
    <w:p w14:paraId="00F0E9B5"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Toner Original HP LaserJet Pro M426dw (60 Unidades)</w:t>
      </w:r>
    </w:p>
    <w:p w14:paraId="35426C78"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KIT de refil de tintas EPSON SERIE L (12 Kit c/4x1L)</w:t>
      </w:r>
    </w:p>
    <w:p w14:paraId="5047F569"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KIT de refil de tintas EPSON SERIE L (120 Kit c/4x65ml)</w:t>
      </w:r>
    </w:p>
    <w:p w14:paraId="739E9CDD"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Refil de tinta "EPSON SERIE L (120 Unidades)</w:t>
      </w:r>
    </w:p>
    <w:p w14:paraId="26F4B908"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Access Point (24 Unidades)</w:t>
      </w:r>
    </w:p>
    <w:p w14:paraId="156B2D5E"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Switch 8 portas /1000 (24 Unidades)</w:t>
      </w:r>
    </w:p>
    <w:p w14:paraId="4BB8313C"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Switch gerenciável 24 portas /1000 (18 Unidades)</w:t>
      </w:r>
    </w:p>
    <w:p w14:paraId="7445AC93"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Switch gerenciável 48 portas /1000 (6 Unidades)</w:t>
      </w:r>
    </w:p>
    <w:p w14:paraId="2FFA852E"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Roteador Wireless com Quatro Antenas Fixas (24 Unidades)</w:t>
      </w:r>
    </w:p>
    <w:p w14:paraId="38D40044"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Adaptador USB WI-FI 300MBPS COM ANTENA (48 Unidades)</w:t>
      </w:r>
    </w:p>
    <w:p w14:paraId="381B0047"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Adaptador PCI-Express x1 (12 Unidades)</w:t>
      </w:r>
    </w:p>
    <w:p w14:paraId="7EE679E2"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Adaptador de VGA para HDMI (36 Unidades)</w:t>
      </w:r>
    </w:p>
    <w:p w14:paraId="6ADEC7FD"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 xml:space="preserve">Adaptador de </w:t>
      </w:r>
      <w:proofErr w:type="spellStart"/>
      <w:r w:rsidRPr="005354C5">
        <w:rPr>
          <w:rFonts w:ascii="Arial" w:hAnsi="Arial" w:cs="Arial"/>
          <w:sz w:val="20"/>
          <w:szCs w:val="20"/>
        </w:rPr>
        <w:t>DisplayPort</w:t>
      </w:r>
      <w:proofErr w:type="spellEnd"/>
      <w:r w:rsidRPr="005354C5">
        <w:rPr>
          <w:rFonts w:ascii="Arial" w:hAnsi="Arial" w:cs="Arial"/>
          <w:sz w:val="20"/>
          <w:szCs w:val="20"/>
        </w:rPr>
        <w:t xml:space="preserve"> para HDMI (36 Unidades)</w:t>
      </w:r>
    </w:p>
    <w:p w14:paraId="7FAB1C88"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Webcam (36 Unidades)</w:t>
      </w:r>
    </w:p>
    <w:p w14:paraId="627295B3"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Caixa de Cabo de Rede CAT 5E UTP (60 Caixas)</w:t>
      </w:r>
    </w:p>
    <w:p w14:paraId="60E5DD73"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Conector RJ45 (8P8C) com 100 Unidades (24 Pacotes)</w:t>
      </w:r>
    </w:p>
    <w:p w14:paraId="6D6D746B"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Cabo de força ATX (60 Unidades)</w:t>
      </w:r>
    </w:p>
    <w:p w14:paraId="1B181F70"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Cabo extensor USB (36 Unidades)</w:t>
      </w:r>
    </w:p>
    <w:p w14:paraId="077ADB31"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Cabo expansor USB – Hub (24 Unidades)</w:t>
      </w:r>
    </w:p>
    <w:p w14:paraId="0F378F91"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Cabo de dados SATA (24 Unidades)</w:t>
      </w:r>
    </w:p>
    <w:p w14:paraId="618B59F5"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 xml:space="preserve">Cabo VGA de 2,00 </w:t>
      </w:r>
      <w:proofErr w:type="spellStart"/>
      <w:r w:rsidRPr="005354C5">
        <w:rPr>
          <w:rFonts w:ascii="Arial" w:hAnsi="Arial" w:cs="Arial"/>
          <w:sz w:val="20"/>
          <w:szCs w:val="20"/>
        </w:rPr>
        <w:t>mts</w:t>
      </w:r>
      <w:proofErr w:type="spellEnd"/>
      <w:r w:rsidRPr="005354C5">
        <w:rPr>
          <w:rFonts w:ascii="Arial" w:hAnsi="Arial" w:cs="Arial"/>
          <w:sz w:val="20"/>
          <w:szCs w:val="20"/>
        </w:rPr>
        <w:t xml:space="preserve"> (36 Unidades)</w:t>
      </w:r>
    </w:p>
    <w:p w14:paraId="3A06F341"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 xml:space="preserve">Cabo VGA de 5,00 </w:t>
      </w:r>
      <w:proofErr w:type="spellStart"/>
      <w:r w:rsidRPr="005354C5">
        <w:rPr>
          <w:rFonts w:ascii="Arial" w:hAnsi="Arial" w:cs="Arial"/>
          <w:sz w:val="20"/>
          <w:szCs w:val="20"/>
        </w:rPr>
        <w:t>mts</w:t>
      </w:r>
      <w:proofErr w:type="spellEnd"/>
      <w:r w:rsidRPr="005354C5">
        <w:rPr>
          <w:rFonts w:ascii="Arial" w:hAnsi="Arial" w:cs="Arial"/>
          <w:sz w:val="20"/>
          <w:szCs w:val="20"/>
        </w:rPr>
        <w:t xml:space="preserve"> (12 Unidades)</w:t>
      </w:r>
    </w:p>
    <w:p w14:paraId="37AEE9FE"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 xml:space="preserve">Cabo HDMI de 2,00 </w:t>
      </w:r>
      <w:proofErr w:type="spellStart"/>
      <w:r w:rsidRPr="005354C5">
        <w:rPr>
          <w:rFonts w:ascii="Arial" w:hAnsi="Arial" w:cs="Arial"/>
          <w:sz w:val="20"/>
          <w:szCs w:val="20"/>
        </w:rPr>
        <w:t>mts</w:t>
      </w:r>
      <w:proofErr w:type="spellEnd"/>
      <w:r w:rsidRPr="005354C5">
        <w:rPr>
          <w:rFonts w:ascii="Arial" w:hAnsi="Arial" w:cs="Arial"/>
          <w:sz w:val="20"/>
          <w:szCs w:val="20"/>
        </w:rPr>
        <w:t xml:space="preserve"> (36 Unidades)</w:t>
      </w:r>
    </w:p>
    <w:p w14:paraId="4C5385E5"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 xml:space="preserve">Cabo HDMI de 10,00 </w:t>
      </w:r>
      <w:proofErr w:type="spellStart"/>
      <w:r w:rsidRPr="005354C5">
        <w:rPr>
          <w:rFonts w:ascii="Arial" w:hAnsi="Arial" w:cs="Arial"/>
          <w:sz w:val="20"/>
          <w:szCs w:val="20"/>
        </w:rPr>
        <w:t>mts</w:t>
      </w:r>
      <w:proofErr w:type="spellEnd"/>
      <w:r w:rsidRPr="005354C5">
        <w:rPr>
          <w:rFonts w:ascii="Arial" w:hAnsi="Arial" w:cs="Arial"/>
          <w:sz w:val="20"/>
          <w:szCs w:val="20"/>
        </w:rPr>
        <w:t xml:space="preserve"> (4 Unidades)</w:t>
      </w:r>
    </w:p>
    <w:p w14:paraId="3B448D1D"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 xml:space="preserve">Cabo HDMI de 20,00 </w:t>
      </w:r>
      <w:proofErr w:type="spellStart"/>
      <w:r w:rsidRPr="005354C5">
        <w:rPr>
          <w:rFonts w:ascii="Arial" w:hAnsi="Arial" w:cs="Arial"/>
          <w:sz w:val="20"/>
          <w:szCs w:val="20"/>
        </w:rPr>
        <w:t>mts</w:t>
      </w:r>
      <w:proofErr w:type="spellEnd"/>
      <w:r w:rsidRPr="005354C5">
        <w:rPr>
          <w:rFonts w:ascii="Arial" w:hAnsi="Arial" w:cs="Arial"/>
          <w:sz w:val="20"/>
          <w:szCs w:val="20"/>
        </w:rPr>
        <w:t xml:space="preserve"> (4 Unidades)</w:t>
      </w:r>
    </w:p>
    <w:p w14:paraId="4FE67317"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Bateria para Placa Mãe (48 Unidades)</w:t>
      </w:r>
    </w:p>
    <w:p w14:paraId="56DA263A"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Bateria selada para nobreak 12V 5 AH (36 Unidades)</w:t>
      </w:r>
    </w:p>
    <w:p w14:paraId="09F955FE"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Bateria selada para nobreak 12V 7 AH (36 Unidades)</w:t>
      </w:r>
    </w:p>
    <w:p w14:paraId="3D64995C"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Álcool Isopropílico 500ml (12 Unidades)</w:t>
      </w:r>
    </w:p>
    <w:p w14:paraId="575C3F14"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Pasta térmica para Processadores (12 Unidades)</w:t>
      </w:r>
    </w:p>
    <w:p w14:paraId="08ECC83F"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Fonte de energia ATX  500W (24 Unidades)</w:t>
      </w:r>
    </w:p>
    <w:p w14:paraId="7ECAD487"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Fonte de energia ATX 650W (24 Unidades)</w:t>
      </w:r>
    </w:p>
    <w:p w14:paraId="46482F5C"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Fonte de energia ATX 850W (24 Unidades)</w:t>
      </w:r>
    </w:p>
    <w:p w14:paraId="5A4DC10D"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 xml:space="preserve">Fonte para computador </w:t>
      </w:r>
      <w:proofErr w:type="spellStart"/>
      <w:r w:rsidRPr="005354C5">
        <w:rPr>
          <w:rFonts w:ascii="Arial" w:hAnsi="Arial" w:cs="Arial"/>
          <w:sz w:val="20"/>
          <w:szCs w:val="20"/>
        </w:rPr>
        <w:t>Slim</w:t>
      </w:r>
      <w:proofErr w:type="spellEnd"/>
      <w:r w:rsidRPr="005354C5">
        <w:rPr>
          <w:rFonts w:ascii="Arial" w:hAnsi="Arial" w:cs="Arial"/>
          <w:sz w:val="20"/>
          <w:szCs w:val="20"/>
        </w:rPr>
        <w:t xml:space="preserve"> 300W (6 Unidades)</w:t>
      </w:r>
    </w:p>
    <w:p w14:paraId="73F3E763"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Filtro de linha com 6 Tomadas (60 Unidades)</w:t>
      </w:r>
    </w:p>
    <w:p w14:paraId="6F00AEBB"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 xml:space="preserve">Mouse Óptico com fio 1600 </w:t>
      </w:r>
      <w:proofErr w:type="spellStart"/>
      <w:r w:rsidRPr="005354C5">
        <w:rPr>
          <w:rFonts w:ascii="Arial" w:hAnsi="Arial" w:cs="Arial"/>
          <w:sz w:val="20"/>
          <w:szCs w:val="20"/>
        </w:rPr>
        <w:t>Dpi</w:t>
      </w:r>
      <w:proofErr w:type="spellEnd"/>
      <w:r w:rsidRPr="005354C5">
        <w:rPr>
          <w:rFonts w:ascii="Arial" w:hAnsi="Arial" w:cs="Arial"/>
          <w:sz w:val="20"/>
          <w:szCs w:val="20"/>
        </w:rPr>
        <w:t xml:space="preserve"> (120 Unidades)</w:t>
      </w:r>
    </w:p>
    <w:p w14:paraId="083C4030"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Teclado com fio (60 Unidades)</w:t>
      </w:r>
    </w:p>
    <w:p w14:paraId="0A77157B"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Caixa de som para Computador (24 Unidades)</w:t>
      </w:r>
    </w:p>
    <w:p w14:paraId="157FD153"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Fone de ouvido com fio (60 Unidades)</w:t>
      </w:r>
    </w:p>
    <w:p w14:paraId="638E151F"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Placa Mãe suporte a socket LGA 1200 (8 Unidades)</w:t>
      </w:r>
    </w:p>
    <w:p w14:paraId="5CCD3A66"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Placa Mãe suporte a socket LGA 1700 (8 Unidades)</w:t>
      </w:r>
    </w:p>
    <w:p w14:paraId="484649B9"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lastRenderedPageBreak/>
        <w:t>Processador Intel Core I3-12300 (4 Unidades)</w:t>
      </w:r>
    </w:p>
    <w:p w14:paraId="4B8722E9"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Processador Intel Core I3-10300 (4 Unidades)</w:t>
      </w:r>
    </w:p>
    <w:p w14:paraId="1A532348"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Processador Intel Core I5-12400 (4 Unidades)</w:t>
      </w:r>
    </w:p>
    <w:p w14:paraId="027D4472"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Processador Intel Core I5-11600 (4 Unidades)</w:t>
      </w:r>
    </w:p>
    <w:p w14:paraId="1AB7813D"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Processador Intel Core I7-12700 (4 Unidades)</w:t>
      </w:r>
    </w:p>
    <w:p w14:paraId="0CE5C101"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 xml:space="preserve">Cooler Original Intel </w:t>
      </w:r>
      <w:proofErr w:type="spellStart"/>
      <w:r w:rsidRPr="005354C5">
        <w:rPr>
          <w:rFonts w:ascii="Arial" w:hAnsi="Arial" w:cs="Arial"/>
          <w:sz w:val="20"/>
          <w:szCs w:val="20"/>
        </w:rPr>
        <w:t>All</w:t>
      </w:r>
      <w:proofErr w:type="spellEnd"/>
      <w:r w:rsidRPr="005354C5">
        <w:rPr>
          <w:rFonts w:ascii="Arial" w:hAnsi="Arial" w:cs="Arial"/>
          <w:sz w:val="20"/>
          <w:szCs w:val="20"/>
        </w:rPr>
        <w:t xml:space="preserve"> Black (12 Unidades)</w:t>
      </w:r>
    </w:p>
    <w:p w14:paraId="652A048D"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Cooler Original Intel laminar RM1 (12 Unidades)</w:t>
      </w:r>
    </w:p>
    <w:p w14:paraId="17FD701D"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Gabinete (12 Unidades)</w:t>
      </w:r>
    </w:p>
    <w:p w14:paraId="70C2C8AC"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Placa de vídeo 1Gb (24 Unidades)</w:t>
      </w:r>
    </w:p>
    <w:p w14:paraId="7B995AE7"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Placa de vídeo 2Gb (12 Unidades)</w:t>
      </w:r>
    </w:p>
    <w:p w14:paraId="454149D4"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Impressora Multifuncional Laser Monocromática c/ ADF (36 Unidades)</w:t>
      </w:r>
    </w:p>
    <w:p w14:paraId="74BA11DE"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Impressora Multifuncional Tanque De Tinta Colorida c/ ADF (24 Unidades)</w:t>
      </w:r>
    </w:p>
    <w:p w14:paraId="214C7945"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Impressora Tanque de Tinta Monocromática (36 Unidades)</w:t>
      </w:r>
    </w:p>
    <w:p w14:paraId="0DD51D38"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Scanner de Mesa (4 Unidades)</w:t>
      </w:r>
    </w:p>
    <w:p w14:paraId="43CE95F4"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Nobreak 1200VA (72 Unidades)</w:t>
      </w:r>
    </w:p>
    <w:p w14:paraId="675B9CB6"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COMPUTADOR 01 – Referência: I7 da 12ª Geração (36 Unidades)</w:t>
      </w:r>
    </w:p>
    <w:p w14:paraId="4097E19C"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COMPUTADOR 02 - Referência: I5 da 12ª Geração (48 Unidades)</w:t>
      </w:r>
    </w:p>
    <w:p w14:paraId="1DB7024E"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COMPUTADOR 03 - Referência: Intel® Pentium® Gold (36 Unidade)</w:t>
      </w:r>
    </w:p>
    <w:p w14:paraId="10E01BA4"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Notebook - Referência: Acer Aspire 5 (70 Unidades)</w:t>
      </w:r>
    </w:p>
    <w:p w14:paraId="009129FD"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Monitor 21,5 Polegadas (60 Unidades)</w:t>
      </w:r>
    </w:p>
    <w:p w14:paraId="5C04865B" w14:textId="77777777" w:rsidR="00F970A0" w:rsidRPr="005354C5" w:rsidRDefault="00F970A0" w:rsidP="003025FA">
      <w:pPr>
        <w:pStyle w:val="PargrafodaLista"/>
        <w:widowControl/>
        <w:numPr>
          <w:ilvl w:val="0"/>
          <w:numId w:val="42"/>
        </w:numPr>
        <w:suppressAutoHyphens w:val="0"/>
        <w:spacing w:before="240" w:after="240"/>
        <w:contextualSpacing/>
        <w:jc w:val="both"/>
        <w:rPr>
          <w:rFonts w:ascii="Arial" w:hAnsi="Arial" w:cs="Arial"/>
          <w:sz w:val="20"/>
          <w:szCs w:val="20"/>
        </w:rPr>
      </w:pPr>
      <w:r w:rsidRPr="005354C5">
        <w:rPr>
          <w:rFonts w:ascii="Arial" w:hAnsi="Arial" w:cs="Arial"/>
          <w:sz w:val="20"/>
          <w:szCs w:val="20"/>
        </w:rPr>
        <w:t>Monitor 24 Polegadas (36 Unidades)</w:t>
      </w:r>
    </w:p>
    <w:p w14:paraId="34A33AC9" w14:textId="77777777" w:rsidR="00F970A0" w:rsidRPr="005354C5" w:rsidRDefault="00F970A0" w:rsidP="00F970A0">
      <w:pPr>
        <w:autoSpaceDN w:val="0"/>
        <w:ind w:firstLine="708"/>
        <w:jc w:val="both"/>
        <w:textAlignment w:val="baseline"/>
        <w:rPr>
          <w:rFonts w:ascii="Arial" w:hAnsi="Arial" w:cs="Arial"/>
          <w:color w:val="000000"/>
          <w:sz w:val="20"/>
          <w:szCs w:val="20"/>
        </w:rPr>
      </w:pPr>
    </w:p>
    <w:p w14:paraId="7512FB45"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7. ESTIMATIVA DO VALOR DA CONTRATAÇÃO</w:t>
      </w:r>
    </w:p>
    <w:p w14:paraId="1DBA7681"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 xml:space="preserve">Valor estimado aproximadamente </w:t>
      </w:r>
      <w:r w:rsidRPr="005354C5">
        <w:rPr>
          <w:rFonts w:ascii="Arial" w:hAnsi="Arial" w:cs="Arial"/>
          <w:b/>
          <w:bCs/>
          <w:sz w:val="20"/>
          <w:szCs w:val="20"/>
        </w:rPr>
        <w:t>R$ 1.498.690,00</w:t>
      </w:r>
      <w:r w:rsidRPr="005354C5">
        <w:rPr>
          <w:rFonts w:ascii="Arial" w:hAnsi="Arial" w:cs="Arial"/>
          <w:sz w:val="20"/>
          <w:szCs w:val="20"/>
        </w:rPr>
        <w:t xml:space="preserve"> (Um milhão, quatrocentos e noventa e oito, seiscentos e noventa reais).</w:t>
      </w:r>
    </w:p>
    <w:p w14:paraId="1560E78A" w14:textId="77777777" w:rsidR="00F970A0" w:rsidRPr="005354C5" w:rsidRDefault="00F970A0" w:rsidP="00F970A0">
      <w:pPr>
        <w:autoSpaceDN w:val="0"/>
        <w:ind w:firstLine="708"/>
        <w:jc w:val="both"/>
        <w:textAlignment w:val="baseline"/>
        <w:rPr>
          <w:rFonts w:ascii="Arial" w:hAnsi="Arial" w:cs="Arial"/>
          <w:sz w:val="20"/>
          <w:szCs w:val="20"/>
        </w:rPr>
      </w:pPr>
    </w:p>
    <w:p w14:paraId="419F6735" w14:textId="77777777" w:rsidR="00F970A0" w:rsidRPr="005354C5" w:rsidRDefault="00F970A0" w:rsidP="00F970A0">
      <w:pPr>
        <w:rPr>
          <w:rFonts w:ascii="Arial" w:eastAsia="MS Gothic" w:hAnsi="Arial" w:cs="Arial"/>
          <w:b/>
          <w:color w:val="000000"/>
          <w:sz w:val="20"/>
          <w:szCs w:val="20"/>
        </w:rPr>
      </w:pPr>
    </w:p>
    <w:p w14:paraId="1B474070"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8. JUSTIFICATIVA PARA O PARCELAMENTO OU NÃO DA SOLUÇÃO</w:t>
      </w:r>
    </w:p>
    <w:p w14:paraId="198AD2A2"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O parcelamento é uma opção considerável visto que é uma estratégia vantajosa, pois proporciona maior controle financeiro, evitando desperdícios sendo que o que será utilizado será conforme demanda garantindo melhor aproveitamento dos recursos, flexibilidade na aquisição dos itens necessários, garantindo economicidade e eficiência administrativa.</w:t>
      </w:r>
    </w:p>
    <w:p w14:paraId="7DBF460C" w14:textId="77777777" w:rsidR="00F970A0" w:rsidRPr="005354C5" w:rsidRDefault="00F970A0" w:rsidP="00F970A0">
      <w:pPr>
        <w:autoSpaceDN w:val="0"/>
        <w:ind w:firstLine="708"/>
        <w:jc w:val="both"/>
        <w:textAlignment w:val="baseline"/>
        <w:rPr>
          <w:rFonts w:ascii="Arial" w:hAnsi="Arial" w:cs="Arial"/>
          <w:sz w:val="20"/>
          <w:szCs w:val="20"/>
        </w:rPr>
      </w:pPr>
    </w:p>
    <w:p w14:paraId="2DEF3937" w14:textId="77777777" w:rsidR="00F970A0" w:rsidRPr="005354C5" w:rsidRDefault="00F970A0" w:rsidP="00F970A0">
      <w:pPr>
        <w:rPr>
          <w:rFonts w:ascii="Arial" w:eastAsia="MS Gothic" w:hAnsi="Arial" w:cs="Arial"/>
          <w:b/>
          <w:color w:val="000000"/>
          <w:sz w:val="20"/>
          <w:szCs w:val="20"/>
        </w:rPr>
      </w:pPr>
    </w:p>
    <w:p w14:paraId="4D72BA63"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9. CONTRATAÇÕES CORRELATAS E/OU INTERDEPENDENTES</w:t>
      </w:r>
    </w:p>
    <w:p w14:paraId="5932A6A7"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Não existem para a contratação desta demanda as contratações correlatas nem interdependentes.</w:t>
      </w:r>
    </w:p>
    <w:p w14:paraId="073039D3" w14:textId="77777777" w:rsidR="00F970A0" w:rsidRPr="005354C5" w:rsidRDefault="00F970A0" w:rsidP="00F970A0">
      <w:pPr>
        <w:rPr>
          <w:rFonts w:ascii="Arial" w:eastAsia="MS Gothic" w:hAnsi="Arial" w:cs="Arial"/>
          <w:b/>
          <w:color w:val="000000"/>
          <w:sz w:val="20"/>
          <w:szCs w:val="20"/>
        </w:rPr>
      </w:pPr>
    </w:p>
    <w:p w14:paraId="60270F5E" w14:textId="77777777" w:rsidR="00F970A0" w:rsidRPr="005354C5" w:rsidRDefault="00F970A0" w:rsidP="00F970A0">
      <w:pPr>
        <w:rPr>
          <w:rFonts w:ascii="Arial" w:eastAsia="MS Gothic" w:hAnsi="Arial" w:cs="Arial"/>
          <w:b/>
          <w:color w:val="000000"/>
          <w:sz w:val="20"/>
          <w:szCs w:val="20"/>
        </w:rPr>
      </w:pPr>
    </w:p>
    <w:p w14:paraId="5585806F"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10. ALINHAMENTO ENTRE A CONTRATAÇÃO E O PLANEJAMENTO</w:t>
      </w:r>
    </w:p>
    <w:p w14:paraId="0B7F9D8D"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Não foi feito o PCA, porém os itens dessa contratação são indispensáveis para manter a eficiência operacional, garantir a continuidade dos serviços e atender às necessidades da organização de forma transparente e econômica.</w:t>
      </w:r>
    </w:p>
    <w:p w14:paraId="39CBF261" w14:textId="77777777" w:rsidR="00F970A0" w:rsidRPr="005354C5" w:rsidRDefault="00F970A0" w:rsidP="00F970A0">
      <w:pPr>
        <w:autoSpaceDN w:val="0"/>
        <w:ind w:firstLine="708"/>
        <w:jc w:val="both"/>
        <w:textAlignment w:val="baseline"/>
        <w:rPr>
          <w:rFonts w:ascii="Arial" w:hAnsi="Arial" w:cs="Arial"/>
          <w:sz w:val="20"/>
          <w:szCs w:val="20"/>
        </w:rPr>
      </w:pPr>
    </w:p>
    <w:p w14:paraId="601E4A01" w14:textId="77777777" w:rsidR="00F970A0" w:rsidRPr="005354C5" w:rsidRDefault="00F970A0" w:rsidP="00F970A0">
      <w:pPr>
        <w:rPr>
          <w:rFonts w:ascii="Arial" w:eastAsia="MS Gothic" w:hAnsi="Arial" w:cs="Arial"/>
          <w:b/>
          <w:color w:val="000000"/>
          <w:sz w:val="20"/>
          <w:szCs w:val="20"/>
        </w:rPr>
      </w:pPr>
    </w:p>
    <w:p w14:paraId="0509EF3E"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11. RESULTADOS PRETENDIDOS</w:t>
      </w:r>
    </w:p>
    <w:p w14:paraId="533F84AD" w14:textId="24E61719"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 xml:space="preserve"> O resultado pretendido é garantir a continuidade, eficiência e qualidade das atividades institucionais, assegurando que os equipamentos e sistemas de tecnologia da informação funcionem adequadamente.</w:t>
      </w:r>
    </w:p>
    <w:p w14:paraId="46D1C9E6" w14:textId="77777777" w:rsidR="00F970A0" w:rsidRPr="005354C5" w:rsidRDefault="00F970A0" w:rsidP="00F970A0">
      <w:pPr>
        <w:autoSpaceDN w:val="0"/>
        <w:ind w:firstLine="708"/>
        <w:jc w:val="both"/>
        <w:textAlignment w:val="baseline"/>
        <w:rPr>
          <w:rFonts w:ascii="Arial" w:hAnsi="Arial" w:cs="Arial"/>
          <w:sz w:val="20"/>
          <w:szCs w:val="20"/>
        </w:rPr>
      </w:pPr>
    </w:p>
    <w:p w14:paraId="793B495A" w14:textId="77777777" w:rsidR="00F970A0" w:rsidRPr="005354C5" w:rsidRDefault="00F970A0" w:rsidP="00F970A0">
      <w:pPr>
        <w:autoSpaceDN w:val="0"/>
        <w:ind w:firstLine="708"/>
        <w:jc w:val="both"/>
        <w:textAlignment w:val="baseline"/>
        <w:rPr>
          <w:rFonts w:ascii="Arial" w:hAnsi="Arial" w:cs="Arial"/>
          <w:sz w:val="20"/>
          <w:szCs w:val="20"/>
        </w:rPr>
      </w:pPr>
    </w:p>
    <w:p w14:paraId="727A08DD"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12. PROVIDÊNCIAS A SEREM ADOTADAS</w:t>
      </w:r>
    </w:p>
    <w:p w14:paraId="4335505E"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Não foram identificadas providências prévias à contratação.</w:t>
      </w:r>
    </w:p>
    <w:p w14:paraId="6F58F7D1" w14:textId="77777777" w:rsidR="00F970A0" w:rsidRPr="005354C5" w:rsidRDefault="00F970A0" w:rsidP="00F970A0">
      <w:pPr>
        <w:autoSpaceDN w:val="0"/>
        <w:ind w:firstLine="708"/>
        <w:jc w:val="both"/>
        <w:textAlignment w:val="baseline"/>
        <w:rPr>
          <w:rFonts w:ascii="Arial" w:hAnsi="Arial" w:cs="Arial"/>
          <w:sz w:val="20"/>
          <w:szCs w:val="20"/>
        </w:rPr>
      </w:pPr>
    </w:p>
    <w:p w14:paraId="43280CAE"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lastRenderedPageBreak/>
        <w:t>13. POSSÍVEIS IMPACTOS AMBIENTAIS</w:t>
      </w:r>
    </w:p>
    <w:p w14:paraId="7CF39D4F"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A contratada deverá prezar pelo cumprimento das boas práticas de sustentabilidade, contribuindo para a racionalização e otimização do uso dos recursos, bem como para a redução dos impactos ambientais, se for o caso.</w:t>
      </w:r>
    </w:p>
    <w:p w14:paraId="28E6CDEC" w14:textId="77777777" w:rsidR="00F970A0" w:rsidRPr="005354C5" w:rsidRDefault="00F970A0" w:rsidP="00F970A0">
      <w:pPr>
        <w:autoSpaceDN w:val="0"/>
        <w:ind w:firstLine="708"/>
        <w:jc w:val="both"/>
        <w:textAlignment w:val="baseline"/>
        <w:rPr>
          <w:rFonts w:ascii="Arial" w:hAnsi="Arial" w:cs="Arial"/>
          <w:sz w:val="20"/>
          <w:szCs w:val="20"/>
        </w:rPr>
      </w:pPr>
    </w:p>
    <w:p w14:paraId="397691B4" w14:textId="77777777" w:rsidR="00F970A0" w:rsidRPr="005354C5" w:rsidRDefault="00F970A0" w:rsidP="00F970A0">
      <w:pPr>
        <w:autoSpaceDN w:val="0"/>
        <w:ind w:firstLine="708"/>
        <w:jc w:val="both"/>
        <w:textAlignment w:val="baseline"/>
        <w:rPr>
          <w:rFonts w:ascii="Arial" w:hAnsi="Arial" w:cs="Arial"/>
          <w:sz w:val="20"/>
          <w:szCs w:val="20"/>
        </w:rPr>
      </w:pPr>
    </w:p>
    <w:p w14:paraId="14C07E5C"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14. DECLARAÇÃO DE VIABILIDADE</w:t>
      </w:r>
    </w:p>
    <w:p w14:paraId="4DC972EE"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sz w:val="20"/>
          <w:szCs w:val="20"/>
        </w:rPr>
        <w:t>Após análise técnica e administrativa, verifica-se a viabilidade da aquisição de materiais de informática para atender às necessidades operacionais da instituição.</w:t>
      </w:r>
    </w:p>
    <w:p w14:paraId="0C3FB3A5" w14:textId="77777777" w:rsidR="00F970A0" w:rsidRPr="005354C5" w:rsidRDefault="00F970A0" w:rsidP="00F970A0">
      <w:pPr>
        <w:autoSpaceDN w:val="0"/>
        <w:ind w:firstLine="708"/>
        <w:jc w:val="both"/>
        <w:textAlignment w:val="baseline"/>
        <w:rPr>
          <w:rFonts w:ascii="Arial" w:hAnsi="Arial" w:cs="Arial"/>
          <w:sz w:val="20"/>
          <w:szCs w:val="20"/>
        </w:rPr>
      </w:pPr>
      <w:r w:rsidRPr="005354C5">
        <w:rPr>
          <w:rFonts w:ascii="Arial" w:hAnsi="Arial" w:cs="Arial"/>
          <w:b/>
          <w:bCs/>
          <w:sz w:val="20"/>
          <w:szCs w:val="20"/>
        </w:rPr>
        <w:t>Justificativa da Viabilidade/Inviabilidade:</w:t>
      </w:r>
      <w:r w:rsidRPr="005354C5">
        <w:rPr>
          <w:rFonts w:ascii="Arial" w:hAnsi="Arial" w:cs="Arial"/>
          <w:sz w:val="20"/>
          <w:szCs w:val="20"/>
        </w:rPr>
        <w:t xml:space="preserve"> O presente planejamento está de acordo com as necessidades técnicas, operacionais e estratégicas da secretaria requisitante. No mais, atende adequadamente às demandas formuladas e os benefícios pretendidos são adequados, os custos previstos são compatíveis e caracterizam a economicidade. Os riscos envolvidos são administráveis e a área responsável priorizará o fornecimento de todos os itens aqui relacionados necessários para que atenda adequadamente a necessidade, pelo que recomendamos a contratação proposta.</w:t>
      </w:r>
    </w:p>
    <w:p w14:paraId="02DB76F8" w14:textId="77777777" w:rsidR="00F970A0" w:rsidRPr="005354C5" w:rsidRDefault="00F970A0" w:rsidP="00F970A0">
      <w:pPr>
        <w:autoSpaceDN w:val="0"/>
        <w:ind w:firstLine="708"/>
        <w:jc w:val="both"/>
        <w:textAlignment w:val="baseline"/>
        <w:rPr>
          <w:rFonts w:ascii="Arial" w:hAnsi="Arial" w:cs="Arial"/>
          <w:sz w:val="20"/>
          <w:szCs w:val="20"/>
        </w:rPr>
      </w:pPr>
    </w:p>
    <w:p w14:paraId="386FBA26" w14:textId="77777777" w:rsidR="00F970A0" w:rsidRPr="005354C5" w:rsidRDefault="00F970A0" w:rsidP="00F970A0">
      <w:pPr>
        <w:autoSpaceDN w:val="0"/>
        <w:ind w:firstLine="708"/>
        <w:jc w:val="both"/>
        <w:textAlignment w:val="baseline"/>
        <w:rPr>
          <w:rFonts w:ascii="Arial" w:hAnsi="Arial" w:cs="Arial"/>
          <w:sz w:val="20"/>
          <w:szCs w:val="20"/>
        </w:rPr>
      </w:pPr>
    </w:p>
    <w:p w14:paraId="3145042C" w14:textId="77777777" w:rsidR="00F970A0" w:rsidRPr="005354C5" w:rsidRDefault="00F970A0" w:rsidP="00F970A0">
      <w:pPr>
        <w:pStyle w:val="Nivel1"/>
        <w:numPr>
          <w:ilvl w:val="0"/>
          <w:numId w:val="0"/>
        </w:numPr>
        <w:shd w:val="clear" w:color="auto" w:fill="D9D9D9"/>
        <w:spacing w:before="0" w:line="240" w:lineRule="auto"/>
        <w:rPr>
          <w:rFonts w:cs="Arial"/>
        </w:rPr>
      </w:pPr>
      <w:r w:rsidRPr="005354C5">
        <w:rPr>
          <w:rFonts w:cs="Arial"/>
        </w:rPr>
        <w:t>15. RESPONSÁVEIS</w:t>
      </w:r>
    </w:p>
    <w:p w14:paraId="710479E5" w14:textId="77777777" w:rsidR="00F970A0" w:rsidRPr="005354C5" w:rsidRDefault="00F970A0" w:rsidP="00F970A0">
      <w:pPr>
        <w:jc w:val="both"/>
        <w:rPr>
          <w:rFonts w:ascii="Arial" w:hAnsi="Arial" w:cs="Arial"/>
          <w:b/>
          <w:bCs/>
          <w:sz w:val="20"/>
          <w:szCs w:val="20"/>
        </w:rPr>
      </w:pPr>
      <w:r w:rsidRPr="005354C5">
        <w:rPr>
          <w:rFonts w:ascii="Arial" w:hAnsi="Arial" w:cs="Arial"/>
          <w:b/>
          <w:bCs/>
          <w:sz w:val="20"/>
          <w:szCs w:val="20"/>
        </w:rPr>
        <w:t>Gestor do Contrato</w:t>
      </w:r>
    </w:p>
    <w:p w14:paraId="53C52F51" w14:textId="77777777" w:rsidR="00F970A0" w:rsidRPr="005354C5" w:rsidRDefault="00F970A0" w:rsidP="00F970A0">
      <w:pPr>
        <w:jc w:val="both"/>
        <w:rPr>
          <w:rFonts w:ascii="Arial" w:hAnsi="Arial" w:cs="Arial"/>
          <w:sz w:val="20"/>
          <w:szCs w:val="20"/>
        </w:rPr>
      </w:pPr>
      <w:r w:rsidRPr="005354C5">
        <w:rPr>
          <w:rFonts w:ascii="Arial" w:hAnsi="Arial" w:cs="Arial"/>
          <w:sz w:val="20"/>
          <w:szCs w:val="20"/>
        </w:rPr>
        <w:t>José Pedro Barbosa Filho</w:t>
      </w:r>
    </w:p>
    <w:p w14:paraId="4EB50A45" w14:textId="77777777" w:rsidR="00F970A0" w:rsidRPr="005354C5" w:rsidRDefault="00F970A0" w:rsidP="00F970A0">
      <w:pPr>
        <w:jc w:val="both"/>
        <w:rPr>
          <w:rFonts w:ascii="Arial" w:hAnsi="Arial" w:cs="Arial"/>
          <w:sz w:val="20"/>
          <w:szCs w:val="20"/>
        </w:rPr>
      </w:pPr>
      <w:r w:rsidRPr="005354C5">
        <w:rPr>
          <w:rFonts w:ascii="Arial" w:hAnsi="Arial" w:cs="Arial"/>
          <w:sz w:val="20"/>
          <w:szCs w:val="20"/>
        </w:rPr>
        <w:t>CPF: 023.365.589-12</w:t>
      </w:r>
    </w:p>
    <w:p w14:paraId="1257DCB9" w14:textId="77777777" w:rsidR="00F970A0" w:rsidRPr="005354C5" w:rsidRDefault="00F970A0" w:rsidP="00F970A0">
      <w:pPr>
        <w:jc w:val="both"/>
        <w:rPr>
          <w:rFonts w:ascii="Arial" w:hAnsi="Arial" w:cs="Arial"/>
          <w:sz w:val="20"/>
          <w:szCs w:val="20"/>
        </w:rPr>
      </w:pPr>
      <w:r w:rsidRPr="005354C5">
        <w:rPr>
          <w:rFonts w:ascii="Arial" w:hAnsi="Arial" w:cs="Arial"/>
          <w:sz w:val="20"/>
          <w:szCs w:val="20"/>
        </w:rPr>
        <w:t>Agente Administrativo / Coordenador do Setor de TI</w:t>
      </w:r>
    </w:p>
    <w:p w14:paraId="4FBB6F03" w14:textId="77777777" w:rsidR="00F970A0" w:rsidRPr="005354C5" w:rsidRDefault="00F970A0" w:rsidP="00F970A0">
      <w:pPr>
        <w:autoSpaceDN w:val="0"/>
        <w:ind w:firstLine="708"/>
        <w:jc w:val="both"/>
        <w:textAlignment w:val="baseline"/>
        <w:rPr>
          <w:rFonts w:ascii="Arial" w:hAnsi="Arial" w:cs="Arial"/>
          <w:sz w:val="20"/>
          <w:szCs w:val="20"/>
        </w:rPr>
      </w:pPr>
    </w:p>
    <w:p w14:paraId="649E9CB4" w14:textId="77777777" w:rsidR="00F970A0" w:rsidRPr="005354C5" w:rsidRDefault="00F970A0" w:rsidP="00F970A0">
      <w:pPr>
        <w:jc w:val="both"/>
        <w:rPr>
          <w:rFonts w:ascii="Arial" w:hAnsi="Arial" w:cs="Arial"/>
          <w:b/>
          <w:bCs/>
          <w:sz w:val="20"/>
          <w:szCs w:val="20"/>
        </w:rPr>
      </w:pPr>
      <w:r w:rsidRPr="005354C5">
        <w:rPr>
          <w:rFonts w:ascii="Arial" w:hAnsi="Arial" w:cs="Arial"/>
          <w:b/>
          <w:bCs/>
          <w:sz w:val="20"/>
          <w:szCs w:val="20"/>
        </w:rPr>
        <w:t xml:space="preserve">Fiscal do Contrato </w:t>
      </w:r>
    </w:p>
    <w:p w14:paraId="33EEA4B2" w14:textId="77777777" w:rsidR="00F970A0" w:rsidRPr="005354C5" w:rsidRDefault="00F970A0" w:rsidP="00F970A0">
      <w:pPr>
        <w:autoSpaceDN w:val="0"/>
        <w:jc w:val="both"/>
        <w:textAlignment w:val="baseline"/>
        <w:rPr>
          <w:rFonts w:ascii="Arial" w:hAnsi="Arial" w:cs="Arial"/>
          <w:sz w:val="20"/>
          <w:szCs w:val="20"/>
        </w:rPr>
      </w:pPr>
      <w:r w:rsidRPr="005354C5">
        <w:rPr>
          <w:rFonts w:ascii="Arial" w:hAnsi="Arial" w:cs="Arial"/>
          <w:sz w:val="20"/>
          <w:szCs w:val="20"/>
        </w:rPr>
        <w:t>Vitor Luiz Dos Santos Navarro</w:t>
      </w:r>
    </w:p>
    <w:p w14:paraId="65310B71" w14:textId="77777777" w:rsidR="00F970A0" w:rsidRPr="005354C5" w:rsidRDefault="00F970A0" w:rsidP="00F970A0">
      <w:pPr>
        <w:autoSpaceDN w:val="0"/>
        <w:jc w:val="both"/>
        <w:textAlignment w:val="baseline"/>
        <w:rPr>
          <w:rFonts w:ascii="Arial" w:hAnsi="Arial" w:cs="Arial"/>
          <w:sz w:val="20"/>
          <w:szCs w:val="20"/>
        </w:rPr>
      </w:pPr>
      <w:r w:rsidRPr="005354C5">
        <w:rPr>
          <w:rFonts w:ascii="Arial" w:hAnsi="Arial" w:cs="Arial"/>
          <w:sz w:val="20"/>
          <w:szCs w:val="20"/>
        </w:rPr>
        <w:t>CPF: 091.861.449-01</w:t>
      </w:r>
    </w:p>
    <w:p w14:paraId="2590D288" w14:textId="77777777" w:rsidR="00F970A0" w:rsidRPr="005354C5" w:rsidRDefault="00F970A0" w:rsidP="00F970A0">
      <w:pPr>
        <w:autoSpaceDN w:val="0"/>
        <w:jc w:val="both"/>
        <w:textAlignment w:val="baseline"/>
        <w:rPr>
          <w:rFonts w:ascii="Arial" w:hAnsi="Arial" w:cs="Arial"/>
          <w:sz w:val="20"/>
          <w:szCs w:val="20"/>
        </w:rPr>
      </w:pPr>
      <w:r w:rsidRPr="005354C5">
        <w:rPr>
          <w:rFonts w:ascii="Arial" w:hAnsi="Arial" w:cs="Arial"/>
          <w:sz w:val="20"/>
          <w:szCs w:val="20"/>
        </w:rPr>
        <w:t>Assessor Executivo III / Técnico do Setor de TI</w:t>
      </w:r>
    </w:p>
    <w:p w14:paraId="3FE97523" w14:textId="77777777" w:rsidR="00F970A0" w:rsidRPr="005354C5" w:rsidRDefault="00F970A0" w:rsidP="00F970A0">
      <w:pPr>
        <w:autoSpaceDN w:val="0"/>
        <w:jc w:val="both"/>
        <w:textAlignment w:val="baseline"/>
        <w:rPr>
          <w:rFonts w:ascii="Arial" w:hAnsi="Arial" w:cs="Arial"/>
          <w:sz w:val="20"/>
          <w:szCs w:val="20"/>
        </w:rPr>
      </w:pPr>
    </w:p>
    <w:p w14:paraId="77938BC7" w14:textId="0550F2D1" w:rsidR="004E256F" w:rsidRPr="003D2D72" w:rsidRDefault="004E256F" w:rsidP="00A246C2">
      <w:pPr>
        <w:pStyle w:val="Default"/>
        <w:jc w:val="center"/>
        <w:rPr>
          <w:rFonts w:ascii="Arial" w:hAnsi="Arial" w:cs="Arial"/>
          <w:b/>
          <w:bCs/>
          <w:color w:val="auto"/>
          <w:szCs w:val="20"/>
        </w:rPr>
      </w:pPr>
    </w:p>
    <w:p w14:paraId="726641FB" w14:textId="77777777" w:rsidR="004E256F" w:rsidRPr="003D2D72" w:rsidRDefault="004E256F" w:rsidP="00A246C2">
      <w:pPr>
        <w:pStyle w:val="Default"/>
        <w:jc w:val="both"/>
        <w:rPr>
          <w:rFonts w:ascii="Arial" w:hAnsi="Arial" w:cs="Arial"/>
          <w:szCs w:val="20"/>
        </w:rPr>
      </w:pPr>
    </w:p>
    <w:p w14:paraId="524EFB7F" w14:textId="69C69560" w:rsidR="004E256F" w:rsidRDefault="004E256F" w:rsidP="001F3E47">
      <w:pPr>
        <w:pStyle w:val="Default"/>
        <w:widowControl/>
        <w:suppressAutoHyphens w:val="0"/>
        <w:autoSpaceDE w:val="0"/>
        <w:autoSpaceDN w:val="0"/>
        <w:adjustRightInd w:val="0"/>
        <w:jc w:val="both"/>
        <w:rPr>
          <w:rFonts w:ascii="Arial" w:hAnsi="Arial" w:cs="Arial"/>
          <w:b/>
          <w:bCs/>
          <w:szCs w:val="20"/>
          <w:u w:val="single"/>
        </w:rPr>
      </w:pPr>
    </w:p>
    <w:p w14:paraId="6770621E" w14:textId="2A10E47D" w:rsidR="004E256F" w:rsidRDefault="004E256F" w:rsidP="00A246C2">
      <w:pPr>
        <w:rPr>
          <w:rFonts w:ascii="Arial" w:hAnsi="Arial" w:cs="Arial"/>
          <w:b/>
          <w:bCs/>
          <w:sz w:val="20"/>
          <w:szCs w:val="20"/>
          <w:u w:val="single"/>
        </w:rPr>
      </w:pPr>
    </w:p>
    <w:p w14:paraId="651A510C" w14:textId="3DA417B2" w:rsidR="00F970A0" w:rsidRDefault="00F970A0" w:rsidP="00A246C2">
      <w:pPr>
        <w:rPr>
          <w:rFonts w:ascii="Arial" w:hAnsi="Arial" w:cs="Arial"/>
          <w:b/>
          <w:bCs/>
          <w:sz w:val="20"/>
          <w:szCs w:val="20"/>
          <w:u w:val="single"/>
        </w:rPr>
      </w:pPr>
    </w:p>
    <w:p w14:paraId="5B2DD570" w14:textId="0862185C" w:rsidR="00F970A0" w:rsidRDefault="00F970A0" w:rsidP="00A246C2">
      <w:pPr>
        <w:rPr>
          <w:rFonts w:ascii="Arial" w:hAnsi="Arial" w:cs="Arial"/>
          <w:b/>
          <w:bCs/>
          <w:sz w:val="20"/>
          <w:szCs w:val="20"/>
          <w:u w:val="single"/>
        </w:rPr>
      </w:pPr>
    </w:p>
    <w:p w14:paraId="364D3FC3" w14:textId="4C93FA79" w:rsidR="00F970A0" w:rsidRDefault="00F970A0" w:rsidP="00A246C2">
      <w:pPr>
        <w:rPr>
          <w:rFonts w:ascii="Arial" w:hAnsi="Arial" w:cs="Arial"/>
          <w:b/>
          <w:bCs/>
          <w:sz w:val="20"/>
          <w:szCs w:val="20"/>
          <w:u w:val="single"/>
        </w:rPr>
      </w:pPr>
    </w:p>
    <w:p w14:paraId="63FCDD9B" w14:textId="76CE617E" w:rsidR="00F970A0" w:rsidRDefault="00F970A0" w:rsidP="00A246C2">
      <w:pPr>
        <w:rPr>
          <w:rFonts w:ascii="Arial" w:hAnsi="Arial" w:cs="Arial"/>
          <w:b/>
          <w:bCs/>
          <w:sz w:val="20"/>
          <w:szCs w:val="20"/>
          <w:u w:val="single"/>
        </w:rPr>
      </w:pPr>
    </w:p>
    <w:p w14:paraId="667F04F9" w14:textId="31EEBB5F" w:rsidR="00F970A0" w:rsidRDefault="00F970A0" w:rsidP="00A246C2">
      <w:pPr>
        <w:rPr>
          <w:rFonts w:ascii="Arial" w:hAnsi="Arial" w:cs="Arial"/>
          <w:b/>
          <w:bCs/>
          <w:sz w:val="20"/>
          <w:szCs w:val="20"/>
          <w:u w:val="single"/>
        </w:rPr>
      </w:pPr>
    </w:p>
    <w:p w14:paraId="2E96E91B" w14:textId="6E79701F" w:rsidR="00F970A0" w:rsidRDefault="00F970A0" w:rsidP="00A246C2">
      <w:pPr>
        <w:rPr>
          <w:rFonts w:ascii="Arial" w:hAnsi="Arial" w:cs="Arial"/>
          <w:b/>
          <w:bCs/>
          <w:sz w:val="20"/>
          <w:szCs w:val="20"/>
          <w:u w:val="single"/>
        </w:rPr>
      </w:pPr>
    </w:p>
    <w:p w14:paraId="43CF41C2" w14:textId="011A89EB" w:rsidR="00F970A0" w:rsidRDefault="00F970A0" w:rsidP="00A246C2">
      <w:pPr>
        <w:rPr>
          <w:rFonts w:ascii="Arial" w:hAnsi="Arial" w:cs="Arial"/>
          <w:b/>
          <w:bCs/>
          <w:sz w:val="20"/>
          <w:szCs w:val="20"/>
          <w:u w:val="single"/>
        </w:rPr>
      </w:pPr>
    </w:p>
    <w:p w14:paraId="7229B90F" w14:textId="45AD7999" w:rsidR="00F970A0" w:rsidRDefault="00F970A0" w:rsidP="00A246C2">
      <w:pPr>
        <w:rPr>
          <w:rFonts w:ascii="Arial" w:hAnsi="Arial" w:cs="Arial"/>
          <w:b/>
          <w:bCs/>
          <w:sz w:val="20"/>
          <w:szCs w:val="20"/>
          <w:u w:val="single"/>
        </w:rPr>
      </w:pPr>
    </w:p>
    <w:p w14:paraId="2B1EBF6B" w14:textId="55A247BB" w:rsidR="00F970A0" w:rsidRDefault="00F970A0" w:rsidP="00A246C2">
      <w:pPr>
        <w:rPr>
          <w:rFonts w:ascii="Arial" w:hAnsi="Arial" w:cs="Arial"/>
          <w:b/>
          <w:bCs/>
          <w:sz w:val="20"/>
          <w:szCs w:val="20"/>
          <w:u w:val="single"/>
        </w:rPr>
      </w:pPr>
    </w:p>
    <w:p w14:paraId="4DA6C54C" w14:textId="11EBD1D3" w:rsidR="00F970A0" w:rsidRDefault="00F970A0" w:rsidP="00A246C2">
      <w:pPr>
        <w:rPr>
          <w:rFonts w:ascii="Arial" w:hAnsi="Arial" w:cs="Arial"/>
          <w:b/>
          <w:bCs/>
          <w:sz w:val="20"/>
          <w:szCs w:val="20"/>
          <w:u w:val="single"/>
        </w:rPr>
      </w:pPr>
    </w:p>
    <w:p w14:paraId="1EDD3DA2" w14:textId="28922940" w:rsidR="00F970A0" w:rsidRDefault="00F970A0" w:rsidP="00A246C2">
      <w:pPr>
        <w:rPr>
          <w:rFonts w:ascii="Arial" w:hAnsi="Arial" w:cs="Arial"/>
          <w:b/>
          <w:bCs/>
          <w:sz w:val="20"/>
          <w:szCs w:val="20"/>
          <w:u w:val="single"/>
        </w:rPr>
      </w:pPr>
    </w:p>
    <w:p w14:paraId="0A4534F9" w14:textId="1C0DFB31" w:rsidR="00F970A0" w:rsidRDefault="00F970A0" w:rsidP="00A246C2">
      <w:pPr>
        <w:rPr>
          <w:rFonts w:ascii="Arial" w:hAnsi="Arial" w:cs="Arial"/>
          <w:b/>
          <w:bCs/>
          <w:sz w:val="20"/>
          <w:szCs w:val="20"/>
          <w:u w:val="single"/>
        </w:rPr>
      </w:pPr>
    </w:p>
    <w:p w14:paraId="5F6A4C42" w14:textId="0BFC686E" w:rsidR="00F970A0" w:rsidRDefault="00F970A0" w:rsidP="00A246C2">
      <w:pPr>
        <w:rPr>
          <w:rFonts w:ascii="Arial" w:hAnsi="Arial" w:cs="Arial"/>
          <w:b/>
          <w:bCs/>
          <w:sz w:val="20"/>
          <w:szCs w:val="20"/>
          <w:u w:val="single"/>
        </w:rPr>
      </w:pPr>
    </w:p>
    <w:p w14:paraId="6D3EFF60" w14:textId="77777777" w:rsidR="00F970A0" w:rsidRDefault="00F970A0" w:rsidP="00A246C2">
      <w:pPr>
        <w:rPr>
          <w:rFonts w:ascii="Arial" w:hAnsi="Arial" w:cs="Arial"/>
          <w:b/>
          <w:bCs/>
          <w:sz w:val="20"/>
          <w:szCs w:val="20"/>
          <w:u w:val="single"/>
        </w:rPr>
      </w:pPr>
    </w:p>
    <w:p w14:paraId="53701390" w14:textId="0DAB4BA4" w:rsidR="004E256F" w:rsidRDefault="004E256F" w:rsidP="00A246C2">
      <w:pPr>
        <w:rPr>
          <w:rFonts w:ascii="Arial" w:hAnsi="Arial" w:cs="Arial"/>
          <w:b/>
          <w:bCs/>
          <w:sz w:val="20"/>
          <w:szCs w:val="20"/>
          <w:u w:val="single"/>
        </w:rPr>
      </w:pPr>
    </w:p>
    <w:p w14:paraId="7F817B43" w14:textId="2562AB62" w:rsidR="004E256F" w:rsidRDefault="004E256F" w:rsidP="00A246C2">
      <w:pPr>
        <w:rPr>
          <w:rFonts w:ascii="Arial" w:hAnsi="Arial" w:cs="Arial"/>
          <w:b/>
          <w:bCs/>
          <w:sz w:val="20"/>
          <w:szCs w:val="20"/>
          <w:u w:val="single"/>
        </w:rPr>
      </w:pPr>
    </w:p>
    <w:p w14:paraId="5FAC4139" w14:textId="4A5DA96D" w:rsidR="004E256F" w:rsidRDefault="004E256F" w:rsidP="00A246C2">
      <w:pPr>
        <w:rPr>
          <w:rFonts w:ascii="Arial" w:hAnsi="Arial" w:cs="Arial"/>
          <w:b/>
          <w:bCs/>
          <w:sz w:val="20"/>
          <w:szCs w:val="20"/>
          <w:u w:val="single"/>
        </w:rPr>
      </w:pPr>
    </w:p>
    <w:p w14:paraId="06399484" w14:textId="6A033E3A" w:rsidR="00CC57CC" w:rsidRDefault="00CC57CC" w:rsidP="00A246C2">
      <w:pPr>
        <w:rPr>
          <w:rFonts w:ascii="Arial" w:hAnsi="Arial" w:cs="Arial"/>
          <w:b/>
          <w:bCs/>
          <w:sz w:val="20"/>
          <w:szCs w:val="20"/>
          <w:u w:val="single"/>
        </w:rPr>
      </w:pPr>
    </w:p>
    <w:p w14:paraId="197732B4" w14:textId="0CE0F1FE" w:rsidR="00CC57CC" w:rsidRDefault="00CC57CC" w:rsidP="00A246C2">
      <w:pPr>
        <w:rPr>
          <w:rFonts w:ascii="Arial" w:hAnsi="Arial" w:cs="Arial"/>
          <w:b/>
          <w:bCs/>
          <w:sz w:val="20"/>
          <w:szCs w:val="20"/>
          <w:u w:val="single"/>
        </w:rPr>
      </w:pPr>
    </w:p>
    <w:p w14:paraId="2CB06581" w14:textId="77777777" w:rsidR="00CC57CC" w:rsidRDefault="00CC57CC" w:rsidP="00A246C2">
      <w:pPr>
        <w:rPr>
          <w:rFonts w:ascii="Arial" w:hAnsi="Arial" w:cs="Arial"/>
          <w:b/>
          <w:bCs/>
          <w:sz w:val="20"/>
          <w:szCs w:val="20"/>
          <w:u w:val="single"/>
        </w:rPr>
      </w:pPr>
    </w:p>
    <w:p w14:paraId="60E74F9D" w14:textId="77777777" w:rsidR="00F970A0" w:rsidRDefault="00F970A0" w:rsidP="00A246C2">
      <w:pPr>
        <w:rPr>
          <w:rFonts w:ascii="Arial" w:hAnsi="Arial" w:cs="Arial"/>
          <w:b/>
          <w:bCs/>
          <w:sz w:val="20"/>
          <w:szCs w:val="20"/>
          <w:u w:val="single"/>
        </w:rPr>
      </w:pPr>
    </w:p>
    <w:p w14:paraId="00F7BB20" w14:textId="77777777" w:rsidR="00361854" w:rsidRDefault="00361854" w:rsidP="00A246C2">
      <w:pPr>
        <w:rPr>
          <w:rFonts w:ascii="Arial" w:hAnsi="Arial" w:cs="Arial"/>
          <w:b/>
          <w:bCs/>
          <w:sz w:val="20"/>
          <w:szCs w:val="20"/>
          <w:u w:val="single"/>
        </w:rPr>
      </w:pPr>
    </w:p>
    <w:p w14:paraId="0C9B6A52" w14:textId="30CC84A9" w:rsidR="00CE4141" w:rsidRPr="00CD395C" w:rsidRDefault="00CE4141" w:rsidP="00A246C2">
      <w:pPr>
        <w:ind w:left="426"/>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IV</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CC57CC">
        <w:rPr>
          <w:rFonts w:ascii="Arial" w:hAnsi="Arial" w:cs="Arial"/>
          <w:b/>
          <w:sz w:val="20"/>
          <w:szCs w:val="20"/>
          <w:u w:val="single"/>
        </w:rPr>
        <w:t>15</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A246C2">
      <w:pPr>
        <w:pStyle w:val="TextosemFormatao3"/>
        <w:ind w:left="426"/>
        <w:jc w:val="center"/>
        <w:rPr>
          <w:rFonts w:ascii="Arial" w:eastAsia="MS Mincho" w:hAnsi="Arial" w:cs="Arial"/>
        </w:rPr>
      </w:pPr>
    </w:p>
    <w:p w14:paraId="5C12858B" w14:textId="6B475D5D" w:rsidR="00887662" w:rsidRPr="00C92D16" w:rsidRDefault="00887662" w:rsidP="00A246C2">
      <w:pPr>
        <w:spacing w:line="360" w:lineRule="auto"/>
        <w:ind w:left="708"/>
      </w:pPr>
      <w:r>
        <w:tab/>
      </w:r>
      <w:r>
        <w:tab/>
      </w:r>
      <w:r w:rsidR="00C92D16">
        <w:t xml:space="preserve">            </w:t>
      </w:r>
      <w:r w:rsidR="00CC57CC">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11473B">
        <w:rPr>
          <w:rFonts w:ascii="Arial" w:hAnsi="Arial" w:cs="Arial"/>
          <w:b/>
          <w:bCs/>
          <w:sz w:val="18"/>
          <w:szCs w:val="18"/>
        </w:rPr>
        <w:t>5</w:t>
      </w:r>
      <w:r>
        <w:rPr>
          <w:rFonts w:ascii="Arial" w:hAnsi="Arial" w:cs="Arial"/>
          <w:b/>
          <w:bCs/>
          <w:sz w:val="18"/>
          <w:szCs w:val="18"/>
        </w:rPr>
        <w:t xml:space="preserve"> </w:t>
      </w:r>
    </w:p>
    <w:p w14:paraId="4D9A01B2" w14:textId="77777777" w:rsidR="00887662" w:rsidRDefault="00887662" w:rsidP="00A246C2">
      <w:pPr>
        <w:spacing w:afterLines="120" w:after="288" w:line="312" w:lineRule="auto"/>
        <w:jc w:val="center"/>
        <w:rPr>
          <w:rFonts w:ascii="Arial" w:hAnsi="Arial" w:cs="Arial"/>
          <w:b/>
          <w:bCs/>
          <w:color w:val="000000" w:themeColor="text1"/>
          <w:sz w:val="20"/>
          <w:szCs w:val="20"/>
        </w:rPr>
      </w:pPr>
      <w:bookmarkStart w:id="40"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A246C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A246C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A246C2">
      <w:pPr>
        <w:pStyle w:val="Prembulo"/>
        <w:spacing w:before="120" w:afterLines="120" w:after="288" w:line="312" w:lineRule="auto"/>
        <w:ind w:right="0"/>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77777777" w:rsidR="00887662" w:rsidRPr="00723CDE" w:rsidRDefault="00887662" w:rsidP="00A246C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 xml:space="preserve">Rua Bernardino </w:t>
      </w:r>
      <w:proofErr w:type="spellStart"/>
      <w:r>
        <w:rPr>
          <w:rFonts w:ascii="Arial" w:hAnsi="Arial" w:cs="Arial"/>
          <w:sz w:val="18"/>
          <w:szCs w:val="18"/>
        </w:rPr>
        <w:t>Bogo</w:t>
      </w:r>
      <w:proofErr w:type="spellEnd"/>
      <w:r>
        <w:rPr>
          <w:rFonts w:ascii="Arial" w:hAnsi="Arial" w:cs="Arial"/>
          <w:sz w:val="18"/>
          <w:szCs w:val="18"/>
        </w:rPr>
        <w:t xml:space="preserve">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xml:space="preserve">, brasileiro, casado, </w:t>
      </w:r>
      <w:r>
        <w:rPr>
          <w:rFonts w:ascii="Arial" w:hAnsi="Arial" w:cs="Arial"/>
          <w:sz w:val="18"/>
          <w:szCs w:val="18"/>
        </w:rPr>
        <w:t>professor</w:t>
      </w:r>
      <w:r w:rsidRPr="00723CDE">
        <w:rPr>
          <w:rFonts w:ascii="Arial" w:hAnsi="Arial" w:cs="Arial"/>
          <w:sz w:val="18"/>
          <w:szCs w:val="18"/>
        </w:rPr>
        <w:t>,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484F3E54" w:rsidR="00887662" w:rsidRPr="00484426" w:rsidRDefault="00887662" w:rsidP="00A246C2">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6D6847">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 xml:space="preserve">Pregão </w:t>
      </w:r>
      <w:proofErr w:type="spellStart"/>
      <w:r>
        <w:rPr>
          <w:rFonts w:ascii="Arial" w:hAnsi="Arial" w:cs="Arial"/>
          <w:sz w:val="18"/>
          <w:szCs w:val="18"/>
        </w:rPr>
        <w:t>Eletronico</w:t>
      </w:r>
      <w:proofErr w:type="spellEnd"/>
      <w:r w:rsidRPr="00723CDE">
        <w:rPr>
          <w:rFonts w:ascii="Arial" w:hAnsi="Arial" w:cs="Arial"/>
          <w:sz w:val="18"/>
          <w:szCs w:val="18"/>
        </w:rPr>
        <w:t xml:space="preserve"> n° ____/202</w:t>
      </w:r>
      <w:r w:rsidR="006D6847">
        <w:rPr>
          <w:rFonts w:ascii="Arial" w:hAnsi="Arial" w:cs="Arial"/>
          <w:sz w:val="18"/>
          <w:szCs w:val="18"/>
        </w:rPr>
        <w:t>5</w:t>
      </w:r>
      <w:r w:rsidRPr="00723CDE">
        <w:rPr>
          <w:rFonts w:ascii="Arial" w:hAnsi="Arial" w:cs="Arial"/>
          <w:sz w:val="18"/>
          <w:szCs w:val="18"/>
        </w:rPr>
        <w:t>, homologado em _____de ______de 202</w:t>
      </w:r>
      <w:r w:rsidR="006D6847">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xml:space="preserve">, de ___________de ______ </w:t>
      </w:r>
      <w:proofErr w:type="spellStart"/>
      <w:r w:rsidRPr="00723CDE">
        <w:rPr>
          <w:rFonts w:ascii="Arial" w:hAnsi="Arial" w:cs="Arial"/>
          <w:sz w:val="18"/>
          <w:szCs w:val="18"/>
        </w:rPr>
        <w:t>de</w:t>
      </w:r>
      <w:proofErr w:type="spellEnd"/>
      <w:r w:rsidRPr="00723CDE">
        <w:rPr>
          <w:rFonts w:ascii="Arial" w:hAnsi="Arial" w:cs="Arial"/>
          <w:sz w:val="18"/>
          <w:szCs w:val="18"/>
        </w:rPr>
        <w:t xml:space="preserve"> 202</w:t>
      </w:r>
      <w:r w:rsidR="006D6847">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8441/2023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56D72D8B" w14:textId="77777777" w:rsidR="00887662" w:rsidRDefault="00887662" w:rsidP="00A246C2">
      <w:pPr>
        <w:spacing w:before="120" w:after="120" w:line="276" w:lineRule="auto"/>
        <w:ind w:firstLine="1418"/>
        <w:jc w:val="both"/>
        <w:rPr>
          <w:rFonts w:ascii="Arial" w:eastAsia="Arial" w:hAnsi="Arial" w:cs="Arial"/>
          <w:i/>
          <w:iCs/>
          <w:color w:val="FF0000"/>
          <w:sz w:val="20"/>
          <w:szCs w:val="20"/>
        </w:rPr>
      </w:pPr>
    </w:p>
    <w:p w14:paraId="17FB010B" w14:textId="77777777" w:rsidR="00887662" w:rsidRPr="00F8329F" w:rsidRDefault="00887662" w:rsidP="00A246C2">
      <w:pPr>
        <w:pStyle w:val="Nivel01"/>
        <w:numPr>
          <w:ilvl w:val="0"/>
          <w:numId w:val="30"/>
        </w:numPr>
        <w:suppressAutoHyphens w:val="0"/>
        <w:ind w:left="230"/>
        <w:rPr>
          <w:color w:val="FFFFFF" w:themeColor="background1"/>
        </w:rPr>
      </w:pPr>
      <w:r w:rsidRPr="004827F2">
        <w:t>CLÁUSULA PRIMEIRA – OBJETO (</w:t>
      </w:r>
      <w:hyperlink r:id="rId17" w:anchor="art92" w:history="1">
        <w:r w:rsidRPr="004827F2">
          <w:rPr>
            <w:rStyle w:val="Hyperlink"/>
          </w:rPr>
          <w:t>art. 92, I e II</w:t>
        </w:r>
      </w:hyperlink>
      <w:r w:rsidRPr="004827F2">
        <w:t>)</w:t>
      </w:r>
    </w:p>
    <w:p w14:paraId="4F17A95A" w14:textId="603155AA" w:rsidR="00A45A81" w:rsidRPr="004827F2" w:rsidRDefault="00887662" w:rsidP="00A246C2">
      <w:pPr>
        <w:pStyle w:val="Nivel2"/>
        <w:autoSpaceDE/>
        <w:autoSpaceDN/>
        <w:adjustRightInd/>
        <w:spacing w:after="288"/>
      </w:pPr>
      <w:r w:rsidRPr="0000662D">
        <w:t>O objeto do presente instrumento é o</w:t>
      </w:r>
      <w:r w:rsidR="004E256F">
        <w:t xml:space="preserve"> </w:t>
      </w:r>
      <w:r w:rsidR="00F970A0" w:rsidRPr="00C17161">
        <w:rPr>
          <w:bCs/>
          <w:color w:val="000000"/>
        </w:rPr>
        <w:t>registro de preços para aquisição de suprimentos, equipamentos, acessórios e materiais de informática</w:t>
      </w:r>
      <w:r w:rsidR="00F970A0">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A246C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A246C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A246C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A246C2">
      <w:pPr>
        <w:pStyle w:val="Nivel2"/>
        <w:numPr>
          <w:ilvl w:val="1"/>
          <w:numId w:val="24"/>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A246C2">
      <w:pPr>
        <w:pStyle w:val="Nivel3"/>
        <w:numPr>
          <w:ilvl w:val="2"/>
          <w:numId w:val="24"/>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A246C2">
      <w:pPr>
        <w:pStyle w:val="Nivel3"/>
        <w:numPr>
          <w:ilvl w:val="2"/>
          <w:numId w:val="24"/>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A246C2">
      <w:pPr>
        <w:pStyle w:val="Nivel3"/>
        <w:numPr>
          <w:ilvl w:val="2"/>
          <w:numId w:val="24"/>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A246C2">
      <w:pPr>
        <w:pStyle w:val="Nivel3"/>
        <w:numPr>
          <w:ilvl w:val="2"/>
          <w:numId w:val="24"/>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Pr="004827F2" w:rsidRDefault="00887662" w:rsidP="00A246C2">
      <w:pPr>
        <w:pStyle w:val="Nivel01"/>
        <w:numPr>
          <w:ilvl w:val="0"/>
          <w:numId w:val="24"/>
        </w:numPr>
        <w:suppressAutoHyphens w:val="0"/>
        <w:rPr>
          <w:color w:val="FFFFFF" w:themeColor="background1"/>
        </w:rPr>
      </w:pPr>
      <w:r w:rsidRPr="004827F2">
        <w:t>CLÁUSULA SEGUNDA – VIGÊNCIA E PRORROGAÇÃO</w:t>
      </w:r>
    </w:p>
    <w:p w14:paraId="76A2362C" w14:textId="556C9989" w:rsidR="00887662" w:rsidRPr="00A74924" w:rsidRDefault="00887662" w:rsidP="00A246C2">
      <w:pPr>
        <w:pStyle w:val="Nvel2-Red"/>
        <w:numPr>
          <w:ilvl w:val="1"/>
          <w:numId w:val="24"/>
        </w:numPr>
        <w:spacing w:after="288"/>
        <w:ind w:left="0" w:firstLine="0"/>
        <w:rPr>
          <w:color w:val="auto"/>
        </w:rPr>
      </w:pPr>
      <w:r w:rsidRPr="00A74924">
        <w:rPr>
          <w:color w:val="auto"/>
        </w:rPr>
        <w:t xml:space="preserve">O prazo de vigência da contratação é de </w:t>
      </w:r>
      <w:r w:rsidR="00A74924" w:rsidRPr="00A74924">
        <w:rPr>
          <w:color w:val="auto"/>
        </w:rPr>
        <w:t>doze meses</w:t>
      </w:r>
      <w:r w:rsidRPr="00A74924">
        <w:rPr>
          <w:color w:val="auto"/>
        </w:rPr>
        <w:t xml:space="preserve"> contados do(a) </w:t>
      </w:r>
      <w:r w:rsidR="00A74924" w:rsidRPr="00A74924">
        <w:rPr>
          <w:color w:val="auto"/>
        </w:rPr>
        <w:t>assinatura do contrato, podendo ser prorrogado na forma da lei</w:t>
      </w:r>
      <w:r w:rsidR="00A74924">
        <w:rPr>
          <w:color w:val="auto"/>
        </w:rPr>
        <w:t>.</w:t>
      </w:r>
      <w:r w:rsidRPr="00A74924">
        <w:rPr>
          <w:color w:val="auto"/>
        </w:rPr>
        <w:t xml:space="preserve"> </w:t>
      </w:r>
    </w:p>
    <w:p w14:paraId="480529C0" w14:textId="77777777" w:rsidR="00887662" w:rsidRPr="007A5F29" w:rsidRDefault="00887662" w:rsidP="00A246C2">
      <w:pPr>
        <w:pStyle w:val="Nvel3-R"/>
        <w:numPr>
          <w:ilvl w:val="2"/>
          <w:numId w:val="24"/>
        </w:numPr>
        <w:ind w:left="284" w:firstLine="0"/>
        <w:rPr>
          <w:color w:val="auto"/>
        </w:rPr>
      </w:pPr>
      <w:r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091F76A8" w14:textId="77777777" w:rsidR="00887662" w:rsidRPr="007A5F29" w:rsidRDefault="00887662" w:rsidP="00A246C2">
      <w:pPr>
        <w:pStyle w:val="Nvel2-Red"/>
        <w:numPr>
          <w:ilvl w:val="1"/>
          <w:numId w:val="24"/>
        </w:numPr>
        <w:spacing w:after="288"/>
        <w:ind w:left="0" w:firstLine="0"/>
        <w:rPr>
          <w:color w:val="auto"/>
        </w:rPr>
      </w:pPr>
      <w:r w:rsidRPr="007A5F29">
        <w:rPr>
          <w:color w:val="auto"/>
        </w:rPr>
        <w:t>A prorrogação de contrato deverá ser promovida mediante celebração de termo aditivo.</w:t>
      </w:r>
    </w:p>
    <w:p w14:paraId="1717BE96" w14:textId="77777777" w:rsidR="00887662" w:rsidRPr="007A5F29" w:rsidRDefault="00887662" w:rsidP="00A246C2">
      <w:pPr>
        <w:pStyle w:val="Nvel2-Red"/>
        <w:numPr>
          <w:ilvl w:val="1"/>
          <w:numId w:val="24"/>
        </w:numPr>
        <w:spacing w:after="288"/>
        <w:ind w:left="0" w:firstLine="0"/>
        <w:rPr>
          <w:color w:val="auto"/>
        </w:rPr>
      </w:pPr>
      <w:r w:rsidRPr="007A5F29">
        <w:rPr>
          <w:color w:val="auto"/>
        </w:rPr>
        <w:t>O contrato não poderá ser prorrogado quando o contratado tiver sido penalizado nas sanções de declaração de inidoneidade ou impedimento de licitar e contratar com poder público, observadas as abrangências de aplicação.</w:t>
      </w:r>
    </w:p>
    <w:p w14:paraId="04F732C6" w14:textId="04958070" w:rsidR="00887662" w:rsidRDefault="00887662" w:rsidP="00A246C2">
      <w:pPr>
        <w:pStyle w:val="Nivel01"/>
        <w:numPr>
          <w:ilvl w:val="0"/>
          <w:numId w:val="24"/>
        </w:numPr>
        <w:suppressAutoHyphens w:val="0"/>
        <w:rPr>
          <w:rStyle w:val="Hyperlink"/>
        </w:rPr>
      </w:pPr>
      <w:r w:rsidRPr="004827F2">
        <w:t xml:space="preserve">CLÁUSULA TERCEIRA – MODELOS DE EXECUÇÃO </w:t>
      </w:r>
    </w:p>
    <w:p w14:paraId="5916B4E2" w14:textId="77777777" w:rsidR="005007CC" w:rsidRPr="005007CC" w:rsidRDefault="005007CC" w:rsidP="005007CC">
      <w:pPr>
        <w:autoSpaceDN w:val="0"/>
        <w:jc w:val="both"/>
        <w:textAlignment w:val="baseline"/>
        <w:rPr>
          <w:rFonts w:ascii="Arial" w:hAnsi="Arial" w:cs="Arial"/>
          <w:sz w:val="20"/>
          <w:szCs w:val="20"/>
        </w:rPr>
      </w:pPr>
      <w:r w:rsidRPr="005007CC">
        <w:rPr>
          <w:rFonts w:ascii="Arial" w:hAnsi="Arial" w:cs="Arial"/>
          <w:sz w:val="20"/>
          <w:szCs w:val="20"/>
        </w:rPr>
        <w:t xml:space="preserve">a)A entrega do objeto deverá ocorrer no prazo de até 30 (trinta) dias após recebimento da Nota de Empenho, de forma parcelada e de acordo com a necessidade de cada Secretaria. </w:t>
      </w:r>
    </w:p>
    <w:p w14:paraId="572621DC" w14:textId="77777777" w:rsidR="005007CC" w:rsidRPr="005007CC" w:rsidRDefault="005007CC" w:rsidP="005007CC">
      <w:pPr>
        <w:autoSpaceDN w:val="0"/>
        <w:jc w:val="both"/>
        <w:textAlignment w:val="baseline"/>
        <w:rPr>
          <w:rFonts w:ascii="Arial" w:hAnsi="Arial" w:cs="Arial"/>
          <w:sz w:val="20"/>
          <w:szCs w:val="20"/>
        </w:rPr>
      </w:pPr>
      <w:r w:rsidRPr="005007CC">
        <w:rPr>
          <w:rFonts w:ascii="Arial" w:hAnsi="Arial" w:cs="Arial"/>
          <w:sz w:val="20"/>
          <w:szCs w:val="20"/>
        </w:rPr>
        <w:t>b)Os objetos poderão ser rejeitados, no todo ou em parte, quando em desacordo com as especificações constantes neste Termo de Referência e na proposta, devendo ser substituídos no prazo fixado pelo fiscal do contrato, às custas da Contratada, sem prejuízo da aplicação de penalidades.</w:t>
      </w:r>
    </w:p>
    <w:p w14:paraId="6CEDD401" w14:textId="77777777" w:rsidR="005007CC" w:rsidRPr="005007CC" w:rsidRDefault="005007CC" w:rsidP="005007CC">
      <w:pPr>
        <w:autoSpaceDN w:val="0"/>
        <w:jc w:val="both"/>
        <w:textAlignment w:val="baseline"/>
        <w:rPr>
          <w:rFonts w:ascii="Arial" w:hAnsi="Arial" w:cs="Arial"/>
          <w:sz w:val="20"/>
          <w:szCs w:val="20"/>
        </w:rPr>
      </w:pPr>
      <w:r w:rsidRPr="005007CC">
        <w:rPr>
          <w:rFonts w:ascii="Arial" w:hAnsi="Arial" w:cs="Arial"/>
          <w:sz w:val="20"/>
          <w:szCs w:val="20"/>
        </w:rPr>
        <w:t>c)Todos os produtos deverão estar em embalagens originais, não serão aceitas embalagens violadas, danificadas ou que apresentem dúvidas quanto à qualidade e procedência do produto.</w:t>
      </w:r>
    </w:p>
    <w:p w14:paraId="7AEB1775" w14:textId="77777777" w:rsidR="005007CC" w:rsidRPr="005007CC" w:rsidRDefault="005007CC" w:rsidP="005007CC">
      <w:pPr>
        <w:contextualSpacing/>
        <w:jc w:val="both"/>
        <w:rPr>
          <w:rFonts w:ascii="Arial" w:hAnsi="Arial" w:cs="Arial"/>
          <w:bCs/>
          <w:color w:val="000000"/>
          <w:sz w:val="20"/>
          <w:szCs w:val="20"/>
        </w:rPr>
      </w:pPr>
      <w:r w:rsidRPr="005007CC">
        <w:rPr>
          <w:rFonts w:ascii="Arial" w:hAnsi="Arial" w:cs="Arial"/>
          <w:bCs/>
          <w:color w:val="000000"/>
          <w:sz w:val="20"/>
          <w:szCs w:val="20"/>
        </w:rPr>
        <w:t>d)Local de entrega:</w:t>
      </w:r>
      <w:r w:rsidRPr="005007CC">
        <w:rPr>
          <w:rFonts w:ascii="Arial" w:hAnsi="Arial" w:cs="Arial"/>
          <w:b/>
          <w:color w:val="000000"/>
          <w:sz w:val="20"/>
          <w:szCs w:val="20"/>
        </w:rPr>
        <w:t xml:space="preserve"> </w:t>
      </w:r>
      <w:r w:rsidRPr="005007CC">
        <w:rPr>
          <w:rFonts w:ascii="Arial" w:hAnsi="Arial" w:cs="Arial"/>
          <w:b/>
          <w:bCs/>
          <w:color w:val="000000"/>
          <w:sz w:val="20"/>
          <w:szCs w:val="20"/>
        </w:rPr>
        <w:t>Paço Municipal (Setor de TI ou Central de Compras – 1º andar):</w:t>
      </w:r>
      <w:r w:rsidRPr="005007CC">
        <w:rPr>
          <w:rFonts w:ascii="Arial" w:hAnsi="Arial" w:cs="Arial"/>
          <w:bCs/>
          <w:color w:val="000000"/>
          <w:sz w:val="20"/>
          <w:szCs w:val="20"/>
        </w:rPr>
        <w:t xml:space="preserve"> Rua Bernardino </w:t>
      </w:r>
      <w:proofErr w:type="spellStart"/>
      <w:r w:rsidRPr="005007CC">
        <w:rPr>
          <w:rFonts w:ascii="Arial" w:hAnsi="Arial" w:cs="Arial"/>
          <w:bCs/>
          <w:color w:val="000000"/>
          <w:sz w:val="20"/>
          <w:szCs w:val="20"/>
        </w:rPr>
        <w:t>Bogo</w:t>
      </w:r>
      <w:proofErr w:type="spellEnd"/>
      <w:r w:rsidRPr="005007CC">
        <w:rPr>
          <w:rFonts w:ascii="Arial" w:hAnsi="Arial" w:cs="Arial"/>
          <w:bCs/>
          <w:color w:val="000000"/>
          <w:sz w:val="20"/>
          <w:szCs w:val="20"/>
        </w:rPr>
        <w:t>, 155 – Centro – Mandaguaçu/PR.</w:t>
      </w:r>
    </w:p>
    <w:p w14:paraId="27EFCF54" w14:textId="77777777" w:rsidR="005007CC" w:rsidRPr="005007CC" w:rsidRDefault="005007CC" w:rsidP="005007CC">
      <w:pPr>
        <w:contextualSpacing/>
        <w:jc w:val="both"/>
        <w:rPr>
          <w:rFonts w:ascii="Arial" w:hAnsi="Arial" w:cs="Arial"/>
          <w:color w:val="000000"/>
          <w:sz w:val="20"/>
          <w:szCs w:val="20"/>
          <w:lang w:eastAsia="en-US"/>
        </w:rPr>
      </w:pPr>
      <w:r w:rsidRPr="005007CC">
        <w:rPr>
          <w:rFonts w:ascii="Arial" w:hAnsi="Arial" w:cs="Arial"/>
          <w:color w:val="000000"/>
          <w:sz w:val="20"/>
          <w:szCs w:val="20"/>
        </w:rPr>
        <w:t xml:space="preserve">e)Horário de entrega: Os produtos deverão ser entregues </w:t>
      </w:r>
      <w:r w:rsidRPr="005007CC">
        <w:rPr>
          <w:rFonts w:ascii="Arial" w:hAnsi="Arial" w:cs="Arial"/>
          <w:color w:val="000000"/>
          <w:sz w:val="20"/>
          <w:szCs w:val="20"/>
          <w:lang w:eastAsia="en-US"/>
        </w:rPr>
        <w:t>de segunda à sexta-feira no horário das 08h00min às 11h00min e das 13h00min às 16h00min.</w:t>
      </w:r>
    </w:p>
    <w:p w14:paraId="35F18BAE" w14:textId="77777777" w:rsidR="005007CC" w:rsidRPr="005007CC" w:rsidRDefault="005007CC" w:rsidP="005007CC">
      <w:pPr>
        <w:autoSpaceDN w:val="0"/>
        <w:jc w:val="both"/>
        <w:textAlignment w:val="baseline"/>
        <w:rPr>
          <w:rFonts w:ascii="Arial" w:hAnsi="Arial" w:cs="Arial"/>
          <w:sz w:val="20"/>
          <w:szCs w:val="20"/>
        </w:rPr>
      </w:pPr>
      <w:r w:rsidRPr="005007CC">
        <w:rPr>
          <w:rFonts w:ascii="Arial" w:hAnsi="Arial" w:cs="Arial"/>
          <w:sz w:val="20"/>
          <w:szCs w:val="20"/>
        </w:rPr>
        <w:t>f)Os produtos deverão atender à Lei nº 14.133/2021 também conhecida como a Lei de Licitações e Contratos Administrativos, estabelece normas gerais sobre as licitações e contratações realizadas pela Administração Pública no Brasil. Que regula as compras, contratações de serviços, obras e outros processos administrativos, buscando garantir princípios como legalidade, impessoalidade, moralidade, publicidade e eficiência.</w:t>
      </w:r>
    </w:p>
    <w:p w14:paraId="0E88549A" w14:textId="77777777" w:rsidR="005007CC" w:rsidRPr="005007CC" w:rsidRDefault="005007CC" w:rsidP="005007CC">
      <w:pPr>
        <w:autoSpaceDN w:val="0"/>
        <w:jc w:val="both"/>
        <w:textAlignment w:val="baseline"/>
        <w:rPr>
          <w:rFonts w:ascii="Arial" w:hAnsi="Arial" w:cs="Arial"/>
          <w:sz w:val="20"/>
          <w:szCs w:val="20"/>
        </w:rPr>
      </w:pPr>
      <w:r w:rsidRPr="005007CC">
        <w:rPr>
          <w:rFonts w:ascii="Arial" w:hAnsi="Arial" w:cs="Arial"/>
          <w:sz w:val="20"/>
          <w:szCs w:val="20"/>
        </w:rPr>
        <w:lastRenderedPageBreak/>
        <w:t>g)Nos termos de art. 3 ̊ combinado com o art. 39, VIII, da Lei no 8.078, de 11 de setembro de 1.990 – Código de Defesa do Consumidor, é vedado o fornecimento de qualquer produto ou serviço em desacordo com as normas expedidas pelos órgãos oficiais competentes ou, se as normas especificadas não existirem, pela Associação Brasileira de Normas Técnicas ou outra entidade credenciada.</w:t>
      </w:r>
    </w:p>
    <w:p w14:paraId="76EBD457" w14:textId="417A31F8" w:rsidR="00887662" w:rsidRPr="00E1038E" w:rsidRDefault="00887662" w:rsidP="00A246C2">
      <w:pPr>
        <w:spacing w:before="120"/>
        <w:jc w:val="both"/>
        <w:rPr>
          <w:b/>
          <w:bCs/>
          <w:color w:val="FFFFFF" w:themeColor="background1"/>
          <w:sz w:val="20"/>
          <w:szCs w:val="20"/>
        </w:rPr>
      </w:pPr>
      <w:r w:rsidRPr="00E1038E">
        <w:rPr>
          <w:b/>
          <w:bCs/>
          <w:sz w:val="20"/>
          <w:szCs w:val="20"/>
        </w:rPr>
        <w:t>CLÁUSULA QUARTA – SUBCONTRATAÇÃO</w:t>
      </w:r>
    </w:p>
    <w:p w14:paraId="503DFC33" w14:textId="79E55AB4" w:rsidR="00887662" w:rsidRPr="00725D79" w:rsidRDefault="00A74924" w:rsidP="00A246C2">
      <w:pPr>
        <w:pStyle w:val="Nvel2-Red"/>
        <w:numPr>
          <w:ilvl w:val="0"/>
          <w:numId w:val="0"/>
        </w:numPr>
        <w:spacing w:after="288"/>
        <w:ind w:left="142"/>
        <w:rPr>
          <w:color w:val="auto"/>
        </w:rPr>
      </w:pPr>
      <w:r>
        <w:rPr>
          <w:color w:val="auto"/>
        </w:rPr>
        <w:t>4.1.</w:t>
      </w:r>
      <w:r w:rsidR="00887662" w:rsidRPr="00725D79">
        <w:rPr>
          <w:color w:val="auto"/>
        </w:rPr>
        <w:t>Não será admitida a subcontratação do objeto contratual.</w:t>
      </w:r>
    </w:p>
    <w:p w14:paraId="75010E42" w14:textId="77777777" w:rsidR="00887662" w:rsidRPr="00362E67" w:rsidRDefault="00887662" w:rsidP="00A246C2">
      <w:pPr>
        <w:pStyle w:val="Nivel01"/>
        <w:suppressAutoHyphens w:val="0"/>
        <w:rPr>
          <w:color w:val="FFFFFF" w:themeColor="background1"/>
        </w:rPr>
      </w:pPr>
      <w:r w:rsidRPr="004827F2">
        <w:t xml:space="preserve">CLÁUSULA QUINTA </w:t>
      </w:r>
      <w:r>
        <w:t>–</w:t>
      </w:r>
      <w:r w:rsidRPr="004827F2">
        <w:t xml:space="preserve"> PREÇO</w:t>
      </w:r>
      <w:r>
        <w:t xml:space="preserve"> </w:t>
      </w:r>
      <w:r w:rsidRPr="004827F2">
        <w:t>(</w:t>
      </w:r>
      <w:hyperlink r:id="rId18" w:anchor="art92" w:history="1">
        <w:r w:rsidRPr="004827F2">
          <w:rPr>
            <w:rStyle w:val="Hyperlink"/>
          </w:rPr>
          <w:t>art. 92, V)</w:t>
        </w:r>
      </w:hyperlink>
    </w:p>
    <w:p w14:paraId="448D0318" w14:textId="7FD148C2" w:rsidR="00887662" w:rsidRPr="006F39C1" w:rsidRDefault="00A74924" w:rsidP="00A246C2">
      <w:pPr>
        <w:pStyle w:val="Nvel2-Red"/>
        <w:numPr>
          <w:ilvl w:val="0"/>
          <w:numId w:val="0"/>
        </w:numPr>
        <w:spacing w:after="288"/>
        <w:ind w:left="142"/>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B14BD0">
        <w:rPr>
          <w:color w:val="ED7D31" w:themeColor="accent2"/>
          <w:highlight w:val="yellow"/>
          <w:lang w:eastAsia="en-US"/>
        </w:rPr>
        <w:t>item</w:t>
      </w:r>
      <w:r w:rsidR="00887662">
        <w:rPr>
          <w:color w:val="auto"/>
          <w:highlight w:val="yellow"/>
          <w:lang w:eastAsia="en-US"/>
        </w:rPr>
        <w:t xml:space="preserve"> </w:t>
      </w:r>
      <w:r w:rsidR="00887662" w:rsidRPr="006F39C1">
        <w:rPr>
          <w:color w:val="auto"/>
          <w:highlight w:val="yellow"/>
          <w:lang w:eastAsia="en-US"/>
        </w:rPr>
        <w:t xml:space="preserve"> 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A246C2">
      <w:pPr>
        <w:pStyle w:val="Nivel2"/>
        <w:autoSpaceDE/>
        <w:autoSpaceDN/>
        <w:adjustRightInd/>
        <w:spacing w:after="288"/>
        <w:ind w:left="142"/>
      </w:pPr>
      <w:r>
        <w:t>5.2.</w:t>
      </w:r>
      <w:r w:rsidR="00887662" w:rsidRPr="004827F2">
        <w:t xml:space="preserve">No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18378D50" w14:textId="0D05A2C6" w:rsidR="00887662" w:rsidRPr="006F39C1" w:rsidRDefault="00A74924" w:rsidP="00A246C2">
      <w:pPr>
        <w:pStyle w:val="Nvel2-Red"/>
        <w:numPr>
          <w:ilvl w:val="0"/>
          <w:numId w:val="0"/>
        </w:numPr>
        <w:spacing w:after="288"/>
        <w:ind w:left="142"/>
        <w:rPr>
          <w:color w:val="auto"/>
        </w:rPr>
      </w:pPr>
      <w:r>
        <w:rPr>
          <w:color w:val="auto"/>
        </w:rPr>
        <w:t>5.3.</w:t>
      </w:r>
      <w:r w:rsidR="00887662" w:rsidRPr="006F39C1">
        <w:rPr>
          <w:color w:val="auto"/>
        </w:rPr>
        <w:t>O valor acima é meramente estimativo, de forma que os pagamentos devidos ao contratado dependerão dos quantitativos efetivamente fornecidos.</w:t>
      </w:r>
    </w:p>
    <w:p w14:paraId="50C1DBE3" w14:textId="77777777" w:rsidR="00174BCC" w:rsidRPr="00174BCC" w:rsidRDefault="00887662" w:rsidP="00A246C2">
      <w:pPr>
        <w:pStyle w:val="Nivel01"/>
        <w:suppressAutoHyphens w:val="0"/>
        <w:autoSpaceDN w:val="0"/>
        <w:rPr>
          <w:rFonts w:ascii="Arial" w:hAnsi="Arial" w:cs="Arial"/>
        </w:rPr>
      </w:pPr>
      <w:r w:rsidRPr="004827F2">
        <w:t xml:space="preserve">CLÁUSULA SEXTA - PAGAMENTO </w:t>
      </w:r>
    </w:p>
    <w:p w14:paraId="66A64E51" w14:textId="30E96576" w:rsidR="00450D82" w:rsidRPr="00174BCC" w:rsidRDefault="00450D82" w:rsidP="00A246C2">
      <w:pPr>
        <w:pStyle w:val="Nivel01"/>
        <w:suppressAutoHyphens w:val="0"/>
        <w:autoSpaceDN w:val="0"/>
        <w:ind w:left="0" w:firstLine="0"/>
        <w:rPr>
          <w:rFonts w:ascii="Arial" w:hAnsi="Arial" w:cs="Arial"/>
        </w:rPr>
      </w:pPr>
      <w:r w:rsidRPr="00174BCC">
        <w:t>6.1.</w:t>
      </w:r>
      <w:r w:rsidRPr="00174BCC">
        <w:rPr>
          <w:rFonts w:ascii="Arial" w:hAnsi="Arial" w:cs="Arial"/>
        </w:rPr>
        <w:t xml:space="preserve"> O pagamento será efetuado no prazo de até 30 (trinta) dias contados da apresentação da Nota Fiscal.</w:t>
      </w:r>
    </w:p>
    <w:p w14:paraId="3774A9AC" w14:textId="13109CF8" w:rsidR="00174BCC" w:rsidRPr="003F0243" w:rsidRDefault="00174BCC" w:rsidP="00A246C2">
      <w:pPr>
        <w:autoSpaceDN w:val="0"/>
        <w:jc w:val="both"/>
        <w:rPr>
          <w:rFonts w:ascii="Arial" w:hAnsi="Arial" w:cs="Arial"/>
          <w:b/>
          <w:sz w:val="20"/>
          <w:szCs w:val="20"/>
        </w:rPr>
      </w:pPr>
      <w:r w:rsidRPr="00174BCC">
        <w:rPr>
          <w:rStyle w:val="Hyperlink"/>
          <w:rFonts w:ascii="Arial" w:eastAsia="Lucida Sans Unicode"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A246C2">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75C93820" w14:textId="7C763DFD" w:rsidR="00174BCC" w:rsidRPr="003F0243" w:rsidRDefault="00174BCC" w:rsidP="00A246C2">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A246C2">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19">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A246C2">
      <w:pPr>
        <w:pStyle w:val="Nivel01"/>
        <w:suppressAutoHyphens w:val="0"/>
        <w:rPr>
          <w:color w:val="FFFFFF" w:themeColor="background1"/>
        </w:rPr>
      </w:pPr>
      <w:r w:rsidRPr="004827F2">
        <w:t xml:space="preserve">CLÁUSULA SÉTIMA - REAJUSTE </w:t>
      </w:r>
    </w:p>
    <w:p w14:paraId="03E39CF5" w14:textId="248F6B69" w:rsidR="00887662" w:rsidRPr="006F39C1" w:rsidRDefault="00174BCC" w:rsidP="00A246C2">
      <w:pPr>
        <w:pStyle w:val="Nivel2"/>
        <w:autoSpaceDE/>
        <w:autoSpaceDN/>
        <w:adjustRightInd/>
        <w:spacing w:after="288"/>
        <w:rPr>
          <w:highlight w:val="yellow"/>
        </w:rPr>
      </w:pPr>
      <w:r>
        <w:t>7.1.</w:t>
      </w:r>
      <w:r w:rsidR="00887662" w:rsidRPr="004827F2">
        <w:t>Os preços inicialmente contratados são fixos e irreajustáveis no prazo de um ano</w:t>
      </w:r>
      <w:r>
        <w:t>.</w:t>
      </w:r>
    </w:p>
    <w:p w14:paraId="4E09259D" w14:textId="69F3DBA8" w:rsidR="00887662" w:rsidRPr="004827F2" w:rsidRDefault="00174BCC" w:rsidP="00A246C2">
      <w:pPr>
        <w:pStyle w:val="Nivel2"/>
        <w:autoSpaceDE/>
        <w:autoSpaceDN/>
        <w:adjustRightInd/>
        <w:spacing w:after="288"/>
      </w:pPr>
      <w:r>
        <w:t>7.2.</w:t>
      </w:r>
      <w:r w:rsidR="00887662" w:rsidRPr="004827F2">
        <w:t xml:space="preserve">Após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per</w:t>
      </w:r>
      <w:r w:rsidR="00573B74">
        <w:t>í</w:t>
      </w:r>
      <w:r>
        <w:t>odo</w:t>
      </w:r>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A246C2">
      <w:pPr>
        <w:pStyle w:val="Nivel2"/>
        <w:autoSpaceDE/>
        <w:autoSpaceDN/>
        <w:adjustRightInd/>
        <w:spacing w:after="288"/>
      </w:pPr>
      <w:r>
        <w:t>7.3.</w:t>
      </w:r>
      <w:r w:rsidR="00887662" w:rsidRPr="004827F2">
        <w:t xml:space="preserve">Nos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A246C2">
      <w:pPr>
        <w:pStyle w:val="Nivel2"/>
        <w:autoSpaceDE/>
        <w:autoSpaceDN/>
        <w:adjustRightInd/>
        <w:spacing w:after="288"/>
      </w:pPr>
      <w:r>
        <w:t>7.4.</w:t>
      </w:r>
      <w:r w:rsidR="00887662" w:rsidRPr="004827F2">
        <w:t xml:space="preserve">No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A246C2">
      <w:pPr>
        <w:pStyle w:val="Nivel2"/>
        <w:autoSpaceDE/>
        <w:autoSpaceDN/>
        <w:adjustRightInd/>
        <w:spacing w:after="288"/>
      </w:pPr>
      <w:r>
        <w:t>7.5.</w:t>
      </w:r>
      <w:r w:rsidR="00887662" w:rsidRPr="004827F2">
        <w:t>Nas aferições finais, o(s) índice(s) utilizado(s) para reajuste será(</w:t>
      </w:r>
      <w:proofErr w:type="spellStart"/>
      <w:r w:rsidR="00887662" w:rsidRPr="004827F2">
        <w:t>ão</w:t>
      </w:r>
      <w:proofErr w:type="spellEnd"/>
      <w:r w:rsidR="00887662" w:rsidRPr="004827F2">
        <w:t>), obrigatoriamente, o(s) definitivo(s).</w:t>
      </w:r>
    </w:p>
    <w:p w14:paraId="4D9516A7" w14:textId="15DCA13A" w:rsidR="00887662" w:rsidRPr="004827F2" w:rsidRDefault="00BD3E67" w:rsidP="00A246C2">
      <w:pPr>
        <w:pStyle w:val="Nivel2"/>
        <w:autoSpaceDE/>
        <w:autoSpaceDN/>
        <w:adjustRightInd/>
        <w:spacing w:after="288"/>
      </w:pPr>
      <w:r>
        <w:lastRenderedPageBreak/>
        <w:t>7.6.</w:t>
      </w:r>
      <w:r w:rsidR="00887662" w:rsidRPr="004827F2">
        <w:t>Caso o(s) índice(s) estabelecido(s) para reajustamento venha(m) a ser extinto(s) ou de qualquer forma não possa(m) mais ser utilizado(s), será(</w:t>
      </w:r>
      <w:proofErr w:type="spellStart"/>
      <w:r w:rsidR="00887662" w:rsidRPr="004827F2">
        <w:t>ão</w:t>
      </w:r>
      <w:proofErr w:type="spellEnd"/>
      <w:r w:rsidR="00887662" w:rsidRPr="004827F2">
        <w:t>) adotado(s), em substituição, o(s) que vier(em) a ser determinado(s) pela legislação então em vigor.</w:t>
      </w:r>
    </w:p>
    <w:p w14:paraId="6B92EF70" w14:textId="1EDE002B" w:rsidR="00887662" w:rsidRPr="004827F2" w:rsidRDefault="00BD3E67" w:rsidP="00A246C2">
      <w:pPr>
        <w:pStyle w:val="Nivel2"/>
        <w:autoSpaceDE/>
        <w:autoSpaceDN/>
        <w:adjustRightInd/>
        <w:spacing w:after="288"/>
      </w:pPr>
      <w:r>
        <w:t>7.7.</w:t>
      </w:r>
      <w:r w:rsidR="00887662" w:rsidRPr="004827F2">
        <w:t xml:space="preserve">Na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A246C2">
      <w:pPr>
        <w:pStyle w:val="Nivel2"/>
        <w:autoSpaceDE/>
        <w:autoSpaceDN/>
        <w:adjustRightInd/>
        <w:spacing w:after="288"/>
      </w:pPr>
      <w:r>
        <w:t>7.8.</w:t>
      </w:r>
      <w:r w:rsidR="00887662" w:rsidRPr="004827F2">
        <w:t>O reajuste será realizado por apostilamento.</w:t>
      </w:r>
    </w:p>
    <w:p w14:paraId="2192B63C" w14:textId="343734A4" w:rsidR="00887662" w:rsidRPr="004827F2" w:rsidRDefault="00887662" w:rsidP="00A246C2">
      <w:pPr>
        <w:pStyle w:val="Nivel01"/>
        <w:suppressAutoHyphens w:val="0"/>
        <w:rPr>
          <w:color w:val="FFFFFF" w:themeColor="background1"/>
        </w:rPr>
      </w:pPr>
      <w:r w:rsidRPr="004827F2">
        <w:t>CLÁUSULA OITAVA - OBRIGAÇÕES DO CONTRATANTE</w:t>
      </w:r>
    </w:p>
    <w:p w14:paraId="1465F20B" w14:textId="5BA43348" w:rsidR="00887662" w:rsidRPr="004827F2" w:rsidRDefault="00887662" w:rsidP="00A246C2">
      <w:pPr>
        <w:pStyle w:val="Nivel2"/>
        <w:autoSpaceDE/>
        <w:autoSpaceDN/>
        <w:adjustRightInd/>
        <w:spacing w:after="288"/>
        <w:rPr>
          <w:b/>
          <w:bCs/>
        </w:rPr>
      </w:pPr>
      <w:r w:rsidRPr="004827F2">
        <w:t xml:space="preserve">São </w:t>
      </w:r>
      <w:r w:rsidRPr="004E64AA">
        <w:t>obrigações</w:t>
      </w:r>
      <w:r w:rsidRPr="004827F2">
        <w:t xml:space="preserve"> do Contratante:</w:t>
      </w:r>
    </w:p>
    <w:p w14:paraId="26034619" w14:textId="6A42E6C8" w:rsidR="00887662" w:rsidRPr="004827F2" w:rsidRDefault="00BD3E67" w:rsidP="00A246C2">
      <w:pPr>
        <w:pStyle w:val="Nivel2"/>
        <w:autoSpaceDE/>
        <w:autoSpaceDN/>
        <w:adjustRightInd/>
        <w:spacing w:after="288"/>
      </w:pPr>
      <w:r>
        <w:t>8.1.</w:t>
      </w:r>
      <w:r w:rsidR="00887662" w:rsidRPr="004827F2">
        <w:t xml:space="preserve">Exigir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A246C2">
      <w:pPr>
        <w:pStyle w:val="Nivel2"/>
        <w:autoSpaceDE/>
        <w:autoSpaceDN/>
        <w:adjustRightInd/>
        <w:spacing w:after="288"/>
      </w:pPr>
      <w:r>
        <w:t>8.2.</w:t>
      </w:r>
      <w:r w:rsidR="00887662" w:rsidRPr="004827F2">
        <w:t xml:space="preserve">Receber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A246C2">
      <w:pPr>
        <w:pStyle w:val="Nivel2"/>
        <w:autoSpaceDE/>
        <w:autoSpaceDN/>
        <w:adjustRightInd/>
        <w:spacing w:after="288"/>
      </w:pPr>
      <w:r>
        <w:t>8.3.</w:t>
      </w:r>
      <w:r w:rsidR="00887662" w:rsidRPr="004827F2">
        <w:t xml:space="preserve">Notificar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A246C2">
      <w:pPr>
        <w:pStyle w:val="Nivel2"/>
        <w:autoSpaceDE/>
        <w:autoSpaceDN/>
        <w:adjustRightInd/>
        <w:spacing w:after="288"/>
      </w:pPr>
      <w:r>
        <w:t>8.4.</w:t>
      </w:r>
      <w:r w:rsidR="00887662" w:rsidRPr="004E64AA">
        <w:t>Acompanhar</w:t>
      </w:r>
      <w:r w:rsidR="00887662" w:rsidRPr="004827F2">
        <w:t xml:space="preserve"> e fiscalizar a execução do contrato e o cumprimento das obrigações pelo Contratado;</w:t>
      </w:r>
    </w:p>
    <w:p w14:paraId="64C18565" w14:textId="602A0C79" w:rsidR="00887662" w:rsidRPr="004827F2" w:rsidRDefault="00BD3E67" w:rsidP="00A246C2">
      <w:pPr>
        <w:pStyle w:val="Nivel2"/>
        <w:autoSpaceDE/>
        <w:autoSpaceDN/>
        <w:adjustRightInd/>
        <w:spacing w:after="288"/>
      </w:pPr>
      <w:r>
        <w:t>8.5.</w:t>
      </w:r>
      <w:r w:rsidR="00887662" w:rsidRPr="004827F2">
        <w:t>Efetuar o pagamento ao Contratado do valor correspondente ao fornecimento do objeto, no prazo, forma e condições estabelecidos no presente Contrato</w:t>
      </w:r>
      <w:r w:rsidR="00887662">
        <w:t>.</w:t>
      </w:r>
    </w:p>
    <w:p w14:paraId="6F276DBF" w14:textId="5955EE29" w:rsidR="00887662" w:rsidRPr="004827F2" w:rsidRDefault="00BD3E67" w:rsidP="00A246C2">
      <w:pPr>
        <w:pStyle w:val="Nivel2"/>
        <w:autoSpaceDE/>
        <w:autoSpaceDN/>
        <w:adjustRightInd/>
        <w:spacing w:after="288"/>
      </w:pPr>
      <w:r>
        <w:t>8.6.</w:t>
      </w:r>
      <w:r w:rsidR="00887662" w:rsidRPr="004827F2">
        <w:t xml:space="preserve">Aplicar ao </w:t>
      </w:r>
      <w:r w:rsidR="00887662" w:rsidRPr="004E64AA">
        <w:t>Contratado</w:t>
      </w:r>
      <w:r w:rsidR="00887662" w:rsidRPr="004827F2">
        <w:t xml:space="preserve"> as sanções previstas na lei e neste Contrato; </w:t>
      </w:r>
    </w:p>
    <w:p w14:paraId="56AA3478" w14:textId="726EBC6C" w:rsidR="00887662" w:rsidRPr="004827F2" w:rsidRDefault="00BD3E67" w:rsidP="00A246C2">
      <w:pPr>
        <w:pStyle w:val="Nivel2"/>
        <w:autoSpaceDE/>
        <w:autoSpaceDN/>
        <w:adjustRightInd/>
        <w:spacing w:after="288"/>
      </w:pPr>
      <w:r>
        <w:t>8.7.</w:t>
      </w:r>
      <w:r w:rsidR="00887662" w:rsidRPr="004827F2">
        <w:t xml:space="preserve">Cientificar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A246C2">
      <w:pPr>
        <w:pStyle w:val="Nivel2"/>
        <w:autoSpaceDE/>
        <w:autoSpaceDN/>
        <w:adjustRightInd/>
        <w:spacing w:after="288"/>
      </w:pPr>
      <w:r>
        <w:t>8.8.</w:t>
      </w:r>
      <w:r w:rsidR="00887662" w:rsidRPr="004827F2">
        <w:t xml:space="preserve">Explicitamente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A246C2">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A246C2">
      <w:pPr>
        <w:pStyle w:val="Nivel2"/>
        <w:autoSpaceDE/>
        <w:autoSpaceDN/>
        <w:adjustRightInd/>
        <w:spacing w:after="288"/>
        <w:rPr>
          <w:color w:val="FF0000"/>
        </w:rPr>
      </w:pPr>
      <w:r>
        <w:t>8.10.</w:t>
      </w:r>
      <w:r w:rsidR="00887662" w:rsidRPr="004E64AA">
        <w:t>Responder</w:t>
      </w:r>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A246C2">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A246C2">
      <w:pPr>
        <w:pStyle w:val="Nivel01"/>
        <w:suppressAutoHyphens w:val="0"/>
        <w:rPr>
          <w:color w:val="FFFFFF" w:themeColor="background1"/>
        </w:rPr>
      </w:pPr>
      <w:r w:rsidRPr="004827F2">
        <w:lastRenderedPageBreak/>
        <w:t xml:space="preserve">CLÁUSULA NONA - </w:t>
      </w:r>
      <w:r w:rsidRPr="00F8329F">
        <w:t>OBRIGAÇÕES</w:t>
      </w:r>
      <w:r w:rsidRPr="004827F2">
        <w:t xml:space="preserve"> DO CONTRATADO </w:t>
      </w:r>
    </w:p>
    <w:p w14:paraId="396AF692" w14:textId="69A5D0F1" w:rsidR="00887662" w:rsidRPr="004827F2" w:rsidRDefault="002835DB" w:rsidP="00A246C2">
      <w:pPr>
        <w:pStyle w:val="Nivel2"/>
        <w:autoSpaceDE/>
        <w:autoSpaceDN/>
        <w:adjustRightInd/>
        <w:spacing w:after="288"/>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A246C2">
      <w:pPr>
        <w:pStyle w:val="Nivel2"/>
        <w:autoSpaceDE/>
        <w:autoSpaceDN/>
        <w:adjustRightInd/>
        <w:spacing w:after="288"/>
        <w:rPr>
          <w:color w:val="000000" w:themeColor="text1"/>
        </w:rPr>
      </w:pPr>
      <w:r>
        <w:t>9.2.</w:t>
      </w:r>
      <w:r w:rsidR="00887662" w:rsidRPr="004827F2">
        <w:t>Responsabilizar-se pelos vícios e danos decorrentes do objeto, de acordo com o Código de Defesa do Consumidor (</w:t>
      </w:r>
      <w:hyperlink r:id="rId20" w:history="1">
        <w:r w:rsidR="00887662" w:rsidRPr="002D0015">
          <w:rPr>
            <w:rStyle w:val="Hyperlink"/>
          </w:rPr>
          <w:t>Lei nº 8.078, de 1990</w:t>
        </w:r>
      </w:hyperlink>
      <w:r w:rsidR="00887662" w:rsidRPr="004827F2">
        <w:t>);</w:t>
      </w:r>
    </w:p>
    <w:p w14:paraId="36A7CE66" w14:textId="5B2CA1BD" w:rsidR="00887662" w:rsidRPr="004827F2" w:rsidRDefault="002835DB" w:rsidP="00A246C2">
      <w:pPr>
        <w:pStyle w:val="Nivel2"/>
        <w:autoSpaceDE/>
        <w:autoSpaceDN/>
        <w:adjustRightInd/>
        <w:spacing w:after="288"/>
        <w:ind w:left="284"/>
      </w:pPr>
      <w:r>
        <w:t>9.3.</w:t>
      </w:r>
      <w:r w:rsidR="00887662" w:rsidRPr="004827F2">
        <w:t>Comunicar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A246C2">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1"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A246C2">
      <w:pPr>
        <w:pStyle w:val="Nivel2"/>
        <w:autoSpaceDE/>
        <w:autoSpaceDN/>
        <w:adjustRightInd/>
        <w:spacing w:after="288"/>
        <w:ind w:left="284"/>
      </w:pPr>
      <w:r>
        <w:t>9.5.</w:t>
      </w:r>
      <w:r w:rsidR="00887662" w:rsidRPr="004E64AA">
        <w:t>Reparar</w:t>
      </w:r>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A246C2">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A246C2">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A246C2">
      <w:pPr>
        <w:pStyle w:val="Nivel2"/>
        <w:autoSpaceDE/>
        <w:autoSpaceDN/>
        <w:adjustRightInd/>
        <w:spacing w:after="288"/>
        <w:ind w:left="284"/>
      </w:pPr>
      <w:r>
        <w:t>9.8.</w:t>
      </w:r>
      <w:r w:rsidR="00887662" w:rsidRPr="004827F2">
        <w:t xml:space="preserve">Responsabilizar-se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A246C2">
      <w:pPr>
        <w:pStyle w:val="Nivel2"/>
        <w:autoSpaceDE/>
        <w:autoSpaceDN/>
        <w:adjustRightInd/>
        <w:spacing w:after="288"/>
        <w:ind w:left="284"/>
      </w:pPr>
      <w:r>
        <w:t>9.9.</w:t>
      </w:r>
      <w:r w:rsidR="00887662" w:rsidRPr="004827F2">
        <w:t xml:space="preserve">Comunicar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A246C2">
      <w:pPr>
        <w:pStyle w:val="Nivel2"/>
        <w:autoSpaceDE/>
        <w:autoSpaceDN/>
        <w:adjustRightInd/>
        <w:spacing w:after="288"/>
        <w:ind w:left="284"/>
      </w:pPr>
      <w:r>
        <w:t>9.10.</w:t>
      </w:r>
      <w:r w:rsidR="00887662" w:rsidRPr="00F8329F">
        <w:t>Paralisar</w:t>
      </w:r>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A246C2">
      <w:pPr>
        <w:pStyle w:val="Nivel2"/>
        <w:autoSpaceDE/>
        <w:autoSpaceDN/>
        <w:adjustRightInd/>
        <w:spacing w:after="288"/>
        <w:ind w:left="284"/>
      </w:pPr>
      <w:r>
        <w:t>9.11.</w:t>
      </w:r>
      <w:r w:rsidR="00887662" w:rsidRPr="004827F2">
        <w:t xml:space="preserve">Manter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A246C2">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2"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A246C2">
      <w:pPr>
        <w:pStyle w:val="Nivel2"/>
        <w:autoSpaceDE/>
        <w:autoSpaceDN/>
        <w:adjustRightInd/>
        <w:spacing w:after="288"/>
        <w:ind w:left="284"/>
      </w:pPr>
      <w:r>
        <w:lastRenderedPageBreak/>
        <w:t>9.13.</w:t>
      </w:r>
      <w:r w:rsidR="00887662" w:rsidRPr="004827F2">
        <w:t>Comprovar a reserva de cargos a que se refere a cláusula acima, no prazo fixado pelo fiscal do contrato, com a indicação dos empregados que preencheram as referidas vagas (</w:t>
      </w:r>
      <w:hyperlink r:id="rId23"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A246C2">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A246C2">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4" w:anchor="art124" w:history="1">
        <w:r w:rsidR="00887662" w:rsidRPr="002D0015">
          <w:rPr>
            <w:rStyle w:val="Hyperlink"/>
          </w:rPr>
          <w:t>art. 124, II, d, da Lei nº 14.133, de 2021.</w:t>
        </w:r>
      </w:hyperlink>
    </w:p>
    <w:p w14:paraId="707F0DD3" w14:textId="682E5578" w:rsidR="00887662" w:rsidRPr="004827F2" w:rsidRDefault="002835DB" w:rsidP="00A246C2">
      <w:pPr>
        <w:pStyle w:val="Nivel2"/>
        <w:autoSpaceDE/>
        <w:autoSpaceDN/>
        <w:adjustRightInd/>
        <w:spacing w:after="288"/>
        <w:ind w:left="284"/>
      </w:pPr>
      <w:r>
        <w:t>9.16.</w:t>
      </w:r>
      <w:r w:rsidR="00887662" w:rsidRPr="004827F2">
        <w:t>Cumprir, além dos postulados legais vigentes de âmbito federal, estadual ou municipal, as normas de segurança do contratante;</w:t>
      </w:r>
    </w:p>
    <w:p w14:paraId="55424738" w14:textId="7ABD00ED" w:rsidR="00887662" w:rsidRPr="004827F2" w:rsidRDefault="00887662" w:rsidP="00A246C2">
      <w:pPr>
        <w:pStyle w:val="Nivel01"/>
        <w:suppressAutoHyphens w:val="0"/>
        <w:rPr>
          <w:color w:val="FFFFFF" w:themeColor="background1"/>
        </w:rPr>
      </w:pPr>
      <w:r w:rsidRPr="004827F2">
        <w:t xml:space="preserve">CLÁUSULA </w:t>
      </w:r>
      <w:r w:rsidRPr="00142122">
        <w:t>DÉCIMA</w:t>
      </w:r>
      <w:r w:rsidRPr="004827F2">
        <w:t xml:space="preserve">– GARANTIA DE EXECUÇÃO </w:t>
      </w:r>
    </w:p>
    <w:p w14:paraId="6AB31B03" w14:textId="168DA4B8" w:rsidR="00887662" w:rsidRPr="004827F2" w:rsidRDefault="00823CF9" w:rsidP="00A246C2">
      <w:pPr>
        <w:pStyle w:val="Nvel2-Red"/>
        <w:numPr>
          <w:ilvl w:val="0"/>
          <w:numId w:val="0"/>
        </w:numPr>
        <w:spacing w:after="288"/>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A246C2">
      <w:pPr>
        <w:pStyle w:val="Nivel01"/>
        <w:suppressAutoHyphens w:val="0"/>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A246C2">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25"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6"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A246C2">
      <w:pPr>
        <w:pStyle w:val="Nivel2"/>
        <w:autoSpaceDE/>
        <w:autoSpaceDN/>
        <w:adjustRightInd/>
        <w:spacing w:after="288"/>
        <w:ind w:left="284"/>
      </w:pPr>
      <w:r>
        <w:t>1</w:t>
      </w:r>
      <w:r w:rsidR="002835DB">
        <w:t>1</w:t>
      </w:r>
      <w:r>
        <w:t>.2.</w:t>
      </w:r>
      <w:r w:rsidR="00887662" w:rsidRPr="004827F2">
        <w:t xml:space="preserve">Serão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7" w:anchor="art156§2" w:history="1">
        <w:r w:rsidRPr="002D0015">
          <w:rPr>
            <w:rStyle w:val="Hyperlink"/>
            <w:rFonts w:ascii="Arial" w:eastAsia="Arial" w:hAnsi="Arial" w:cs="Arial"/>
            <w:color w:val="auto"/>
            <w:sz w:val="20"/>
            <w:szCs w:val="20"/>
          </w:rPr>
          <w:t xml:space="preserve">art. 156, §2º, da </w:t>
        </w:r>
        <w:bookmarkStart w:id="41" w:name="_Hlk114504069"/>
        <w:r w:rsidRPr="002D0015">
          <w:rPr>
            <w:rStyle w:val="Hyperlink"/>
            <w:rFonts w:ascii="Arial" w:eastAsia="Arial" w:hAnsi="Arial" w:cs="Arial"/>
            <w:color w:val="auto"/>
            <w:sz w:val="20"/>
            <w:szCs w:val="20"/>
          </w:rPr>
          <w:t>Lei nº 14.133, de 2021</w:t>
        </w:r>
        <w:bookmarkEnd w:id="41"/>
      </w:hyperlink>
      <w:r w:rsidRPr="004827F2">
        <w:rPr>
          <w:rFonts w:ascii="Arial" w:eastAsia="Arial" w:hAnsi="Arial" w:cs="Arial"/>
          <w:sz w:val="20"/>
          <w:szCs w:val="20"/>
        </w:rPr>
        <w:t>);</w:t>
      </w:r>
    </w:p>
    <w:p w14:paraId="183CF569"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8"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29"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734EA8FE"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contrato.</w:t>
      </w:r>
    </w:p>
    <w:p w14:paraId="6AAE578E" w14:textId="677C4958"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A246C2">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0"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A246C2">
      <w:pPr>
        <w:pStyle w:val="Nivel3"/>
        <w:spacing w:after="120"/>
        <w:ind w:left="0"/>
      </w:pPr>
      <w:r>
        <w:t>11.4.</w:t>
      </w:r>
      <w:r w:rsidR="00887662" w:rsidRPr="004827F2">
        <w:t>Todas as sanções previstas neste Contrato poderão ser aplicadas cumulativamente com a multa (</w:t>
      </w:r>
      <w:hyperlink r:id="rId31"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A246C2">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2"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A246C2">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3"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A246C2">
      <w:pPr>
        <w:pStyle w:val="Nivel3"/>
        <w:spacing w:after="120"/>
        <w:ind w:left="0"/>
      </w:pPr>
      <w:r>
        <w:t>11.7.</w:t>
      </w:r>
      <w:r w:rsidR="00887662" w:rsidRPr="004827F2">
        <w:t xml:space="preserve">Previamente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42" w:name="_Hlk78351618"/>
      <w:bookmarkEnd w:id="42"/>
    </w:p>
    <w:p w14:paraId="2E730181" w14:textId="2FDE2112" w:rsidR="00887662" w:rsidRPr="004827F2" w:rsidRDefault="002835DB" w:rsidP="00A246C2">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4"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A246C2">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5"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A246C2">
      <w:pPr>
        <w:pStyle w:val="Nivel2"/>
        <w:autoSpaceDE/>
        <w:autoSpaceDN/>
        <w:adjustRightInd/>
        <w:spacing w:after="288"/>
      </w:pPr>
      <w:r>
        <w:t>11.10.</w:t>
      </w:r>
      <w:r w:rsidR="00887662" w:rsidRPr="004827F2">
        <w:t xml:space="preserve">Os atos previstos como infrações administrativas na </w:t>
      </w:r>
      <w:hyperlink r:id="rId36"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7"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38" w:history="1">
        <w:r w:rsidR="00887662" w:rsidRPr="00D52397">
          <w:rPr>
            <w:rStyle w:val="Hyperlink"/>
          </w:rPr>
          <w:t>art. 159</w:t>
        </w:r>
      </w:hyperlink>
      <w:r w:rsidR="00887662" w:rsidRPr="004827F2">
        <w:t>).</w:t>
      </w:r>
    </w:p>
    <w:p w14:paraId="3A1E02DB" w14:textId="4543C32C" w:rsidR="00887662" w:rsidRPr="004827F2" w:rsidRDefault="002835DB" w:rsidP="00A246C2">
      <w:pPr>
        <w:pStyle w:val="Nivel2"/>
        <w:autoSpaceDE/>
        <w:autoSpaceDN/>
        <w:adjustRightInd/>
        <w:spacing w:after="288"/>
        <w:rPr>
          <w:i/>
          <w:iCs/>
        </w:rPr>
      </w:pPr>
      <w:r>
        <w:lastRenderedPageBreak/>
        <w:t>11.11</w:t>
      </w:r>
      <w:r w:rsidR="00E210AF">
        <w:t>.</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9"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A246C2">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w:t>
      </w:r>
      <w:proofErr w:type="spellStart"/>
      <w:r w:rsidR="00887662" w:rsidRPr="004827F2">
        <w:t>Ceis</w:t>
      </w:r>
      <w:proofErr w:type="spellEnd"/>
      <w:r w:rsidR="00887662" w:rsidRPr="004827F2">
        <w:t>) e no Cadastro Nacional de Empresas Punidas (</w:t>
      </w:r>
      <w:proofErr w:type="spellStart"/>
      <w:r w:rsidR="00887662" w:rsidRPr="004827F2">
        <w:t>Cnep</w:t>
      </w:r>
      <w:proofErr w:type="spellEnd"/>
      <w:r w:rsidR="00887662" w:rsidRPr="004827F2">
        <w:t>), instituídos no âmbito do Poder Executivo Federal. (</w:t>
      </w:r>
      <w:hyperlink r:id="rId40" w:anchor="art161" w:history="1">
        <w:r w:rsidR="00887662" w:rsidRPr="00D52397">
          <w:rPr>
            <w:rStyle w:val="Hyperlink"/>
          </w:rPr>
          <w:t>Art. 161, da Lei nº 14.133, de 2021</w:t>
        </w:r>
      </w:hyperlink>
      <w:r w:rsidR="00887662" w:rsidRPr="004827F2">
        <w:t>).</w:t>
      </w:r>
    </w:p>
    <w:p w14:paraId="3A4CBEAE" w14:textId="77777777" w:rsidR="002835DB" w:rsidRDefault="002835DB" w:rsidP="00A246C2">
      <w:pPr>
        <w:pStyle w:val="Nivel2"/>
        <w:autoSpaceDE/>
        <w:autoSpaceDN/>
        <w:adjustRightInd/>
        <w:spacing w:after="288"/>
        <w:rPr>
          <w:i/>
          <w:iCs/>
        </w:rPr>
      </w:pPr>
      <w:r>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1"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A246C2">
      <w:pPr>
        <w:pStyle w:val="Nivel2"/>
        <w:autoSpaceDE/>
        <w:autoSpaceDN/>
        <w:adjustRightInd/>
        <w:spacing w:after="288"/>
        <w:rPr>
          <w:i/>
          <w:iCs/>
        </w:rPr>
      </w:pPr>
      <w:r>
        <w:rPr>
          <w:i/>
          <w:iCs/>
        </w:rPr>
        <w:t>11.14.</w:t>
      </w:r>
      <w:r w:rsidR="00887662" w:rsidRPr="004827F2">
        <w:t xml:space="preserve">Os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A246C2">
      <w:pPr>
        <w:pStyle w:val="Nivel01"/>
        <w:suppressAutoHyphens w:val="0"/>
        <w:rPr>
          <w:color w:val="FFFFFF" w:themeColor="background1"/>
        </w:rPr>
      </w:pPr>
      <w:r w:rsidRPr="004827F2">
        <w:t>CLÁUSULA DÉCIMA SEGUNDA– DA EXTINÇÃO CONTRATUAL (</w:t>
      </w:r>
      <w:hyperlink r:id="rId42" w:anchor="art92" w:history="1">
        <w:r w:rsidRPr="00B129DC">
          <w:rPr>
            <w:rStyle w:val="Hyperlink"/>
          </w:rPr>
          <w:t>art. 92, XIX</w:t>
        </w:r>
      </w:hyperlink>
      <w:r w:rsidRPr="004827F2">
        <w:t>)</w:t>
      </w:r>
    </w:p>
    <w:p w14:paraId="3C26C16E" w14:textId="2C30AD3F" w:rsidR="00887662" w:rsidRPr="00823CF9" w:rsidRDefault="00EC0064" w:rsidP="00A246C2">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A246C2">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A246C2">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A246C2">
      <w:pPr>
        <w:pStyle w:val="Nvel3-R"/>
        <w:ind w:left="0"/>
        <w:rPr>
          <w:color w:val="auto"/>
        </w:rPr>
      </w:pPr>
      <w:r>
        <w:rPr>
          <w:color w:val="auto"/>
        </w:rPr>
        <w:t>12.4.</w:t>
      </w:r>
      <w:r w:rsidR="00887662"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A246C2">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3"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A246C2">
      <w:pPr>
        <w:pStyle w:val="Nivel3"/>
        <w:spacing w:after="120"/>
        <w:ind w:left="284"/>
      </w:pPr>
      <w:r>
        <w:t>12.6.</w:t>
      </w:r>
      <w:r w:rsidR="00887662" w:rsidRPr="00823CF9">
        <w:t xml:space="preserve">Nesta hipótese, aplicam-se também os </w:t>
      </w:r>
      <w:hyperlink r:id="rId44"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A246C2">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A246C2">
      <w:pPr>
        <w:pStyle w:val="Nivel4"/>
        <w:spacing w:after="120"/>
        <w:ind w:left="1843" w:firstLine="0"/>
      </w:pPr>
      <w:r>
        <w:rPr>
          <w:color w:val="000000" w:themeColor="text1"/>
        </w:rPr>
        <w:t>12.8.</w:t>
      </w:r>
      <w:r w:rsidR="00887662" w:rsidRPr="00823CF9">
        <w:rPr>
          <w:color w:val="000000" w:themeColor="text1"/>
        </w:rPr>
        <w:t xml:space="preserve">Se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A246C2">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A246C2">
      <w:pPr>
        <w:pStyle w:val="Nivel3"/>
        <w:spacing w:after="120"/>
        <w:ind w:left="284"/>
      </w:pPr>
      <w:r>
        <w:lastRenderedPageBreak/>
        <w:t>12.10.</w:t>
      </w:r>
      <w:r w:rsidR="00887662" w:rsidRPr="00823CF9">
        <w:t>Balanço dos eventos contratuais já cumpridos ou parcialmente cumpridos;</w:t>
      </w:r>
    </w:p>
    <w:p w14:paraId="3140388C" w14:textId="2B3D05E6" w:rsidR="00887662" w:rsidRPr="00823CF9" w:rsidRDefault="00EC0064" w:rsidP="00A246C2">
      <w:pPr>
        <w:pStyle w:val="Nivel3"/>
        <w:spacing w:after="120"/>
        <w:ind w:left="284"/>
      </w:pPr>
      <w:r>
        <w:t>12.11.</w:t>
      </w:r>
      <w:r w:rsidR="00887662" w:rsidRPr="00823CF9">
        <w:t>Relação dos pagamentos já efetuados e ainda devidos;</w:t>
      </w:r>
    </w:p>
    <w:p w14:paraId="07C62522" w14:textId="216DEE15" w:rsidR="00887662" w:rsidRPr="00823CF9" w:rsidRDefault="00EC0064" w:rsidP="00A246C2">
      <w:pPr>
        <w:pStyle w:val="Nivel3"/>
        <w:spacing w:after="120"/>
        <w:ind w:left="284"/>
      </w:pPr>
      <w:r>
        <w:t>12.12.</w:t>
      </w:r>
      <w:r w:rsidR="00887662" w:rsidRPr="00823CF9">
        <w:t>Indenizações e multas.</w:t>
      </w:r>
    </w:p>
    <w:p w14:paraId="578B4DC3" w14:textId="7FFC0FEC" w:rsidR="00887662" w:rsidRPr="00823CF9" w:rsidRDefault="00EC0064" w:rsidP="00A246C2">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5"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A246C2">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A246C2">
      <w:pPr>
        <w:pStyle w:val="Nivel01"/>
        <w:suppressAutoHyphens w:val="0"/>
        <w:rPr>
          <w:color w:val="FFFFFF" w:themeColor="background1"/>
        </w:rPr>
      </w:pPr>
      <w:r w:rsidRPr="004827F2">
        <w:t>CLÁUSULA DÉCIMA TERCEIRA – DOTAÇÃO ORÇAMENTÁRIA (</w:t>
      </w:r>
      <w:hyperlink r:id="rId46" w:anchor="art92" w:history="1">
        <w:r w:rsidRPr="007C65C9">
          <w:rPr>
            <w:rStyle w:val="Hyperlink"/>
          </w:rPr>
          <w:t>art. 92, VIII</w:t>
        </w:r>
      </w:hyperlink>
      <w:r w:rsidRPr="004827F2">
        <w:t>)</w:t>
      </w:r>
    </w:p>
    <w:p w14:paraId="3EE5470A" w14:textId="52FF390E" w:rsidR="00823CF9" w:rsidRDefault="00823CF9" w:rsidP="00A246C2">
      <w:pPr>
        <w:suppressAutoHyphens w:val="0"/>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tbl>
      <w:tblPr>
        <w:tblStyle w:val="TableNormal"/>
        <w:tblW w:w="10011" w:type="dxa"/>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5"/>
        <w:gridCol w:w="1382"/>
        <w:gridCol w:w="912"/>
        <w:gridCol w:w="3023"/>
        <w:gridCol w:w="3569"/>
      </w:tblGrid>
      <w:tr w:rsidR="005007CC" w:rsidRPr="00C17161" w14:paraId="6202FBB9" w14:textId="77777777" w:rsidTr="00B369C2">
        <w:trPr>
          <w:trHeight w:val="307"/>
        </w:trPr>
        <w:tc>
          <w:tcPr>
            <w:tcW w:w="1125" w:type="dxa"/>
            <w:tcBorders>
              <w:top w:val="nil"/>
              <w:left w:val="nil"/>
              <w:bottom w:val="nil"/>
              <w:right w:val="nil"/>
            </w:tcBorders>
            <w:shd w:val="clear" w:color="auto" w:fill="000000"/>
          </w:tcPr>
          <w:p w14:paraId="3888DE07" w14:textId="77777777" w:rsidR="005007CC" w:rsidRPr="00C17161" w:rsidRDefault="005007CC" w:rsidP="00B369C2">
            <w:pPr>
              <w:spacing w:before="15"/>
              <w:ind w:left="5"/>
              <w:jc w:val="center"/>
              <w:rPr>
                <w:rFonts w:ascii="Arial" w:hAnsi="Arial" w:cs="Arial"/>
                <w:b/>
                <w:sz w:val="20"/>
                <w:szCs w:val="20"/>
                <w:lang w:val="pt-PT" w:eastAsia="en-US"/>
              </w:rPr>
            </w:pPr>
            <w:r w:rsidRPr="00C17161">
              <w:rPr>
                <w:rFonts w:ascii="Arial" w:hAnsi="Arial" w:cs="Arial"/>
                <w:sz w:val="20"/>
                <w:szCs w:val="20"/>
              </w:rPr>
              <w:t>DESPESA</w:t>
            </w:r>
          </w:p>
        </w:tc>
        <w:tc>
          <w:tcPr>
            <w:tcW w:w="1382" w:type="dxa"/>
            <w:tcBorders>
              <w:top w:val="nil"/>
              <w:left w:val="nil"/>
              <w:bottom w:val="nil"/>
              <w:right w:val="nil"/>
            </w:tcBorders>
            <w:shd w:val="clear" w:color="auto" w:fill="000000"/>
          </w:tcPr>
          <w:p w14:paraId="75BA9585" w14:textId="77777777" w:rsidR="005007CC" w:rsidRPr="00C17161" w:rsidRDefault="005007CC" w:rsidP="00B369C2">
            <w:pPr>
              <w:spacing w:before="15"/>
              <w:ind w:left="9"/>
              <w:jc w:val="center"/>
              <w:rPr>
                <w:rFonts w:ascii="Arial" w:hAnsi="Arial" w:cs="Arial"/>
                <w:b/>
                <w:sz w:val="20"/>
                <w:szCs w:val="20"/>
                <w:lang w:val="pt-PT" w:eastAsia="en-US"/>
              </w:rPr>
            </w:pPr>
            <w:r w:rsidRPr="00C17161">
              <w:rPr>
                <w:rFonts w:ascii="Arial" w:hAnsi="Arial" w:cs="Arial"/>
                <w:sz w:val="20"/>
                <w:szCs w:val="20"/>
              </w:rPr>
              <w:t>ELEMENTO</w:t>
            </w:r>
          </w:p>
        </w:tc>
        <w:tc>
          <w:tcPr>
            <w:tcW w:w="912" w:type="dxa"/>
            <w:tcBorders>
              <w:top w:val="nil"/>
              <w:left w:val="nil"/>
              <w:bottom w:val="nil"/>
              <w:right w:val="nil"/>
            </w:tcBorders>
            <w:shd w:val="clear" w:color="auto" w:fill="000000"/>
          </w:tcPr>
          <w:p w14:paraId="12070D80" w14:textId="77777777" w:rsidR="005007CC" w:rsidRPr="00C17161" w:rsidRDefault="005007CC" w:rsidP="00B369C2">
            <w:pPr>
              <w:spacing w:before="15"/>
              <w:ind w:left="7"/>
              <w:jc w:val="center"/>
              <w:rPr>
                <w:rFonts w:ascii="Arial" w:hAnsi="Arial" w:cs="Arial"/>
                <w:b/>
                <w:sz w:val="20"/>
                <w:szCs w:val="20"/>
                <w:lang w:val="pt-PT" w:eastAsia="en-US"/>
              </w:rPr>
            </w:pPr>
            <w:r w:rsidRPr="00C17161">
              <w:rPr>
                <w:rFonts w:ascii="Arial" w:hAnsi="Arial" w:cs="Arial"/>
                <w:sz w:val="20"/>
                <w:szCs w:val="20"/>
              </w:rPr>
              <w:t>FONTE</w:t>
            </w:r>
          </w:p>
        </w:tc>
        <w:tc>
          <w:tcPr>
            <w:tcW w:w="3023" w:type="dxa"/>
            <w:tcBorders>
              <w:top w:val="nil"/>
              <w:left w:val="nil"/>
              <w:bottom w:val="nil"/>
              <w:right w:val="nil"/>
            </w:tcBorders>
            <w:shd w:val="clear" w:color="auto" w:fill="000000"/>
          </w:tcPr>
          <w:p w14:paraId="339D967B" w14:textId="77777777" w:rsidR="005007CC" w:rsidRPr="00C17161" w:rsidRDefault="005007CC" w:rsidP="00B369C2">
            <w:pPr>
              <w:spacing w:before="15"/>
              <w:ind w:left="914"/>
              <w:jc w:val="both"/>
              <w:rPr>
                <w:rFonts w:ascii="Arial" w:hAnsi="Arial" w:cs="Arial"/>
                <w:b/>
                <w:sz w:val="20"/>
                <w:szCs w:val="20"/>
                <w:lang w:val="pt-PT" w:eastAsia="en-US"/>
              </w:rPr>
            </w:pPr>
            <w:r w:rsidRPr="00C17161">
              <w:rPr>
                <w:rFonts w:ascii="Arial" w:hAnsi="Arial" w:cs="Arial"/>
                <w:sz w:val="20"/>
                <w:szCs w:val="20"/>
              </w:rPr>
              <w:t>DESCRIÇÃO</w:t>
            </w:r>
          </w:p>
        </w:tc>
        <w:tc>
          <w:tcPr>
            <w:tcW w:w="3569" w:type="dxa"/>
            <w:tcBorders>
              <w:top w:val="nil"/>
              <w:left w:val="nil"/>
              <w:bottom w:val="nil"/>
            </w:tcBorders>
            <w:shd w:val="clear" w:color="auto" w:fill="000000"/>
          </w:tcPr>
          <w:p w14:paraId="3FA2C241" w14:textId="77777777" w:rsidR="005007CC" w:rsidRPr="00C17161" w:rsidRDefault="005007CC" w:rsidP="00B369C2">
            <w:pPr>
              <w:spacing w:before="15"/>
              <w:ind w:left="1132"/>
              <w:jc w:val="both"/>
              <w:rPr>
                <w:rFonts w:ascii="Arial" w:hAnsi="Arial" w:cs="Arial"/>
                <w:b/>
                <w:sz w:val="20"/>
                <w:szCs w:val="20"/>
                <w:lang w:val="pt-PT" w:eastAsia="en-US"/>
              </w:rPr>
            </w:pPr>
            <w:r w:rsidRPr="00C17161">
              <w:rPr>
                <w:rFonts w:ascii="Arial" w:hAnsi="Arial" w:cs="Arial"/>
                <w:sz w:val="20"/>
                <w:szCs w:val="20"/>
              </w:rPr>
              <w:t>SECRETARIA</w:t>
            </w:r>
          </w:p>
        </w:tc>
      </w:tr>
      <w:tr w:rsidR="005007CC" w:rsidRPr="00C17161" w14:paraId="2C9D2390" w14:textId="77777777" w:rsidTr="00B369C2">
        <w:trPr>
          <w:trHeight w:val="282"/>
        </w:trPr>
        <w:tc>
          <w:tcPr>
            <w:tcW w:w="1125" w:type="dxa"/>
            <w:tcBorders>
              <w:top w:val="nil"/>
              <w:left w:val="single" w:sz="6" w:space="0" w:color="000000"/>
              <w:bottom w:val="single" w:sz="6" w:space="0" w:color="000000"/>
              <w:right w:val="single" w:sz="6" w:space="0" w:color="000000"/>
            </w:tcBorders>
          </w:tcPr>
          <w:p w14:paraId="277FC652"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045</w:t>
            </w:r>
          </w:p>
        </w:tc>
        <w:tc>
          <w:tcPr>
            <w:tcW w:w="1382" w:type="dxa"/>
            <w:tcBorders>
              <w:top w:val="nil"/>
              <w:left w:val="single" w:sz="6" w:space="0" w:color="000000"/>
              <w:bottom w:val="single" w:sz="6" w:space="0" w:color="000000"/>
              <w:right w:val="single" w:sz="6" w:space="0" w:color="000000"/>
            </w:tcBorders>
          </w:tcPr>
          <w:p w14:paraId="6BE7F0A8"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nil"/>
              <w:left w:val="single" w:sz="6" w:space="0" w:color="000000"/>
              <w:bottom w:val="single" w:sz="6" w:space="0" w:color="000000"/>
              <w:right w:val="single" w:sz="6" w:space="0" w:color="000000"/>
            </w:tcBorders>
          </w:tcPr>
          <w:p w14:paraId="3C085810"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nil"/>
              <w:left w:val="single" w:sz="6" w:space="0" w:color="000000"/>
              <w:bottom w:val="single" w:sz="6" w:space="0" w:color="000000"/>
              <w:right w:val="single" w:sz="6" w:space="0" w:color="000000"/>
            </w:tcBorders>
          </w:tcPr>
          <w:p w14:paraId="2727418B"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nil"/>
              <w:left w:val="single" w:sz="6" w:space="0" w:color="000000"/>
              <w:bottom w:val="single" w:sz="6" w:space="0" w:color="000000"/>
            </w:tcBorders>
          </w:tcPr>
          <w:p w14:paraId="280A4245"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Administração</w:t>
            </w:r>
          </w:p>
        </w:tc>
      </w:tr>
      <w:tr w:rsidR="005007CC" w:rsidRPr="00C17161" w14:paraId="46A209A3"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36A24A1"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069</w:t>
            </w:r>
          </w:p>
        </w:tc>
        <w:tc>
          <w:tcPr>
            <w:tcW w:w="1382" w:type="dxa"/>
            <w:tcBorders>
              <w:top w:val="single" w:sz="6" w:space="0" w:color="000000"/>
              <w:left w:val="single" w:sz="6" w:space="0" w:color="000000"/>
              <w:bottom w:val="single" w:sz="6" w:space="0" w:color="000000"/>
              <w:right w:val="single" w:sz="6" w:space="0" w:color="000000"/>
            </w:tcBorders>
          </w:tcPr>
          <w:p w14:paraId="3A0BFBBF"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78C59E42"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0553BF1"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70E97107"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Administração</w:t>
            </w:r>
          </w:p>
        </w:tc>
      </w:tr>
      <w:tr w:rsidR="005007CC" w:rsidRPr="00C17161" w14:paraId="7C605AC3"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515881DD"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080</w:t>
            </w:r>
          </w:p>
        </w:tc>
        <w:tc>
          <w:tcPr>
            <w:tcW w:w="1382" w:type="dxa"/>
            <w:tcBorders>
              <w:top w:val="single" w:sz="6" w:space="0" w:color="000000"/>
              <w:left w:val="single" w:sz="6" w:space="0" w:color="000000"/>
              <w:bottom w:val="single" w:sz="6" w:space="0" w:color="000000"/>
              <w:right w:val="single" w:sz="6" w:space="0" w:color="000000"/>
            </w:tcBorders>
          </w:tcPr>
          <w:p w14:paraId="4B7AD859"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42CA98BC"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71524C4B"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7D45DDF1"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Fazenda</w:t>
            </w:r>
          </w:p>
        </w:tc>
      </w:tr>
      <w:tr w:rsidR="005007CC" w:rsidRPr="00C17161" w14:paraId="350DE2A8"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786E08E"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116</w:t>
            </w:r>
          </w:p>
        </w:tc>
        <w:tc>
          <w:tcPr>
            <w:tcW w:w="1382" w:type="dxa"/>
            <w:tcBorders>
              <w:top w:val="single" w:sz="6" w:space="0" w:color="000000"/>
              <w:left w:val="single" w:sz="6" w:space="0" w:color="000000"/>
              <w:bottom w:val="single" w:sz="6" w:space="0" w:color="000000"/>
              <w:right w:val="single" w:sz="6" w:space="0" w:color="000000"/>
            </w:tcBorders>
          </w:tcPr>
          <w:p w14:paraId="2C6168DA"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30002EB1"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120BF852"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70422838"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Controle Interno</w:t>
            </w:r>
          </w:p>
        </w:tc>
      </w:tr>
      <w:tr w:rsidR="005007CC" w:rsidRPr="00C17161" w14:paraId="7768C7D7"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70BD19AD"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140</w:t>
            </w:r>
          </w:p>
        </w:tc>
        <w:tc>
          <w:tcPr>
            <w:tcW w:w="1382" w:type="dxa"/>
            <w:tcBorders>
              <w:top w:val="single" w:sz="6" w:space="0" w:color="000000"/>
              <w:left w:val="single" w:sz="6" w:space="0" w:color="000000"/>
              <w:bottom w:val="single" w:sz="6" w:space="0" w:color="000000"/>
              <w:right w:val="single" w:sz="6" w:space="0" w:color="000000"/>
            </w:tcBorders>
          </w:tcPr>
          <w:p w14:paraId="218EE91A"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291499D"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0.303</w:t>
            </w:r>
          </w:p>
        </w:tc>
        <w:tc>
          <w:tcPr>
            <w:tcW w:w="3023" w:type="dxa"/>
            <w:tcBorders>
              <w:top w:val="single" w:sz="6" w:space="0" w:color="000000"/>
              <w:left w:val="single" w:sz="6" w:space="0" w:color="000000"/>
              <w:bottom w:val="single" w:sz="6" w:space="0" w:color="000000"/>
              <w:right w:val="single" w:sz="6" w:space="0" w:color="000000"/>
            </w:tcBorders>
          </w:tcPr>
          <w:p w14:paraId="1AC1C43C"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Saúde Mínimo 15%</w:t>
            </w:r>
          </w:p>
        </w:tc>
        <w:tc>
          <w:tcPr>
            <w:tcW w:w="3569" w:type="dxa"/>
            <w:tcBorders>
              <w:top w:val="single" w:sz="6" w:space="0" w:color="000000"/>
              <w:left w:val="single" w:sz="6" w:space="0" w:color="000000"/>
              <w:bottom w:val="single" w:sz="6" w:space="0" w:color="000000"/>
            </w:tcBorders>
          </w:tcPr>
          <w:p w14:paraId="1691EE1F"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5007CC" w:rsidRPr="00C17161" w14:paraId="5306693B"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09C7863C"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179</w:t>
            </w:r>
          </w:p>
        </w:tc>
        <w:tc>
          <w:tcPr>
            <w:tcW w:w="1382" w:type="dxa"/>
            <w:tcBorders>
              <w:top w:val="single" w:sz="6" w:space="0" w:color="000000"/>
              <w:left w:val="single" w:sz="6" w:space="0" w:color="000000"/>
              <w:bottom w:val="single" w:sz="6" w:space="0" w:color="000000"/>
              <w:right w:val="single" w:sz="6" w:space="0" w:color="000000"/>
            </w:tcBorders>
          </w:tcPr>
          <w:p w14:paraId="46755A7A"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F1CDA61"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0.303</w:t>
            </w:r>
          </w:p>
        </w:tc>
        <w:tc>
          <w:tcPr>
            <w:tcW w:w="3023" w:type="dxa"/>
            <w:tcBorders>
              <w:top w:val="single" w:sz="6" w:space="0" w:color="000000"/>
              <w:left w:val="single" w:sz="6" w:space="0" w:color="000000"/>
              <w:bottom w:val="single" w:sz="6" w:space="0" w:color="000000"/>
              <w:right w:val="single" w:sz="6" w:space="0" w:color="000000"/>
            </w:tcBorders>
          </w:tcPr>
          <w:p w14:paraId="30F28FD5"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Saúde Mínimo 15%</w:t>
            </w:r>
          </w:p>
        </w:tc>
        <w:tc>
          <w:tcPr>
            <w:tcW w:w="3569" w:type="dxa"/>
            <w:tcBorders>
              <w:top w:val="single" w:sz="6" w:space="0" w:color="000000"/>
              <w:left w:val="single" w:sz="6" w:space="0" w:color="000000"/>
              <w:bottom w:val="single" w:sz="6" w:space="0" w:color="000000"/>
            </w:tcBorders>
          </w:tcPr>
          <w:p w14:paraId="6484BAFD"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5007CC" w:rsidRPr="00C17161" w14:paraId="7AF37006"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37FFD6CC"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179</w:t>
            </w:r>
          </w:p>
        </w:tc>
        <w:tc>
          <w:tcPr>
            <w:tcW w:w="1382" w:type="dxa"/>
            <w:tcBorders>
              <w:top w:val="single" w:sz="6" w:space="0" w:color="000000"/>
              <w:left w:val="single" w:sz="6" w:space="0" w:color="000000"/>
              <w:bottom w:val="single" w:sz="6" w:space="0" w:color="000000"/>
              <w:right w:val="single" w:sz="6" w:space="0" w:color="000000"/>
            </w:tcBorders>
          </w:tcPr>
          <w:p w14:paraId="6CE02C32"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6F0C5D11"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1.494</w:t>
            </w:r>
          </w:p>
        </w:tc>
        <w:tc>
          <w:tcPr>
            <w:tcW w:w="3023" w:type="dxa"/>
            <w:tcBorders>
              <w:top w:val="single" w:sz="6" w:space="0" w:color="000000"/>
              <w:left w:val="single" w:sz="6" w:space="0" w:color="000000"/>
              <w:bottom w:val="single" w:sz="6" w:space="0" w:color="000000"/>
              <w:right w:val="single" w:sz="6" w:space="0" w:color="000000"/>
            </w:tcBorders>
          </w:tcPr>
          <w:p w14:paraId="485B4C63"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Bloco Custeio União</w:t>
            </w:r>
          </w:p>
        </w:tc>
        <w:tc>
          <w:tcPr>
            <w:tcW w:w="3569" w:type="dxa"/>
            <w:tcBorders>
              <w:top w:val="single" w:sz="6" w:space="0" w:color="000000"/>
              <w:left w:val="single" w:sz="6" w:space="0" w:color="000000"/>
              <w:bottom w:val="single" w:sz="6" w:space="0" w:color="000000"/>
            </w:tcBorders>
          </w:tcPr>
          <w:p w14:paraId="718E4B80"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5007CC" w:rsidRPr="00C17161" w14:paraId="642FA0CB"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681D8033"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179</w:t>
            </w:r>
          </w:p>
        </w:tc>
        <w:tc>
          <w:tcPr>
            <w:tcW w:w="1382" w:type="dxa"/>
            <w:tcBorders>
              <w:top w:val="single" w:sz="6" w:space="0" w:color="000000"/>
              <w:left w:val="single" w:sz="6" w:space="0" w:color="000000"/>
              <w:bottom w:val="single" w:sz="6" w:space="0" w:color="000000"/>
              <w:right w:val="single" w:sz="6" w:space="0" w:color="000000"/>
            </w:tcBorders>
          </w:tcPr>
          <w:p w14:paraId="4ECC25A1"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8CC6A0F"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250D6963"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0E90CDB0"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Saúde</w:t>
            </w:r>
          </w:p>
        </w:tc>
      </w:tr>
      <w:tr w:rsidR="005007CC" w:rsidRPr="00C17161" w14:paraId="47AC089C"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2386D02"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275</w:t>
            </w:r>
          </w:p>
        </w:tc>
        <w:tc>
          <w:tcPr>
            <w:tcW w:w="1382" w:type="dxa"/>
            <w:tcBorders>
              <w:top w:val="single" w:sz="6" w:space="0" w:color="000000"/>
              <w:left w:val="single" w:sz="6" w:space="0" w:color="000000"/>
              <w:bottom w:val="single" w:sz="6" w:space="0" w:color="000000"/>
              <w:right w:val="single" w:sz="6" w:space="0" w:color="000000"/>
            </w:tcBorders>
          </w:tcPr>
          <w:p w14:paraId="19BA905D"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254100D3"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49C96B9A"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4F31E1B0"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Social</w:t>
            </w:r>
          </w:p>
        </w:tc>
      </w:tr>
      <w:tr w:rsidR="005007CC" w:rsidRPr="00C17161" w14:paraId="1ACD7671"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DD32330"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416</w:t>
            </w:r>
          </w:p>
        </w:tc>
        <w:tc>
          <w:tcPr>
            <w:tcW w:w="1382" w:type="dxa"/>
            <w:tcBorders>
              <w:top w:val="single" w:sz="6" w:space="0" w:color="000000"/>
              <w:left w:val="single" w:sz="6" w:space="0" w:color="000000"/>
              <w:bottom w:val="single" w:sz="6" w:space="0" w:color="000000"/>
              <w:right w:val="single" w:sz="6" w:space="0" w:color="000000"/>
            </w:tcBorders>
          </w:tcPr>
          <w:p w14:paraId="17F9AC1A"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604C15BE"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0102</w:t>
            </w:r>
          </w:p>
        </w:tc>
        <w:tc>
          <w:tcPr>
            <w:tcW w:w="3023" w:type="dxa"/>
            <w:tcBorders>
              <w:top w:val="single" w:sz="6" w:space="0" w:color="000000"/>
              <w:left w:val="single" w:sz="6" w:space="0" w:color="000000"/>
              <w:bottom w:val="single" w:sz="6" w:space="0" w:color="000000"/>
              <w:right w:val="single" w:sz="6" w:space="0" w:color="000000"/>
            </w:tcBorders>
          </w:tcPr>
          <w:p w14:paraId="61EB11FB"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Fundeb 30%</w:t>
            </w:r>
          </w:p>
        </w:tc>
        <w:tc>
          <w:tcPr>
            <w:tcW w:w="3569" w:type="dxa"/>
            <w:tcBorders>
              <w:top w:val="single" w:sz="6" w:space="0" w:color="000000"/>
              <w:left w:val="single" w:sz="6" w:space="0" w:color="000000"/>
              <w:bottom w:val="single" w:sz="6" w:space="0" w:color="000000"/>
            </w:tcBorders>
          </w:tcPr>
          <w:p w14:paraId="121DC2F9"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5007CC" w:rsidRPr="00C17161" w14:paraId="0D467525"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5745986D"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436</w:t>
            </w:r>
          </w:p>
        </w:tc>
        <w:tc>
          <w:tcPr>
            <w:tcW w:w="1382" w:type="dxa"/>
            <w:tcBorders>
              <w:top w:val="single" w:sz="6" w:space="0" w:color="000000"/>
              <w:left w:val="single" w:sz="6" w:space="0" w:color="000000"/>
              <w:bottom w:val="single" w:sz="6" w:space="0" w:color="000000"/>
              <w:right w:val="single" w:sz="6" w:space="0" w:color="000000"/>
            </w:tcBorders>
          </w:tcPr>
          <w:p w14:paraId="23F58376"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CC114FE"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0103</w:t>
            </w:r>
          </w:p>
        </w:tc>
        <w:tc>
          <w:tcPr>
            <w:tcW w:w="3023" w:type="dxa"/>
            <w:tcBorders>
              <w:top w:val="single" w:sz="6" w:space="0" w:color="000000"/>
              <w:left w:val="single" w:sz="6" w:space="0" w:color="000000"/>
              <w:bottom w:val="single" w:sz="6" w:space="0" w:color="000000"/>
              <w:right w:val="single" w:sz="6" w:space="0" w:color="000000"/>
            </w:tcBorders>
          </w:tcPr>
          <w:p w14:paraId="364F26EC"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Educação 5%</w:t>
            </w:r>
          </w:p>
        </w:tc>
        <w:tc>
          <w:tcPr>
            <w:tcW w:w="3569" w:type="dxa"/>
            <w:tcBorders>
              <w:top w:val="single" w:sz="6" w:space="0" w:color="000000"/>
              <w:left w:val="single" w:sz="6" w:space="0" w:color="000000"/>
              <w:bottom w:val="single" w:sz="6" w:space="0" w:color="000000"/>
            </w:tcBorders>
          </w:tcPr>
          <w:p w14:paraId="1594ECA0"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5007CC" w:rsidRPr="00C17161" w14:paraId="4CFE1012"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6308B6B3"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436</w:t>
            </w:r>
          </w:p>
        </w:tc>
        <w:tc>
          <w:tcPr>
            <w:tcW w:w="1382" w:type="dxa"/>
            <w:tcBorders>
              <w:top w:val="single" w:sz="6" w:space="0" w:color="000000"/>
              <w:left w:val="single" w:sz="6" w:space="0" w:color="000000"/>
              <w:bottom w:val="single" w:sz="6" w:space="0" w:color="000000"/>
              <w:right w:val="single" w:sz="6" w:space="0" w:color="000000"/>
            </w:tcBorders>
          </w:tcPr>
          <w:p w14:paraId="6055DBF3"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58E3DAD5"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0104</w:t>
            </w:r>
          </w:p>
        </w:tc>
        <w:tc>
          <w:tcPr>
            <w:tcW w:w="3023" w:type="dxa"/>
            <w:tcBorders>
              <w:top w:val="single" w:sz="6" w:space="0" w:color="000000"/>
              <w:left w:val="single" w:sz="6" w:space="0" w:color="000000"/>
              <w:bottom w:val="single" w:sz="6" w:space="0" w:color="000000"/>
              <w:right w:val="single" w:sz="6" w:space="0" w:color="000000"/>
            </w:tcBorders>
          </w:tcPr>
          <w:p w14:paraId="384F0A40"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Educação 25%</w:t>
            </w:r>
          </w:p>
        </w:tc>
        <w:tc>
          <w:tcPr>
            <w:tcW w:w="3569" w:type="dxa"/>
            <w:tcBorders>
              <w:top w:val="single" w:sz="6" w:space="0" w:color="000000"/>
              <w:left w:val="single" w:sz="6" w:space="0" w:color="000000"/>
              <w:bottom w:val="single" w:sz="6" w:space="0" w:color="000000"/>
            </w:tcBorders>
          </w:tcPr>
          <w:p w14:paraId="4B49102B"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5007CC" w:rsidRPr="00C17161" w14:paraId="5EEF7F4B"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49BB6332"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424</w:t>
            </w:r>
          </w:p>
        </w:tc>
        <w:tc>
          <w:tcPr>
            <w:tcW w:w="1382" w:type="dxa"/>
            <w:tcBorders>
              <w:top w:val="single" w:sz="6" w:space="0" w:color="000000"/>
              <w:left w:val="single" w:sz="6" w:space="0" w:color="000000"/>
              <w:bottom w:val="single" w:sz="6" w:space="0" w:color="000000"/>
              <w:right w:val="single" w:sz="6" w:space="0" w:color="000000"/>
            </w:tcBorders>
          </w:tcPr>
          <w:p w14:paraId="34D95B24"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118A5616"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0107</w:t>
            </w:r>
          </w:p>
        </w:tc>
        <w:tc>
          <w:tcPr>
            <w:tcW w:w="3023" w:type="dxa"/>
            <w:tcBorders>
              <w:top w:val="single" w:sz="6" w:space="0" w:color="000000"/>
              <w:left w:val="single" w:sz="6" w:space="0" w:color="000000"/>
              <w:bottom w:val="single" w:sz="6" w:space="0" w:color="000000"/>
              <w:right w:val="single" w:sz="6" w:space="0" w:color="000000"/>
            </w:tcBorders>
          </w:tcPr>
          <w:p w14:paraId="031553F3"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Salário Educação</w:t>
            </w:r>
          </w:p>
        </w:tc>
        <w:tc>
          <w:tcPr>
            <w:tcW w:w="3569" w:type="dxa"/>
            <w:tcBorders>
              <w:top w:val="single" w:sz="6" w:space="0" w:color="000000"/>
              <w:left w:val="single" w:sz="6" w:space="0" w:color="000000"/>
              <w:bottom w:val="single" w:sz="6" w:space="0" w:color="000000"/>
            </w:tcBorders>
          </w:tcPr>
          <w:p w14:paraId="64424F77"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Educação</w:t>
            </w:r>
          </w:p>
        </w:tc>
      </w:tr>
      <w:tr w:rsidR="005007CC" w:rsidRPr="00C17161" w14:paraId="107B3499"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4F342C7"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457</w:t>
            </w:r>
          </w:p>
        </w:tc>
        <w:tc>
          <w:tcPr>
            <w:tcW w:w="1382" w:type="dxa"/>
            <w:tcBorders>
              <w:top w:val="single" w:sz="6" w:space="0" w:color="000000"/>
              <w:left w:val="single" w:sz="6" w:space="0" w:color="000000"/>
              <w:bottom w:val="single" w:sz="6" w:space="0" w:color="000000"/>
              <w:right w:val="single" w:sz="6" w:space="0" w:color="000000"/>
            </w:tcBorders>
          </w:tcPr>
          <w:p w14:paraId="2355A0AA"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27016177"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7B04E58C"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05E72B77"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Cultura</w:t>
            </w:r>
          </w:p>
        </w:tc>
      </w:tr>
      <w:tr w:rsidR="005007CC" w:rsidRPr="00C17161" w14:paraId="6717137C"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619D862E"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494</w:t>
            </w:r>
          </w:p>
        </w:tc>
        <w:tc>
          <w:tcPr>
            <w:tcW w:w="1382" w:type="dxa"/>
            <w:tcBorders>
              <w:top w:val="single" w:sz="6" w:space="0" w:color="000000"/>
              <w:left w:val="single" w:sz="6" w:space="0" w:color="000000"/>
              <w:bottom w:val="single" w:sz="6" w:space="0" w:color="000000"/>
              <w:right w:val="single" w:sz="6" w:space="0" w:color="000000"/>
            </w:tcBorders>
          </w:tcPr>
          <w:p w14:paraId="7331802E"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4D0F4D03"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F0A3FEF"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2743977B"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Esporte</w:t>
            </w:r>
          </w:p>
        </w:tc>
      </w:tr>
      <w:tr w:rsidR="005007CC" w:rsidRPr="00C17161" w14:paraId="66840F7A"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7B537906"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501</w:t>
            </w:r>
          </w:p>
        </w:tc>
        <w:tc>
          <w:tcPr>
            <w:tcW w:w="1382" w:type="dxa"/>
            <w:tcBorders>
              <w:top w:val="single" w:sz="6" w:space="0" w:color="000000"/>
              <w:left w:val="single" w:sz="6" w:space="0" w:color="000000"/>
              <w:bottom w:val="single" w:sz="6" w:space="0" w:color="000000"/>
              <w:right w:val="single" w:sz="6" w:space="0" w:color="000000"/>
            </w:tcBorders>
          </w:tcPr>
          <w:p w14:paraId="4C56DA7C"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3B0891E7"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2D21000"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FBCBBF8" w14:textId="77777777" w:rsidR="005007CC" w:rsidRPr="00C17161" w:rsidRDefault="005007CC" w:rsidP="00B369C2">
            <w:pPr>
              <w:spacing w:line="263" w:lineRule="exact"/>
              <w:ind w:left="103"/>
              <w:jc w:val="both"/>
              <w:rPr>
                <w:rFonts w:ascii="Arial" w:hAnsi="Arial" w:cs="Arial"/>
                <w:sz w:val="20"/>
                <w:szCs w:val="20"/>
                <w:lang w:val="pt-PT" w:eastAsia="en-US"/>
              </w:rPr>
            </w:pPr>
            <w:proofErr w:type="spellStart"/>
            <w:r w:rsidRPr="00C17161">
              <w:rPr>
                <w:rFonts w:ascii="Arial" w:hAnsi="Arial" w:cs="Arial"/>
                <w:sz w:val="20"/>
                <w:szCs w:val="20"/>
              </w:rPr>
              <w:t>Ind</w:t>
            </w:r>
            <w:proofErr w:type="spellEnd"/>
            <w:r w:rsidRPr="00C17161">
              <w:rPr>
                <w:rFonts w:ascii="Arial" w:hAnsi="Arial" w:cs="Arial"/>
                <w:sz w:val="20"/>
                <w:szCs w:val="20"/>
              </w:rPr>
              <w:t>/Com/Tur. e Trabalho</w:t>
            </w:r>
          </w:p>
        </w:tc>
      </w:tr>
      <w:tr w:rsidR="005007CC" w:rsidRPr="00C17161" w14:paraId="42BD8CD7"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7352BB38"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513</w:t>
            </w:r>
          </w:p>
        </w:tc>
        <w:tc>
          <w:tcPr>
            <w:tcW w:w="1382" w:type="dxa"/>
            <w:tcBorders>
              <w:top w:val="single" w:sz="6" w:space="0" w:color="000000"/>
              <w:left w:val="single" w:sz="6" w:space="0" w:color="000000"/>
              <w:bottom w:val="single" w:sz="6" w:space="0" w:color="000000"/>
              <w:right w:val="single" w:sz="6" w:space="0" w:color="000000"/>
            </w:tcBorders>
          </w:tcPr>
          <w:p w14:paraId="47E555DE"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441C0FAC"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03921427"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161BC768"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Meio Ambiente</w:t>
            </w:r>
          </w:p>
        </w:tc>
      </w:tr>
      <w:tr w:rsidR="005007CC" w:rsidRPr="00C17161" w14:paraId="32EEDDB2"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7CD0E673"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557</w:t>
            </w:r>
          </w:p>
        </w:tc>
        <w:tc>
          <w:tcPr>
            <w:tcW w:w="1382" w:type="dxa"/>
            <w:tcBorders>
              <w:top w:val="single" w:sz="6" w:space="0" w:color="000000"/>
              <w:left w:val="single" w:sz="6" w:space="0" w:color="000000"/>
              <w:bottom w:val="single" w:sz="6" w:space="0" w:color="000000"/>
              <w:right w:val="single" w:sz="6" w:space="0" w:color="000000"/>
            </w:tcBorders>
          </w:tcPr>
          <w:p w14:paraId="7525BB84"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4397ACF7"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2CD35CDE"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439E8205"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Serviços Públicos</w:t>
            </w:r>
          </w:p>
        </w:tc>
      </w:tr>
      <w:tr w:rsidR="005007CC" w:rsidRPr="00C17161" w14:paraId="7445A838"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10BBD460"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615</w:t>
            </w:r>
          </w:p>
        </w:tc>
        <w:tc>
          <w:tcPr>
            <w:tcW w:w="1382" w:type="dxa"/>
            <w:tcBorders>
              <w:top w:val="single" w:sz="6" w:space="0" w:color="000000"/>
              <w:left w:val="single" w:sz="6" w:space="0" w:color="000000"/>
              <w:bottom w:val="single" w:sz="6" w:space="0" w:color="000000"/>
              <w:right w:val="single" w:sz="6" w:space="0" w:color="000000"/>
            </w:tcBorders>
          </w:tcPr>
          <w:p w14:paraId="10CF3122"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779C990D"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4DA86E4D"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19C4D13"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Segurança e Mobilidade Urbana</w:t>
            </w:r>
          </w:p>
        </w:tc>
      </w:tr>
      <w:tr w:rsidR="005007CC" w:rsidRPr="00C17161" w14:paraId="31B2BDE9"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2F534FC6"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642</w:t>
            </w:r>
          </w:p>
        </w:tc>
        <w:tc>
          <w:tcPr>
            <w:tcW w:w="1382" w:type="dxa"/>
            <w:tcBorders>
              <w:top w:val="single" w:sz="6" w:space="0" w:color="000000"/>
              <w:left w:val="single" w:sz="6" w:space="0" w:color="000000"/>
              <w:bottom w:val="single" w:sz="6" w:space="0" w:color="000000"/>
              <w:right w:val="single" w:sz="6" w:space="0" w:color="000000"/>
            </w:tcBorders>
          </w:tcPr>
          <w:p w14:paraId="2A283A45"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64502CA6"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72CDD65C"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DA58380"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Planejam. e Inovação Tecnológica</w:t>
            </w:r>
          </w:p>
        </w:tc>
      </w:tr>
      <w:tr w:rsidR="005007CC" w:rsidRPr="00C17161" w14:paraId="6D0086C2"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312C6983"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538</w:t>
            </w:r>
          </w:p>
        </w:tc>
        <w:tc>
          <w:tcPr>
            <w:tcW w:w="1382" w:type="dxa"/>
            <w:tcBorders>
              <w:top w:val="single" w:sz="6" w:space="0" w:color="000000"/>
              <w:left w:val="single" w:sz="6" w:space="0" w:color="000000"/>
              <w:bottom w:val="single" w:sz="6" w:space="0" w:color="000000"/>
              <w:right w:val="single" w:sz="6" w:space="0" w:color="000000"/>
            </w:tcBorders>
          </w:tcPr>
          <w:p w14:paraId="0FD8A694"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057B2308"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5FFBA446"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53D9FE60"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Agricultura e Pecuária</w:t>
            </w:r>
          </w:p>
        </w:tc>
      </w:tr>
      <w:tr w:rsidR="005007CC" w:rsidRPr="00C17161" w14:paraId="6E880474" w14:textId="77777777" w:rsidTr="00B369C2">
        <w:trPr>
          <w:trHeight w:val="282"/>
        </w:trPr>
        <w:tc>
          <w:tcPr>
            <w:tcW w:w="1125" w:type="dxa"/>
            <w:tcBorders>
              <w:top w:val="single" w:sz="6" w:space="0" w:color="000000"/>
              <w:left w:val="single" w:sz="6" w:space="0" w:color="000000"/>
              <w:bottom w:val="single" w:sz="6" w:space="0" w:color="000000"/>
              <w:right w:val="single" w:sz="6" w:space="0" w:color="000000"/>
            </w:tcBorders>
          </w:tcPr>
          <w:p w14:paraId="483EB12B" w14:textId="77777777" w:rsidR="005007CC" w:rsidRPr="00C17161" w:rsidRDefault="005007CC" w:rsidP="00B369C2">
            <w:pPr>
              <w:spacing w:line="263" w:lineRule="exact"/>
              <w:ind w:left="6"/>
              <w:jc w:val="center"/>
              <w:rPr>
                <w:rFonts w:ascii="Arial" w:hAnsi="Arial" w:cs="Arial"/>
                <w:sz w:val="20"/>
                <w:szCs w:val="20"/>
                <w:lang w:val="pt-PT" w:eastAsia="en-US"/>
              </w:rPr>
            </w:pPr>
            <w:r w:rsidRPr="00C17161">
              <w:rPr>
                <w:rFonts w:ascii="Arial" w:hAnsi="Arial" w:cs="Arial"/>
                <w:sz w:val="20"/>
                <w:szCs w:val="20"/>
              </w:rPr>
              <w:t>690</w:t>
            </w:r>
          </w:p>
        </w:tc>
        <w:tc>
          <w:tcPr>
            <w:tcW w:w="1382" w:type="dxa"/>
            <w:tcBorders>
              <w:top w:val="single" w:sz="6" w:space="0" w:color="000000"/>
              <w:left w:val="single" w:sz="6" w:space="0" w:color="000000"/>
              <w:bottom w:val="single" w:sz="6" w:space="0" w:color="000000"/>
              <w:right w:val="single" w:sz="6" w:space="0" w:color="000000"/>
            </w:tcBorders>
          </w:tcPr>
          <w:p w14:paraId="281F9FA8" w14:textId="77777777" w:rsidR="005007CC" w:rsidRPr="00C17161" w:rsidRDefault="005007CC" w:rsidP="00B369C2">
            <w:pPr>
              <w:spacing w:line="263" w:lineRule="exact"/>
              <w:ind w:left="15"/>
              <w:jc w:val="center"/>
              <w:rPr>
                <w:rFonts w:ascii="Arial" w:hAnsi="Arial" w:cs="Arial"/>
                <w:sz w:val="20"/>
                <w:szCs w:val="20"/>
                <w:lang w:val="pt-PT" w:eastAsia="en-US"/>
              </w:rPr>
            </w:pPr>
            <w:r w:rsidRPr="00C17161">
              <w:rPr>
                <w:rFonts w:ascii="Arial" w:hAnsi="Arial" w:cs="Arial"/>
                <w:sz w:val="20"/>
                <w:szCs w:val="20"/>
              </w:rPr>
              <w:t>4.4.90.52</w:t>
            </w:r>
          </w:p>
        </w:tc>
        <w:tc>
          <w:tcPr>
            <w:tcW w:w="912" w:type="dxa"/>
            <w:tcBorders>
              <w:top w:val="single" w:sz="6" w:space="0" w:color="000000"/>
              <w:left w:val="single" w:sz="6" w:space="0" w:color="000000"/>
              <w:bottom w:val="single" w:sz="6" w:space="0" w:color="000000"/>
              <w:right w:val="single" w:sz="6" w:space="0" w:color="000000"/>
            </w:tcBorders>
          </w:tcPr>
          <w:p w14:paraId="603CAC1F" w14:textId="77777777" w:rsidR="005007CC" w:rsidRPr="00C17161" w:rsidRDefault="005007CC" w:rsidP="00B369C2">
            <w:pPr>
              <w:spacing w:line="263" w:lineRule="exact"/>
              <w:ind w:left="11"/>
              <w:jc w:val="center"/>
              <w:rPr>
                <w:rFonts w:ascii="Arial" w:hAnsi="Arial" w:cs="Arial"/>
                <w:sz w:val="20"/>
                <w:szCs w:val="20"/>
                <w:lang w:val="pt-PT" w:eastAsia="en-US"/>
              </w:rPr>
            </w:pPr>
            <w:r w:rsidRPr="00C17161">
              <w:rPr>
                <w:rFonts w:ascii="Arial" w:hAnsi="Arial" w:cs="Arial"/>
                <w:sz w:val="20"/>
                <w:szCs w:val="20"/>
              </w:rPr>
              <w:t>0000</w:t>
            </w:r>
          </w:p>
        </w:tc>
        <w:tc>
          <w:tcPr>
            <w:tcW w:w="3023" w:type="dxa"/>
            <w:tcBorders>
              <w:top w:val="single" w:sz="6" w:space="0" w:color="000000"/>
              <w:left w:val="single" w:sz="6" w:space="0" w:color="000000"/>
              <w:bottom w:val="single" w:sz="6" w:space="0" w:color="000000"/>
              <w:right w:val="single" w:sz="6" w:space="0" w:color="000000"/>
            </w:tcBorders>
          </w:tcPr>
          <w:p w14:paraId="12A41507" w14:textId="77777777" w:rsidR="005007CC" w:rsidRPr="00C17161" w:rsidRDefault="005007CC" w:rsidP="00B369C2">
            <w:pPr>
              <w:spacing w:line="263" w:lineRule="exact"/>
              <w:ind w:left="105"/>
              <w:jc w:val="both"/>
              <w:rPr>
                <w:rFonts w:ascii="Arial" w:hAnsi="Arial" w:cs="Arial"/>
                <w:sz w:val="20"/>
                <w:szCs w:val="20"/>
                <w:lang w:val="pt-PT" w:eastAsia="en-US"/>
              </w:rPr>
            </w:pPr>
            <w:r w:rsidRPr="00C17161">
              <w:rPr>
                <w:rFonts w:ascii="Arial" w:hAnsi="Arial" w:cs="Arial"/>
                <w:sz w:val="20"/>
                <w:szCs w:val="20"/>
              </w:rPr>
              <w:t>Recursos Livres</w:t>
            </w:r>
          </w:p>
        </w:tc>
        <w:tc>
          <w:tcPr>
            <w:tcW w:w="3569" w:type="dxa"/>
            <w:tcBorders>
              <w:top w:val="single" w:sz="6" w:space="0" w:color="000000"/>
              <w:left w:val="single" w:sz="6" w:space="0" w:color="000000"/>
              <w:bottom w:val="single" w:sz="6" w:space="0" w:color="000000"/>
            </w:tcBorders>
          </w:tcPr>
          <w:p w14:paraId="3BC7795F" w14:textId="77777777" w:rsidR="005007CC" w:rsidRPr="00C17161" w:rsidRDefault="005007CC" w:rsidP="00B369C2">
            <w:pPr>
              <w:spacing w:line="263" w:lineRule="exact"/>
              <w:ind w:left="103"/>
              <w:jc w:val="both"/>
              <w:rPr>
                <w:rFonts w:ascii="Arial" w:hAnsi="Arial" w:cs="Arial"/>
                <w:sz w:val="20"/>
                <w:szCs w:val="20"/>
                <w:lang w:val="pt-PT" w:eastAsia="en-US"/>
              </w:rPr>
            </w:pPr>
            <w:r w:rsidRPr="00C17161">
              <w:rPr>
                <w:rFonts w:ascii="Arial" w:hAnsi="Arial" w:cs="Arial"/>
                <w:sz w:val="20"/>
                <w:szCs w:val="20"/>
              </w:rPr>
              <w:t>Licitação e Compras</w:t>
            </w:r>
          </w:p>
        </w:tc>
      </w:tr>
    </w:tbl>
    <w:p w14:paraId="3D45CF7A" w14:textId="77777777" w:rsidR="005007CC" w:rsidRDefault="005007CC" w:rsidP="00A246C2">
      <w:pPr>
        <w:suppressAutoHyphens w:val="0"/>
        <w:jc w:val="both"/>
        <w:rPr>
          <w:rFonts w:ascii="Arial" w:hAnsi="Arial" w:cs="Arial"/>
          <w:sz w:val="20"/>
          <w:szCs w:val="20"/>
        </w:rPr>
      </w:pPr>
    </w:p>
    <w:p w14:paraId="4949085C" w14:textId="45D952AF" w:rsidR="00823CF9" w:rsidRPr="003F0243" w:rsidRDefault="00823CF9" w:rsidP="00A246C2">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A246C2">
      <w:pPr>
        <w:pStyle w:val="Nivel01"/>
        <w:numPr>
          <w:ilvl w:val="0"/>
          <w:numId w:val="24"/>
        </w:numPr>
        <w:suppressAutoHyphens w:val="0"/>
        <w:rPr>
          <w:color w:val="FFFFFF" w:themeColor="background1"/>
        </w:rPr>
      </w:pPr>
      <w:r w:rsidRPr="00142122">
        <w:t>CLÁUSULA</w:t>
      </w:r>
      <w:r w:rsidRPr="004827F2">
        <w:t xml:space="preserve"> DÉCIMA QUARTA – DOS CASOS OMISSOS </w:t>
      </w:r>
    </w:p>
    <w:p w14:paraId="2524702B" w14:textId="0D775BA8" w:rsidR="00887662" w:rsidRPr="004827F2" w:rsidRDefault="00823CF9" w:rsidP="00A246C2">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7" w:history="1">
        <w:r w:rsidR="00887662" w:rsidRPr="007C65C9">
          <w:rPr>
            <w:rStyle w:val="Hyperlink"/>
          </w:rPr>
          <w:t>nº 14.133, de 2021</w:t>
        </w:r>
      </w:hyperlink>
      <w:r w:rsidR="00887662" w:rsidRPr="004827F2">
        <w:t xml:space="preserve">, e demais normas federais aplicáveis e, subsidiariamente, segundo as disposições </w:t>
      </w:r>
      <w:r w:rsidR="00887662" w:rsidRPr="004827F2">
        <w:lastRenderedPageBreak/>
        <w:t xml:space="preserve">contidas na </w:t>
      </w:r>
      <w:hyperlink r:id="rId48"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A246C2">
      <w:pPr>
        <w:pStyle w:val="Nivel01"/>
        <w:numPr>
          <w:ilvl w:val="0"/>
          <w:numId w:val="24"/>
        </w:numPr>
        <w:suppressAutoHyphens w:val="0"/>
        <w:rPr>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A246C2">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49" w:anchor="art124" w:history="1">
        <w:proofErr w:type="spellStart"/>
        <w:r w:rsidR="00887662" w:rsidRPr="007C65C9">
          <w:rPr>
            <w:rStyle w:val="Hyperlink"/>
          </w:rPr>
          <w:t>arts</w:t>
        </w:r>
        <w:proofErr w:type="spellEnd"/>
        <w:r w:rsidR="00887662" w:rsidRPr="007C65C9">
          <w:rPr>
            <w:rStyle w:val="Hyperlink"/>
          </w:rPr>
          <w:t>. 124 e seguintes da Lei nº 14.133, de 2021</w:t>
        </w:r>
      </w:hyperlink>
      <w:r w:rsidR="00887662" w:rsidRPr="007C65C9">
        <w:t>.</w:t>
      </w:r>
    </w:p>
    <w:p w14:paraId="4433B308" w14:textId="47BD0EDA" w:rsidR="00887662" w:rsidRDefault="00823CF9" w:rsidP="00A246C2">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A246C2">
      <w:pPr>
        <w:pStyle w:val="Nivel2"/>
        <w:autoSpaceDE/>
        <w:autoSpaceDN/>
        <w:adjustRightInd/>
        <w:spacing w:after="288"/>
        <w:ind w:left="284"/>
      </w:pPr>
      <w:r>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A246C2">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0"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A246C2">
      <w:pPr>
        <w:pStyle w:val="Nivel01"/>
        <w:numPr>
          <w:ilvl w:val="0"/>
          <w:numId w:val="24"/>
        </w:numPr>
        <w:suppressAutoHyphens w:val="0"/>
        <w:rPr>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A246C2">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1"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2" w:anchor="art8§2" w:history="1">
        <w:r w:rsidR="00887662" w:rsidRPr="007C65C9">
          <w:rPr>
            <w:rStyle w:val="Hyperlink"/>
          </w:rPr>
          <w:t>art. 8º, §2º, da Lei n. 12.527, de 2011</w:t>
        </w:r>
      </w:hyperlink>
      <w:r w:rsidR="00887662" w:rsidRPr="007C65C9">
        <w:t xml:space="preserve">, c/c </w:t>
      </w:r>
      <w:hyperlink r:id="rId53"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A246C2">
      <w:pPr>
        <w:pStyle w:val="Nivel01"/>
        <w:numPr>
          <w:ilvl w:val="0"/>
          <w:numId w:val="24"/>
        </w:numPr>
        <w:suppressAutoHyphens w:val="0"/>
        <w:rPr>
          <w:color w:val="FFFFFF" w:themeColor="background1"/>
        </w:rPr>
      </w:pPr>
      <w:r w:rsidRPr="004827F2">
        <w:t xml:space="preserve">CLÁUSULA </w:t>
      </w:r>
      <w:r w:rsidRPr="00142122">
        <w:t>DÉCIMA</w:t>
      </w:r>
      <w:r w:rsidRPr="004827F2">
        <w:t xml:space="preserve"> SÉTIMA– FORO (</w:t>
      </w:r>
      <w:hyperlink r:id="rId54" w:anchor="art92§1" w:history="1">
        <w:r w:rsidRPr="007C65C9">
          <w:rPr>
            <w:rStyle w:val="Hyperlink"/>
          </w:rPr>
          <w:t>art. 92, §1º</w:t>
        </w:r>
      </w:hyperlink>
      <w:r w:rsidRPr="004827F2">
        <w:t>)</w:t>
      </w:r>
    </w:p>
    <w:p w14:paraId="65F38739" w14:textId="3433E003" w:rsidR="00887662" w:rsidRDefault="00887662" w:rsidP="00A246C2">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5" w:anchor="art92§1" w:history="1">
        <w:r w:rsidRPr="007C65C9">
          <w:rPr>
            <w:rStyle w:val="Hyperlink"/>
          </w:rPr>
          <w:t>art. 92, §1º, da Lei nº 14.133/21</w:t>
        </w:r>
      </w:hyperlink>
      <w:r w:rsidRPr="007C65C9">
        <w:t>.</w:t>
      </w:r>
    </w:p>
    <w:p w14:paraId="452596FA" w14:textId="59FCFEB3" w:rsidR="00952D33" w:rsidRDefault="00952D33" w:rsidP="00A246C2">
      <w:pPr>
        <w:pStyle w:val="Nivel2"/>
        <w:autoSpaceDE/>
        <w:autoSpaceDN/>
        <w:adjustRightInd/>
        <w:spacing w:after="288"/>
        <w:ind w:left="284"/>
        <w:rPr>
          <w:b/>
          <w:bCs/>
        </w:rPr>
      </w:pPr>
      <w:r w:rsidRPr="00952D33">
        <w:rPr>
          <w:b/>
          <w:bCs/>
        </w:rPr>
        <w:t>CLÁUSULA DÉCIMA OITAVA– DA FISCALIZAÇÂO E GESTAO DO CONTRATO</w:t>
      </w:r>
    </w:p>
    <w:p w14:paraId="1392F63E" w14:textId="77777777" w:rsidR="00510D18" w:rsidRPr="00780F13" w:rsidRDefault="00510D18" w:rsidP="00A246C2">
      <w:pPr>
        <w:pStyle w:val="Nivel2"/>
        <w:autoSpaceDE/>
        <w:autoSpaceDN/>
        <w:adjustRightInd/>
        <w:spacing w:after="0"/>
      </w:pPr>
      <w:r w:rsidRPr="00780F13">
        <w:t>O contrato deverá ser executado fielmente pelas partes, de acordo com as cláusulas avençadas e as normas da Lei nº 14.133, de 2021, e cada parte responderá pelas consequências de sua inexecução total ou parcial.</w:t>
      </w:r>
    </w:p>
    <w:p w14:paraId="07FD582E" w14:textId="77777777" w:rsidR="00510D18" w:rsidRPr="00780F13" w:rsidRDefault="00510D18" w:rsidP="00A246C2">
      <w:pPr>
        <w:pStyle w:val="Nivel2"/>
        <w:autoSpaceDE/>
        <w:autoSpaceDN/>
        <w:adjustRightInd/>
        <w:spacing w:after="0"/>
      </w:pPr>
      <w:r w:rsidRPr="00780F13">
        <w:t>Em caso de impedimento, ordem de paralisação ou suspensão do contrato, o cronograma de execução será prorrogado automaticamente pelo tempo correspondente, anotadas tais circunstâncias mediante simples apostila.</w:t>
      </w:r>
    </w:p>
    <w:p w14:paraId="1D2CA445" w14:textId="77777777" w:rsidR="00510D18" w:rsidRPr="00780F13" w:rsidRDefault="00510D18" w:rsidP="00A246C2">
      <w:pPr>
        <w:pStyle w:val="Nivel2"/>
        <w:autoSpaceDE/>
        <w:autoSpaceDN/>
        <w:adjustRightInd/>
        <w:spacing w:after="0"/>
      </w:pPr>
      <w:r w:rsidRPr="00780F13">
        <w:t>As comunicações entre o órgão ou entidade e a contratada devem ser realizadas por escrito sempre que o ato exigir tal formalidade, admitindo-se o uso de mensagem eletrônica para esse fim.</w:t>
      </w:r>
    </w:p>
    <w:p w14:paraId="54A6B073" w14:textId="77777777" w:rsidR="00510D18" w:rsidRPr="00780F13" w:rsidRDefault="00510D18" w:rsidP="00A246C2">
      <w:pPr>
        <w:pStyle w:val="Nivel2"/>
        <w:autoSpaceDE/>
        <w:autoSpaceDN/>
        <w:adjustRightInd/>
        <w:spacing w:after="0"/>
      </w:pPr>
      <w:r w:rsidRPr="00780F13">
        <w:t>O órgão ou entidade poderá convocar representante da empresa para adoção de providências que devam ser cumpridas de imediato.</w:t>
      </w:r>
    </w:p>
    <w:p w14:paraId="19CC0D43" w14:textId="1CF916E2" w:rsidR="00510D18" w:rsidRDefault="00510D18" w:rsidP="00A246C2">
      <w:pPr>
        <w:pStyle w:val="Nvel01-SemNumerao"/>
      </w:pPr>
      <w:r w:rsidRPr="00780F13">
        <w:t>Fiscalização</w:t>
      </w:r>
    </w:p>
    <w:p w14:paraId="733034C3" w14:textId="77777777" w:rsidR="005007CC" w:rsidRPr="00C17161" w:rsidRDefault="005007CC" w:rsidP="005007CC">
      <w:pPr>
        <w:autoSpaceDN w:val="0"/>
        <w:jc w:val="both"/>
        <w:textAlignment w:val="baseline"/>
        <w:rPr>
          <w:rFonts w:ascii="Arial" w:hAnsi="Arial" w:cs="Arial"/>
          <w:sz w:val="20"/>
          <w:szCs w:val="20"/>
        </w:rPr>
      </w:pPr>
      <w:r w:rsidRPr="00C17161">
        <w:rPr>
          <w:rFonts w:ascii="Arial" w:hAnsi="Arial" w:cs="Arial"/>
          <w:sz w:val="20"/>
          <w:szCs w:val="20"/>
        </w:rPr>
        <w:t xml:space="preserve">A execução do contrato deverá ser acompanhada e fiscalizada pelo Gestor do contrato </w:t>
      </w:r>
      <w:r w:rsidRPr="00C17161">
        <w:rPr>
          <w:rFonts w:ascii="Arial" w:hAnsi="Arial" w:cs="Arial"/>
          <w:b/>
          <w:bCs/>
          <w:sz w:val="20"/>
          <w:szCs w:val="20"/>
        </w:rPr>
        <w:t>José Pedro Barbosa Filho</w:t>
      </w:r>
      <w:r w:rsidRPr="00C17161">
        <w:rPr>
          <w:rFonts w:ascii="Arial" w:hAnsi="Arial" w:cs="Arial"/>
          <w:sz w:val="20"/>
          <w:szCs w:val="20"/>
        </w:rPr>
        <w:t xml:space="preserve"> CPF/MF nº. 023.365.589-12, pelo Fiscal </w:t>
      </w:r>
      <w:r w:rsidRPr="00C17161">
        <w:rPr>
          <w:rFonts w:ascii="Arial" w:hAnsi="Arial" w:cs="Arial"/>
          <w:b/>
          <w:color w:val="000000"/>
          <w:sz w:val="20"/>
          <w:szCs w:val="20"/>
          <w:lang w:eastAsia="en-US"/>
        </w:rPr>
        <w:t>Marcos Hideo Otsuka</w:t>
      </w:r>
      <w:r w:rsidRPr="00C17161">
        <w:rPr>
          <w:rFonts w:ascii="Arial" w:hAnsi="Arial" w:cs="Arial"/>
          <w:color w:val="000000"/>
          <w:sz w:val="20"/>
          <w:szCs w:val="20"/>
          <w:lang w:eastAsia="en-US"/>
        </w:rPr>
        <w:t xml:space="preserve"> CPF/MF nº. 034.559.099-65</w:t>
      </w:r>
      <w:r w:rsidRPr="00C17161">
        <w:rPr>
          <w:rFonts w:ascii="Arial" w:hAnsi="Arial" w:cs="Arial"/>
          <w:sz w:val="20"/>
          <w:szCs w:val="20"/>
        </w:rPr>
        <w:t xml:space="preserve"> que </w:t>
      </w:r>
      <w:r w:rsidRPr="00C17161">
        <w:rPr>
          <w:rFonts w:ascii="Arial" w:hAnsi="Arial" w:cs="Arial"/>
          <w:sz w:val="20"/>
          <w:szCs w:val="20"/>
        </w:rPr>
        <w:lastRenderedPageBreak/>
        <w:t xml:space="preserve">desempenhará as funções de Fiscalização Técnica e Administrativa e fiscal substituto </w:t>
      </w:r>
      <w:r w:rsidRPr="00C17161">
        <w:rPr>
          <w:rFonts w:ascii="Arial" w:hAnsi="Arial" w:cs="Arial"/>
          <w:b/>
          <w:bCs/>
          <w:sz w:val="20"/>
          <w:szCs w:val="20"/>
        </w:rPr>
        <w:t>Vitor Luiz Dos Santos Navarro</w:t>
      </w:r>
      <w:r w:rsidRPr="00C17161">
        <w:rPr>
          <w:rFonts w:ascii="Arial" w:hAnsi="Arial" w:cs="Arial"/>
          <w:sz w:val="20"/>
          <w:szCs w:val="20"/>
        </w:rPr>
        <w:t xml:space="preserve"> CPF/MF nº.  091.861.449-01 (Lei nº 14.133, de 2021, art. 117, §1).</w:t>
      </w:r>
    </w:p>
    <w:p w14:paraId="6E1ACCC6" w14:textId="465EEB1F" w:rsidR="00510D18" w:rsidRPr="00780F13" w:rsidRDefault="00510D18" w:rsidP="00A246C2">
      <w:pPr>
        <w:pStyle w:val="Nvel01-SemNumerao"/>
      </w:pPr>
      <w:r w:rsidRPr="00780F13">
        <w:t>Fiscalização Técnica</w:t>
      </w:r>
    </w:p>
    <w:p w14:paraId="6F2AB43A" w14:textId="77777777" w:rsidR="002E4E4E" w:rsidRPr="006E6C0A" w:rsidRDefault="002E4E4E" w:rsidP="00A246C2">
      <w:pPr>
        <w:pStyle w:val="Nivel2"/>
      </w:pPr>
      <w:r w:rsidRPr="006E6C0A">
        <w:t>O fiscal técnico do contrato acompanhará a execução do contrato, para que sejam cumpridas todas as condições estabelecidas no contrato, de modo a assegurar os melhores resultados para a Administração. (Decreto municipal nº 8425/2023, art. 11, VI);</w:t>
      </w:r>
    </w:p>
    <w:p w14:paraId="54510F47" w14:textId="77777777" w:rsidR="002E4E4E" w:rsidRPr="006E6C0A" w:rsidRDefault="002E4E4E" w:rsidP="00A246C2">
      <w:pPr>
        <w:pStyle w:val="Nivel2"/>
      </w:pPr>
      <w:r w:rsidRPr="006E6C0A">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44C3FA86" w14:textId="77777777" w:rsidR="002E4E4E" w:rsidRPr="006E6C0A" w:rsidRDefault="002E4E4E" w:rsidP="00A246C2">
      <w:pPr>
        <w:pStyle w:val="Nivel2"/>
      </w:pPr>
      <w:r w:rsidRPr="006E6C0A">
        <w:t>Identificada qualquer inexatidão ou irregularidade, o fiscal técnico do contrato emitirá notificações para a correção da execução do contrato, determinando prazo para a correção. (Decreto municipal nº 8425/2023, art. 11, III);</w:t>
      </w:r>
    </w:p>
    <w:p w14:paraId="2D6EB774" w14:textId="77777777" w:rsidR="002E4E4E" w:rsidRPr="006E6C0A" w:rsidRDefault="002E4E4E" w:rsidP="00A246C2">
      <w:pPr>
        <w:pStyle w:val="Nivel2"/>
      </w:pPr>
      <w:r w:rsidRPr="006E6C0A">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0B80AFA4" w14:textId="77777777" w:rsidR="002E4E4E" w:rsidRPr="006E6C0A" w:rsidRDefault="002E4E4E" w:rsidP="00A246C2">
      <w:pPr>
        <w:pStyle w:val="Nivel2"/>
      </w:pPr>
      <w:r w:rsidRPr="006E6C0A">
        <w:t>No caso de ocorrências que possam inviabilizar a execução do contrato nas datas aprazadas, o fiscal técnico do contrato comunicará o fato imediatamente ao gestor do contrato. (Decreto municipal nº 8425/2023, art. 11, V);</w:t>
      </w:r>
    </w:p>
    <w:p w14:paraId="62DED987" w14:textId="77777777" w:rsidR="002E4E4E" w:rsidRPr="006E6C0A" w:rsidRDefault="002E4E4E" w:rsidP="00A246C2">
      <w:pPr>
        <w:pStyle w:val="Nivel2"/>
      </w:pPr>
      <w:r w:rsidRPr="006E6C0A">
        <w:t>O fiscal técnico do contrato comunicará ao gestor do contrato, em tempo hábil, o término do contrato sob sua responsabilidade, com vistas à tempestiva renovação ou à prorrogação contratual (Decreto municipal nº 8425/2023, art. 11, VII);</w:t>
      </w:r>
    </w:p>
    <w:p w14:paraId="66BCE134" w14:textId="3F31BB31" w:rsidR="00510D18" w:rsidRPr="00780F13" w:rsidRDefault="00510D18" w:rsidP="00A246C2">
      <w:pPr>
        <w:pStyle w:val="Nvel01-SemNumerao"/>
      </w:pPr>
      <w:r w:rsidRPr="00780F13">
        <w:t>Fiscalização Administrativa</w:t>
      </w:r>
    </w:p>
    <w:p w14:paraId="77186972" w14:textId="77777777" w:rsidR="00510D18" w:rsidRPr="00780F13" w:rsidRDefault="00510D18" w:rsidP="00A246C2">
      <w:pPr>
        <w:pStyle w:val="Nivel2"/>
        <w:autoSpaceDE/>
        <w:autoSpaceDN/>
        <w:adjustRightInd/>
        <w:spacing w:after="0"/>
      </w:pPr>
      <w:r w:rsidRPr="00780F1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7E922748" w14:textId="77777777" w:rsidR="00510D18" w:rsidRPr="00780F13" w:rsidRDefault="00510D18" w:rsidP="00A246C2">
      <w:pPr>
        <w:pStyle w:val="Nivel2"/>
        <w:autoSpaceDE/>
        <w:autoSpaceDN/>
        <w:adjustRightInd/>
        <w:spacing w:after="0"/>
      </w:pPr>
      <w:r w:rsidRPr="00780F13">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47F9F283" w14:textId="77777777" w:rsidR="00510D18" w:rsidRPr="00780F13" w:rsidRDefault="00510D18" w:rsidP="00A246C2">
      <w:pPr>
        <w:pStyle w:val="Nvel01-SemNumerao"/>
        <w:rPr>
          <w:i/>
        </w:rPr>
      </w:pPr>
      <w:r w:rsidRPr="00780F13">
        <w:t>Gestor do Contrato</w:t>
      </w:r>
    </w:p>
    <w:p w14:paraId="5AD96115" w14:textId="77777777" w:rsidR="00510D18" w:rsidRPr="00780F13" w:rsidRDefault="00510D18" w:rsidP="00A246C2">
      <w:pPr>
        <w:pStyle w:val="Nivel2"/>
        <w:autoSpaceDE/>
        <w:autoSpaceDN/>
        <w:adjustRightInd/>
        <w:spacing w:after="0"/>
      </w:pPr>
      <w:r w:rsidRPr="00780F1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606E4622" w14:textId="77777777" w:rsidR="00510D18" w:rsidRPr="00780F13" w:rsidRDefault="00510D18" w:rsidP="00A246C2">
      <w:pPr>
        <w:pStyle w:val="Nivel2"/>
        <w:autoSpaceDE/>
        <w:autoSpaceDN/>
        <w:adjustRightInd/>
        <w:spacing w:after="0"/>
      </w:pPr>
      <w:r w:rsidRPr="00780F1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01856896" w14:textId="77777777" w:rsidR="00510D18" w:rsidRPr="00780F13" w:rsidRDefault="00510D18" w:rsidP="00A246C2">
      <w:pPr>
        <w:pStyle w:val="Nivel2"/>
        <w:autoSpaceDE/>
        <w:autoSpaceDN/>
        <w:adjustRightInd/>
        <w:spacing w:after="0"/>
      </w:pPr>
      <w:r w:rsidRPr="00780F13">
        <w:lastRenderedPageBreak/>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4A97843A" w14:textId="0FD24A34" w:rsidR="00887662" w:rsidRPr="007C65C9" w:rsidRDefault="00510D18" w:rsidP="00A246C2">
      <w:pPr>
        <w:pStyle w:val="Nivel2"/>
        <w:autoSpaceDE/>
        <w:autoSpaceDN/>
        <w:adjustRightInd/>
        <w:spacing w:after="0"/>
        <w:rPr>
          <w:i/>
          <w:iCs/>
        </w:rPr>
      </w:pPr>
      <w:r w:rsidRPr="00780F13">
        <w:t>O gestor do contrato deverá enviar a documentação pertinente ao setor de contratos para a formalização dos procedimentos de liquidação e pagamento, no valor dimensionado pela fiscalização e gestão nos termos do contrato.</w:t>
      </w:r>
      <w:r w:rsidR="00887662" w:rsidRPr="007C65C9">
        <w:rPr>
          <w:i/>
          <w:iCs/>
        </w:rPr>
        <w:t>[Local], [dia] de [mês] de [ano].</w:t>
      </w:r>
    </w:p>
    <w:p w14:paraId="31B87BD7" w14:textId="77777777" w:rsidR="00887662" w:rsidRPr="004827F2" w:rsidRDefault="00887662" w:rsidP="00A246C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A246C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A246C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A246C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A246C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3559D7B3" w14:textId="77777777" w:rsidR="00887662" w:rsidRPr="007C65C9" w:rsidRDefault="00887662" w:rsidP="00A246C2">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1-</w:t>
      </w:r>
    </w:p>
    <w:p w14:paraId="28BFA844" w14:textId="1175537B" w:rsidR="00C334EF" w:rsidRPr="00E47D52" w:rsidRDefault="00887662" w:rsidP="00A246C2">
      <w:pPr>
        <w:spacing w:before="120" w:afterLines="120" w:after="288" w:line="312" w:lineRule="auto"/>
        <w:ind w:firstLine="567"/>
        <w:rPr>
          <w:rFonts w:ascii="Arial" w:hAnsi="Arial" w:cs="Arial"/>
          <w:sz w:val="20"/>
          <w:szCs w:val="20"/>
        </w:rPr>
      </w:pPr>
      <w:r w:rsidRPr="007C65C9">
        <w:rPr>
          <w:rFonts w:ascii="Arial" w:hAnsi="Arial" w:cs="Arial"/>
          <w:i/>
          <w:iCs/>
          <w:sz w:val="20"/>
          <w:szCs w:val="20"/>
        </w:rPr>
        <w:t xml:space="preserve">2- </w:t>
      </w:r>
      <w:bookmarkEnd w:id="40"/>
    </w:p>
    <w:p w14:paraId="3C424698" w14:textId="77777777" w:rsidR="005007CC" w:rsidRDefault="005007CC" w:rsidP="00A246C2">
      <w:pPr>
        <w:jc w:val="center"/>
        <w:rPr>
          <w:rFonts w:ascii="Arial" w:hAnsi="Arial" w:cs="Arial"/>
          <w:b/>
          <w:sz w:val="18"/>
          <w:szCs w:val="18"/>
        </w:rPr>
      </w:pPr>
    </w:p>
    <w:p w14:paraId="3A6C4F4D" w14:textId="77777777" w:rsidR="005007CC" w:rsidRDefault="005007CC" w:rsidP="00A246C2">
      <w:pPr>
        <w:jc w:val="center"/>
        <w:rPr>
          <w:rFonts w:ascii="Arial" w:hAnsi="Arial" w:cs="Arial"/>
          <w:b/>
          <w:sz w:val="18"/>
          <w:szCs w:val="18"/>
        </w:rPr>
      </w:pPr>
    </w:p>
    <w:p w14:paraId="5653AF8A" w14:textId="77777777" w:rsidR="005007CC" w:rsidRDefault="005007CC" w:rsidP="00A246C2">
      <w:pPr>
        <w:jc w:val="center"/>
        <w:rPr>
          <w:rFonts w:ascii="Arial" w:hAnsi="Arial" w:cs="Arial"/>
          <w:b/>
          <w:sz w:val="18"/>
          <w:szCs w:val="18"/>
        </w:rPr>
      </w:pPr>
    </w:p>
    <w:p w14:paraId="1079FDD5" w14:textId="77777777" w:rsidR="005007CC" w:rsidRDefault="005007CC" w:rsidP="00A246C2">
      <w:pPr>
        <w:jc w:val="center"/>
        <w:rPr>
          <w:rFonts w:ascii="Arial" w:hAnsi="Arial" w:cs="Arial"/>
          <w:b/>
          <w:sz w:val="18"/>
          <w:szCs w:val="18"/>
        </w:rPr>
      </w:pPr>
    </w:p>
    <w:p w14:paraId="5CA9CB41" w14:textId="77777777" w:rsidR="005007CC" w:rsidRDefault="005007CC" w:rsidP="00A246C2">
      <w:pPr>
        <w:jc w:val="center"/>
        <w:rPr>
          <w:rFonts w:ascii="Arial" w:hAnsi="Arial" w:cs="Arial"/>
          <w:b/>
          <w:sz w:val="18"/>
          <w:szCs w:val="18"/>
        </w:rPr>
      </w:pPr>
    </w:p>
    <w:p w14:paraId="60E62F8A" w14:textId="77777777" w:rsidR="005007CC" w:rsidRDefault="005007CC" w:rsidP="00A246C2">
      <w:pPr>
        <w:jc w:val="center"/>
        <w:rPr>
          <w:rFonts w:ascii="Arial" w:hAnsi="Arial" w:cs="Arial"/>
          <w:b/>
          <w:sz w:val="18"/>
          <w:szCs w:val="18"/>
        </w:rPr>
      </w:pPr>
    </w:p>
    <w:p w14:paraId="09DA7179" w14:textId="77777777" w:rsidR="005007CC" w:rsidRDefault="005007CC" w:rsidP="00A246C2">
      <w:pPr>
        <w:jc w:val="center"/>
        <w:rPr>
          <w:rFonts w:ascii="Arial" w:hAnsi="Arial" w:cs="Arial"/>
          <w:b/>
          <w:sz w:val="18"/>
          <w:szCs w:val="18"/>
        </w:rPr>
      </w:pPr>
    </w:p>
    <w:p w14:paraId="5B09808B" w14:textId="77777777" w:rsidR="005007CC" w:rsidRDefault="005007CC" w:rsidP="00A246C2">
      <w:pPr>
        <w:jc w:val="center"/>
        <w:rPr>
          <w:rFonts w:ascii="Arial" w:hAnsi="Arial" w:cs="Arial"/>
          <w:b/>
          <w:sz w:val="18"/>
          <w:szCs w:val="18"/>
        </w:rPr>
      </w:pPr>
    </w:p>
    <w:p w14:paraId="78D0F4DA" w14:textId="77777777" w:rsidR="005007CC" w:rsidRDefault="005007CC" w:rsidP="00A246C2">
      <w:pPr>
        <w:jc w:val="center"/>
        <w:rPr>
          <w:rFonts w:ascii="Arial" w:hAnsi="Arial" w:cs="Arial"/>
          <w:b/>
          <w:sz w:val="18"/>
          <w:szCs w:val="18"/>
        </w:rPr>
      </w:pPr>
    </w:p>
    <w:p w14:paraId="6EC7481C" w14:textId="77777777" w:rsidR="005007CC" w:rsidRDefault="005007CC" w:rsidP="00A246C2">
      <w:pPr>
        <w:jc w:val="center"/>
        <w:rPr>
          <w:rFonts w:ascii="Arial" w:hAnsi="Arial" w:cs="Arial"/>
          <w:b/>
          <w:sz w:val="18"/>
          <w:szCs w:val="18"/>
        </w:rPr>
      </w:pPr>
    </w:p>
    <w:p w14:paraId="4D32C27B" w14:textId="77777777" w:rsidR="005007CC" w:rsidRDefault="005007CC" w:rsidP="00A246C2">
      <w:pPr>
        <w:jc w:val="center"/>
        <w:rPr>
          <w:rFonts w:ascii="Arial" w:hAnsi="Arial" w:cs="Arial"/>
          <w:b/>
          <w:sz w:val="18"/>
          <w:szCs w:val="18"/>
        </w:rPr>
      </w:pPr>
    </w:p>
    <w:p w14:paraId="716CFBE1" w14:textId="77777777" w:rsidR="005007CC" w:rsidRDefault="005007CC" w:rsidP="00A246C2">
      <w:pPr>
        <w:jc w:val="center"/>
        <w:rPr>
          <w:rFonts w:ascii="Arial" w:hAnsi="Arial" w:cs="Arial"/>
          <w:b/>
          <w:sz w:val="18"/>
          <w:szCs w:val="18"/>
        </w:rPr>
      </w:pPr>
    </w:p>
    <w:p w14:paraId="31731179" w14:textId="77777777" w:rsidR="005007CC" w:rsidRDefault="005007CC" w:rsidP="00A246C2">
      <w:pPr>
        <w:jc w:val="center"/>
        <w:rPr>
          <w:rFonts w:ascii="Arial" w:hAnsi="Arial" w:cs="Arial"/>
          <w:b/>
          <w:sz w:val="18"/>
          <w:szCs w:val="18"/>
        </w:rPr>
      </w:pPr>
    </w:p>
    <w:p w14:paraId="042C7071" w14:textId="77777777" w:rsidR="005007CC" w:rsidRDefault="005007CC" w:rsidP="00A246C2">
      <w:pPr>
        <w:jc w:val="center"/>
        <w:rPr>
          <w:rFonts w:ascii="Arial" w:hAnsi="Arial" w:cs="Arial"/>
          <w:b/>
          <w:sz w:val="18"/>
          <w:szCs w:val="18"/>
        </w:rPr>
      </w:pPr>
    </w:p>
    <w:p w14:paraId="7FB02048" w14:textId="77777777" w:rsidR="005007CC" w:rsidRDefault="005007CC" w:rsidP="00A246C2">
      <w:pPr>
        <w:jc w:val="center"/>
        <w:rPr>
          <w:rFonts w:ascii="Arial" w:hAnsi="Arial" w:cs="Arial"/>
          <w:b/>
          <w:sz w:val="18"/>
          <w:szCs w:val="18"/>
        </w:rPr>
      </w:pPr>
    </w:p>
    <w:p w14:paraId="2348214F" w14:textId="77777777" w:rsidR="005007CC" w:rsidRDefault="005007CC" w:rsidP="00A246C2">
      <w:pPr>
        <w:jc w:val="center"/>
        <w:rPr>
          <w:rFonts w:ascii="Arial" w:hAnsi="Arial" w:cs="Arial"/>
          <w:b/>
          <w:sz w:val="18"/>
          <w:szCs w:val="18"/>
        </w:rPr>
      </w:pPr>
    </w:p>
    <w:p w14:paraId="2DF692CD" w14:textId="77777777" w:rsidR="005007CC" w:rsidRDefault="005007CC" w:rsidP="00A246C2">
      <w:pPr>
        <w:jc w:val="center"/>
        <w:rPr>
          <w:rFonts w:ascii="Arial" w:hAnsi="Arial" w:cs="Arial"/>
          <w:b/>
          <w:sz w:val="18"/>
          <w:szCs w:val="18"/>
        </w:rPr>
      </w:pPr>
    </w:p>
    <w:p w14:paraId="7D917689" w14:textId="77777777" w:rsidR="005007CC" w:rsidRDefault="005007CC" w:rsidP="00A246C2">
      <w:pPr>
        <w:jc w:val="center"/>
        <w:rPr>
          <w:rFonts w:ascii="Arial" w:hAnsi="Arial" w:cs="Arial"/>
          <w:b/>
          <w:sz w:val="18"/>
          <w:szCs w:val="18"/>
        </w:rPr>
      </w:pPr>
    </w:p>
    <w:p w14:paraId="76396DB7" w14:textId="77777777" w:rsidR="005007CC" w:rsidRDefault="005007CC" w:rsidP="00A246C2">
      <w:pPr>
        <w:jc w:val="center"/>
        <w:rPr>
          <w:rFonts w:ascii="Arial" w:hAnsi="Arial" w:cs="Arial"/>
          <w:b/>
          <w:sz w:val="18"/>
          <w:szCs w:val="18"/>
        </w:rPr>
      </w:pPr>
    </w:p>
    <w:p w14:paraId="02E40E1E" w14:textId="77777777" w:rsidR="005007CC" w:rsidRDefault="005007CC" w:rsidP="00A246C2">
      <w:pPr>
        <w:jc w:val="center"/>
        <w:rPr>
          <w:rFonts w:ascii="Arial" w:hAnsi="Arial" w:cs="Arial"/>
          <w:b/>
          <w:sz w:val="18"/>
          <w:szCs w:val="18"/>
        </w:rPr>
      </w:pPr>
    </w:p>
    <w:p w14:paraId="138FF807" w14:textId="77777777" w:rsidR="005007CC" w:rsidRDefault="005007CC" w:rsidP="00A246C2">
      <w:pPr>
        <w:jc w:val="center"/>
        <w:rPr>
          <w:rFonts w:ascii="Arial" w:hAnsi="Arial" w:cs="Arial"/>
          <w:b/>
          <w:sz w:val="18"/>
          <w:szCs w:val="18"/>
        </w:rPr>
      </w:pPr>
    </w:p>
    <w:p w14:paraId="26B0E6E2" w14:textId="77777777" w:rsidR="005007CC" w:rsidRDefault="005007CC" w:rsidP="00A246C2">
      <w:pPr>
        <w:jc w:val="center"/>
        <w:rPr>
          <w:rFonts w:ascii="Arial" w:hAnsi="Arial" w:cs="Arial"/>
          <w:b/>
          <w:sz w:val="18"/>
          <w:szCs w:val="18"/>
        </w:rPr>
      </w:pPr>
    </w:p>
    <w:p w14:paraId="7D5A6B70" w14:textId="77777777" w:rsidR="005007CC" w:rsidRDefault="005007CC" w:rsidP="00A246C2">
      <w:pPr>
        <w:jc w:val="center"/>
        <w:rPr>
          <w:rFonts w:ascii="Arial" w:hAnsi="Arial" w:cs="Arial"/>
          <w:b/>
          <w:sz w:val="18"/>
          <w:szCs w:val="18"/>
        </w:rPr>
      </w:pPr>
    </w:p>
    <w:p w14:paraId="623AACBF" w14:textId="77777777" w:rsidR="005007CC" w:rsidRDefault="005007CC" w:rsidP="00A246C2">
      <w:pPr>
        <w:jc w:val="center"/>
        <w:rPr>
          <w:rFonts w:ascii="Arial" w:hAnsi="Arial" w:cs="Arial"/>
          <w:b/>
          <w:sz w:val="18"/>
          <w:szCs w:val="18"/>
        </w:rPr>
      </w:pPr>
    </w:p>
    <w:p w14:paraId="68D884D5" w14:textId="77777777" w:rsidR="005007CC" w:rsidRDefault="005007CC" w:rsidP="00A246C2">
      <w:pPr>
        <w:jc w:val="center"/>
        <w:rPr>
          <w:rFonts w:ascii="Arial" w:hAnsi="Arial" w:cs="Arial"/>
          <w:b/>
          <w:sz w:val="18"/>
          <w:szCs w:val="18"/>
        </w:rPr>
      </w:pPr>
    </w:p>
    <w:p w14:paraId="48D9440E" w14:textId="77777777" w:rsidR="005007CC" w:rsidRDefault="005007CC" w:rsidP="00A246C2">
      <w:pPr>
        <w:jc w:val="center"/>
        <w:rPr>
          <w:rFonts w:ascii="Arial" w:hAnsi="Arial" w:cs="Arial"/>
          <w:b/>
          <w:sz w:val="18"/>
          <w:szCs w:val="18"/>
        </w:rPr>
      </w:pPr>
    </w:p>
    <w:p w14:paraId="7F09901C" w14:textId="77777777" w:rsidR="005007CC" w:rsidRDefault="005007CC" w:rsidP="00A246C2">
      <w:pPr>
        <w:jc w:val="center"/>
        <w:rPr>
          <w:rFonts w:ascii="Arial" w:hAnsi="Arial" w:cs="Arial"/>
          <w:b/>
          <w:sz w:val="18"/>
          <w:szCs w:val="18"/>
        </w:rPr>
      </w:pPr>
    </w:p>
    <w:p w14:paraId="39A44520" w14:textId="77777777" w:rsidR="005007CC" w:rsidRDefault="005007CC" w:rsidP="00A246C2">
      <w:pPr>
        <w:jc w:val="center"/>
        <w:rPr>
          <w:rFonts w:ascii="Arial" w:hAnsi="Arial" w:cs="Arial"/>
          <w:b/>
          <w:sz w:val="18"/>
          <w:szCs w:val="18"/>
        </w:rPr>
      </w:pPr>
    </w:p>
    <w:p w14:paraId="1224AE16" w14:textId="77777777" w:rsidR="005007CC" w:rsidRDefault="005007CC" w:rsidP="00A246C2">
      <w:pPr>
        <w:jc w:val="center"/>
        <w:rPr>
          <w:rFonts w:ascii="Arial" w:hAnsi="Arial" w:cs="Arial"/>
          <w:b/>
          <w:sz w:val="18"/>
          <w:szCs w:val="18"/>
        </w:rPr>
      </w:pPr>
    </w:p>
    <w:p w14:paraId="78976565" w14:textId="77777777" w:rsidR="005007CC" w:rsidRDefault="005007CC" w:rsidP="00A246C2">
      <w:pPr>
        <w:jc w:val="center"/>
        <w:rPr>
          <w:rFonts w:ascii="Arial" w:hAnsi="Arial" w:cs="Arial"/>
          <w:b/>
          <w:sz w:val="18"/>
          <w:szCs w:val="18"/>
        </w:rPr>
      </w:pPr>
    </w:p>
    <w:p w14:paraId="71220717" w14:textId="77777777" w:rsidR="005007CC" w:rsidRDefault="005007CC" w:rsidP="00A246C2">
      <w:pPr>
        <w:jc w:val="center"/>
        <w:rPr>
          <w:rFonts w:ascii="Arial" w:hAnsi="Arial" w:cs="Arial"/>
          <w:b/>
          <w:sz w:val="18"/>
          <w:szCs w:val="18"/>
        </w:rPr>
      </w:pPr>
    </w:p>
    <w:p w14:paraId="0BCD956E" w14:textId="77777777" w:rsidR="005007CC" w:rsidRDefault="005007CC" w:rsidP="00A246C2">
      <w:pPr>
        <w:jc w:val="center"/>
        <w:rPr>
          <w:rFonts w:ascii="Arial" w:hAnsi="Arial" w:cs="Arial"/>
          <w:b/>
          <w:sz w:val="18"/>
          <w:szCs w:val="18"/>
        </w:rPr>
      </w:pPr>
    </w:p>
    <w:p w14:paraId="7DF1E351" w14:textId="77777777" w:rsidR="005007CC" w:rsidRDefault="005007CC" w:rsidP="00A246C2">
      <w:pPr>
        <w:jc w:val="center"/>
        <w:rPr>
          <w:rFonts w:ascii="Arial" w:hAnsi="Arial" w:cs="Arial"/>
          <w:b/>
          <w:sz w:val="18"/>
          <w:szCs w:val="18"/>
        </w:rPr>
      </w:pPr>
    </w:p>
    <w:p w14:paraId="015FD6A8" w14:textId="77777777" w:rsidR="005007CC" w:rsidRDefault="005007CC" w:rsidP="00A246C2">
      <w:pPr>
        <w:jc w:val="center"/>
        <w:rPr>
          <w:rFonts w:ascii="Arial" w:hAnsi="Arial" w:cs="Arial"/>
          <w:b/>
          <w:sz w:val="18"/>
          <w:szCs w:val="18"/>
        </w:rPr>
      </w:pPr>
    </w:p>
    <w:p w14:paraId="7B87C253" w14:textId="218C31A1" w:rsidR="002738C0" w:rsidRPr="00342F0E" w:rsidRDefault="002738C0" w:rsidP="00A246C2">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6D719F">
        <w:rPr>
          <w:rFonts w:ascii="Arial" w:hAnsi="Arial" w:cs="Arial"/>
          <w:b/>
          <w:sz w:val="18"/>
          <w:szCs w:val="18"/>
        </w:rPr>
        <w:t>15</w:t>
      </w:r>
      <w:r>
        <w:rPr>
          <w:rFonts w:ascii="Arial" w:hAnsi="Arial" w:cs="Arial"/>
          <w:b/>
          <w:sz w:val="18"/>
          <w:szCs w:val="18"/>
        </w:rPr>
        <w:t>/202</w:t>
      </w:r>
      <w:r w:rsidR="007A70BE">
        <w:rPr>
          <w:rFonts w:ascii="Arial" w:hAnsi="Arial" w:cs="Arial"/>
          <w:b/>
          <w:sz w:val="18"/>
          <w:szCs w:val="18"/>
        </w:rPr>
        <w:t>5</w:t>
      </w:r>
      <w:r>
        <w:rPr>
          <w:rFonts w:ascii="Arial" w:hAnsi="Arial" w:cs="Arial"/>
          <w:b/>
          <w:sz w:val="18"/>
          <w:szCs w:val="18"/>
        </w:rPr>
        <w:t xml:space="preserve"> -</w:t>
      </w:r>
      <w:r w:rsidRPr="00342F0E">
        <w:rPr>
          <w:rFonts w:ascii="Arial" w:hAnsi="Arial" w:cs="Arial"/>
          <w:b/>
          <w:sz w:val="18"/>
          <w:szCs w:val="18"/>
        </w:rPr>
        <w:t xml:space="preserve"> (RP)</w:t>
      </w:r>
    </w:p>
    <w:p w14:paraId="2236EACE" w14:textId="43747735" w:rsidR="002738C0" w:rsidRPr="00342F0E" w:rsidRDefault="002738C0" w:rsidP="00A246C2">
      <w:pPr>
        <w:jc w:val="center"/>
        <w:rPr>
          <w:rFonts w:ascii="Arial" w:hAnsi="Arial" w:cs="Arial"/>
          <w:sz w:val="18"/>
          <w:szCs w:val="18"/>
        </w:rPr>
      </w:pPr>
      <w:r w:rsidRPr="00342F0E">
        <w:rPr>
          <w:rFonts w:ascii="Arial" w:hAnsi="Arial" w:cs="Arial"/>
          <w:b/>
          <w:sz w:val="18"/>
          <w:szCs w:val="18"/>
        </w:rPr>
        <w:t>PROCESSO Nº.</w:t>
      </w:r>
      <w:r w:rsidR="00AC1A1C">
        <w:rPr>
          <w:rFonts w:ascii="Arial" w:hAnsi="Arial" w:cs="Arial"/>
          <w:b/>
          <w:sz w:val="18"/>
          <w:szCs w:val="18"/>
        </w:rPr>
        <w:t xml:space="preserve"> </w:t>
      </w:r>
      <w:r w:rsidR="006D719F">
        <w:rPr>
          <w:rFonts w:ascii="Arial" w:hAnsi="Arial" w:cs="Arial"/>
          <w:b/>
          <w:sz w:val="18"/>
          <w:szCs w:val="18"/>
        </w:rPr>
        <w:t>65</w:t>
      </w:r>
      <w:r w:rsidR="00845CEE">
        <w:rPr>
          <w:rFonts w:ascii="Arial" w:hAnsi="Arial" w:cs="Arial"/>
          <w:b/>
          <w:sz w:val="18"/>
          <w:szCs w:val="18"/>
        </w:rPr>
        <w:t>/</w:t>
      </w:r>
      <w:r w:rsidRPr="00342F0E">
        <w:rPr>
          <w:rFonts w:ascii="Arial" w:hAnsi="Arial" w:cs="Arial"/>
          <w:b/>
          <w:sz w:val="18"/>
          <w:szCs w:val="18"/>
        </w:rPr>
        <w:t>202</w:t>
      </w:r>
      <w:r w:rsidR="007A70BE">
        <w:rPr>
          <w:rFonts w:ascii="Arial" w:hAnsi="Arial" w:cs="Arial"/>
          <w:b/>
          <w:sz w:val="18"/>
          <w:szCs w:val="18"/>
        </w:rPr>
        <w:t>5</w:t>
      </w:r>
    </w:p>
    <w:p w14:paraId="2FDAB608" w14:textId="77777777" w:rsidR="002738C0" w:rsidRPr="00342F0E" w:rsidRDefault="002738C0" w:rsidP="00A246C2">
      <w:pPr>
        <w:jc w:val="both"/>
        <w:rPr>
          <w:rFonts w:ascii="Arial" w:hAnsi="Arial" w:cs="Arial"/>
          <w:sz w:val="18"/>
          <w:szCs w:val="18"/>
        </w:rPr>
      </w:pPr>
    </w:p>
    <w:p w14:paraId="74861889" w14:textId="44B23009"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Tipo: </w:t>
      </w:r>
      <w:r w:rsidRPr="00934F11">
        <w:rPr>
          <w:rFonts w:ascii="Arial" w:hAnsi="Arial" w:cs="Arial"/>
          <w:sz w:val="20"/>
          <w:szCs w:val="20"/>
        </w:rPr>
        <w:fldChar w:fldCharType="begin"/>
      </w:r>
      <w:r w:rsidRPr="00934F11">
        <w:rPr>
          <w:rFonts w:ascii="Arial" w:hAnsi="Arial" w:cs="Arial"/>
          <w:sz w:val="20"/>
          <w:szCs w:val="20"/>
        </w:rPr>
        <w:instrText xml:space="preserve"> DOCVARIABLE "FormaJulgamento" \* MERGEFORMAT </w:instrText>
      </w:r>
      <w:r w:rsidRPr="00934F11">
        <w:rPr>
          <w:rFonts w:ascii="Arial" w:hAnsi="Arial" w:cs="Arial"/>
          <w:sz w:val="20"/>
          <w:szCs w:val="20"/>
        </w:rPr>
        <w:fldChar w:fldCharType="separate"/>
      </w:r>
      <w:r w:rsidRPr="00934F11">
        <w:rPr>
          <w:rFonts w:ascii="Arial" w:hAnsi="Arial" w:cs="Arial"/>
          <w:sz w:val="20"/>
          <w:szCs w:val="20"/>
        </w:rPr>
        <w:t xml:space="preserve">MENOR PREÇO </w:t>
      </w:r>
      <w:r w:rsidRPr="00934F11">
        <w:rPr>
          <w:rFonts w:ascii="Arial" w:hAnsi="Arial" w:cs="Arial"/>
          <w:sz w:val="20"/>
          <w:szCs w:val="20"/>
        </w:rPr>
        <w:fldChar w:fldCharType="end"/>
      </w:r>
      <w:r w:rsidRPr="00934F11">
        <w:rPr>
          <w:rFonts w:ascii="Arial" w:hAnsi="Arial" w:cs="Arial"/>
          <w:sz w:val="20"/>
          <w:szCs w:val="20"/>
        </w:rPr>
        <w:t xml:space="preserve">POR </w:t>
      </w:r>
      <w:r w:rsidR="00B14BD0">
        <w:rPr>
          <w:rFonts w:ascii="Arial" w:hAnsi="Arial" w:cs="Arial"/>
          <w:sz w:val="20"/>
          <w:szCs w:val="20"/>
        </w:rPr>
        <w:t>ITEM</w:t>
      </w:r>
      <w:r w:rsidRPr="00934F11">
        <w:rPr>
          <w:rFonts w:ascii="Arial" w:hAnsi="Arial" w:cs="Arial"/>
          <w:sz w:val="20"/>
          <w:szCs w:val="20"/>
        </w:rPr>
        <w:t>;</w:t>
      </w:r>
    </w:p>
    <w:p w14:paraId="5768327C" w14:textId="547A85EB" w:rsidR="002738C0" w:rsidRPr="00934F11" w:rsidRDefault="002738C0" w:rsidP="00A246C2">
      <w:pPr>
        <w:pStyle w:val="WW-Corpodetexto3"/>
        <w:tabs>
          <w:tab w:val="num" w:pos="576"/>
          <w:tab w:val="left" w:pos="9923"/>
        </w:tabs>
        <w:rPr>
          <w:rFonts w:ascii="Arial" w:hAnsi="Arial" w:cs="Arial"/>
          <w:sz w:val="20"/>
        </w:rPr>
      </w:pPr>
      <w:r w:rsidRPr="00934F11">
        <w:rPr>
          <w:rFonts w:ascii="Arial" w:hAnsi="Arial" w:cs="Arial"/>
          <w:sz w:val="20"/>
        </w:rPr>
        <w:t>Objeto:</w:t>
      </w:r>
      <w:r w:rsidR="007B6FD8" w:rsidRPr="00934F11">
        <w:rPr>
          <w:rFonts w:ascii="Arial" w:hAnsi="Arial" w:cs="Arial"/>
          <w:sz w:val="20"/>
        </w:rPr>
        <w:t xml:space="preserve"> </w:t>
      </w:r>
      <w:r w:rsidR="005007CC">
        <w:rPr>
          <w:rFonts w:ascii="Arial" w:hAnsi="Arial" w:cs="Arial"/>
          <w:bCs/>
          <w:color w:val="000000"/>
          <w:sz w:val="20"/>
        </w:rPr>
        <w:t>R</w:t>
      </w:r>
      <w:r w:rsidR="005007CC" w:rsidRPr="00C17161">
        <w:rPr>
          <w:rFonts w:ascii="Arial" w:hAnsi="Arial" w:cs="Arial"/>
          <w:bCs/>
          <w:color w:val="000000"/>
          <w:sz w:val="20"/>
        </w:rPr>
        <w:t>egistro de preços para aquisição de suprimentos, equipamentos, acessórios e materiais de informática</w:t>
      </w:r>
      <w:r w:rsidR="005007CC">
        <w:rPr>
          <w:rFonts w:ascii="Arial" w:hAnsi="Arial" w:cs="Arial"/>
          <w:bCs/>
          <w:color w:val="000000"/>
          <w:sz w:val="20"/>
        </w:rPr>
        <w:t>.</w:t>
      </w:r>
      <w:r w:rsidRPr="00934F11">
        <w:rPr>
          <w:rFonts w:ascii="Arial" w:hAnsi="Arial" w:cs="Arial"/>
          <w:sz w:val="20"/>
        </w:rPr>
        <w:t xml:space="preserve"> </w:t>
      </w:r>
    </w:p>
    <w:p w14:paraId="0C054275" w14:textId="2D420E61" w:rsidR="00B520EB" w:rsidRPr="00934F11" w:rsidRDefault="002738C0" w:rsidP="00A246C2">
      <w:pPr>
        <w:jc w:val="both"/>
        <w:textAlignment w:val="baseline"/>
        <w:rPr>
          <w:rFonts w:ascii="Arial" w:hAnsi="Arial" w:cs="Arial"/>
          <w:sz w:val="20"/>
          <w:szCs w:val="20"/>
        </w:rPr>
      </w:pPr>
      <w:r w:rsidRPr="00934F11">
        <w:rPr>
          <w:rFonts w:ascii="Arial" w:hAnsi="Arial" w:cs="Arial"/>
          <w:sz w:val="20"/>
          <w:szCs w:val="20"/>
        </w:rPr>
        <w:t>Valor Máximo:</w:t>
      </w:r>
      <w:r w:rsidR="00ED7FE5">
        <w:rPr>
          <w:rFonts w:ascii="Arial" w:hAnsi="Arial" w:cs="Arial"/>
          <w:sz w:val="20"/>
          <w:szCs w:val="20"/>
        </w:rPr>
        <w:t xml:space="preserve"> </w:t>
      </w:r>
      <w:r w:rsidR="005E5E1C" w:rsidRPr="00C17161">
        <w:rPr>
          <w:rFonts w:ascii="Arial" w:hAnsi="Arial" w:cs="Arial"/>
          <w:b/>
          <w:bCs/>
          <w:sz w:val="20"/>
          <w:szCs w:val="20"/>
        </w:rPr>
        <w:t>R$ 1.498.690,00</w:t>
      </w:r>
      <w:r w:rsidR="005E5E1C" w:rsidRPr="00C17161">
        <w:rPr>
          <w:rFonts w:ascii="Arial" w:hAnsi="Arial" w:cs="Arial"/>
          <w:sz w:val="20"/>
          <w:szCs w:val="20"/>
        </w:rPr>
        <w:t xml:space="preserve"> (Um milhão, quatrocentos e noventa e oito, seiscentos e noventa reais)</w:t>
      </w:r>
      <w:r w:rsidR="005E5E1C">
        <w:rPr>
          <w:rFonts w:ascii="Arial" w:hAnsi="Arial" w:cs="Arial"/>
          <w:sz w:val="20"/>
          <w:szCs w:val="20"/>
        </w:rPr>
        <w:t>.</w:t>
      </w:r>
    </w:p>
    <w:p w14:paraId="7C3107ED" w14:textId="53998E26" w:rsidR="002738C0" w:rsidRPr="00934F11" w:rsidRDefault="002738C0" w:rsidP="00A246C2">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6D719F">
        <w:rPr>
          <w:rFonts w:ascii="Arial" w:hAnsi="Arial" w:cs="Arial"/>
          <w:sz w:val="20"/>
          <w:szCs w:val="20"/>
        </w:rPr>
        <w:t>15/05/2025;</w:t>
      </w:r>
    </w:p>
    <w:p w14:paraId="000A08DC" w14:textId="6C6F1042" w:rsidR="002738C0" w:rsidRPr="00934F11" w:rsidRDefault="002738C0" w:rsidP="00A246C2">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B1035C">
        <w:rPr>
          <w:rFonts w:ascii="Arial" w:hAnsi="Arial" w:cs="Arial"/>
          <w:sz w:val="20"/>
          <w:szCs w:val="20"/>
        </w:rPr>
        <w:t xml:space="preserve"> </w:t>
      </w:r>
      <w:r w:rsidR="006D719F">
        <w:rPr>
          <w:rFonts w:ascii="Arial" w:hAnsi="Arial" w:cs="Arial"/>
          <w:sz w:val="20"/>
          <w:szCs w:val="20"/>
        </w:rPr>
        <w:t>15/05/2025</w:t>
      </w:r>
      <w:r w:rsidR="001B7100">
        <w:rPr>
          <w:rFonts w:ascii="Arial" w:hAnsi="Arial" w:cs="Arial"/>
          <w:sz w:val="20"/>
          <w:szCs w:val="20"/>
        </w:rPr>
        <w:t>;</w:t>
      </w:r>
    </w:p>
    <w:p w14:paraId="1C0299D8" w14:textId="3EE174CA"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Local: Rua Bernardino </w:t>
      </w:r>
      <w:proofErr w:type="spellStart"/>
      <w:r w:rsidRPr="00934F11">
        <w:rPr>
          <w:rFonts w:ascii="Arial" w:hAnsi="Arial" w:cs="Arial"/>
          <w:sz w:val="20"/>
          <w:szCs w:val="20"/>
        </w:rPr>
        <w:t>Bogo</w:t>
      </w:r>
      <w:proofErr w:type="spellEnd"/>
      <w:r w:rsidRPr="00934F11">
        <w:rPr>
          <w:rFonts w:ascii="Arial" w:hAnsi="Arial" w:cs="Arial"/>
          <w:sz w:val="20"/>
          <w:szCs w:val="20"/>
        </w:rPr>
        <w:t xml:space="preserve">, </w:t>
      </w:r>
      <w:r w:rsidR="00A22C0C">
        <w:rPr>
          <w:rFonts w:ascii="Arial" w:hAnsi="Arial" w:cs="Arial"/>
          <w:sz w:val="20"/>
          <w:szCs w:val="20"/>
        </w:rPr>
        <w:t>1</w:t>
      </w:r>
      <w:r w:rsidRPr="00934F11">
        <w:rPr>
          <w:rFonts w:ascii="Arial" w:hAnsi="Arial" w:cs="Arial"/>
          <w:sz w:val="20"/>
          <w:szCs w:val="20"/>
        </w:rPr>
        <w:t>75 centro, no Município de Mandaguaçu, Estado do Paraná;</w:t>
      </w:r>
    </w:p>
    <w:p w14:paraId="2AD4B69C" w14:textId="15EDECD2"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w:t>
      </w:r>
      <w:proofErr w:type="spellStart"/>
      <w:r w:rsidRPr="00934F11">
        <w:rPr>
          <w:rFonts w:ascii="Arial" w:hAnsi="Arial" w:cs="Arial"/>
          <w:sz w:val="20"/>
          <w:szCs w:val="20"/>
        </w:rPr>
        <w:t>Bogo</w:t>
      </w:r>
      <w:proofErr w:type="spellEnd"/>
      <w:r w:rsidRPr="00934F11">
        <w:rPr>
          <w:rFonts w:ascii="Arial" w:hAnsi="Arial" w:cs="Arial"/>
          <w:sz w:val="20"/>
          <w:szCs w:val="20"/>
        </w:rPr>
        <w:t xml:space="preserve">, l75, Centro Fone (44) 3245-8400, Mandaguaçu, Estado do Paraná – site </w:t>
      </w:r>
      <w:hyperlink r:id="rId56"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A246C2">
      <w:pPr>
        <w:jc w:val="both"/>
        <w:rPr>
          <w:rFonts w:ascii="Arial" w:hAnsi="Arial" w:cs="Arial"/>
          <w:sz w:val="20"/>
          <w:szCs w:val="20"/>
        </w:rPr>
      </w:pPr>
    </w:p>
    <w:p w14:paraId="4821E67E" w14:textId="5FC7AEE4"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Mandaguaçu, </w:t>
      </w:r>
      <w:r w:rsidR="006D719F">
        <w:rPr>
          <w:rFonts w:ascii="Arial" w:hAnsi="Arial" w:cs="Arial"/>
          <w:sz w:val="20"/>
          <w:szCs w:val="20"/>
        </w:rPr>
        <w:t>30 de abril</w:t>
      </w:r>
      <w:r w:rsidR="00F37B09">
        <w:rPr>
          <w:rFonts w:ascii="Arial" w:hAnsi="Arial" w:cs="Arial"/>
          <w:sz w:val="20"/>
          <w:szCs w:val="20"/>
        </w:rPr>
        <w:t xml:space="preserve"> </w:t>
      </w:r>
      <w:bookmarkStart w:id="43" w:name="_GoBack"/>
      <w:bookmarkEnd w:id="43"/>
      <w:r w:rsidR="006D719F">
        <w:rPr>
          <w:rFonts w:ascii="Arial" w:hAnsi="Arial" w:cs="Arial"/>
          <w:sz w:val="20"/>
          <w:szCs w:val="20"/>
        </w:rPr>
        <w:t>de 2025.</w:t>
      </w:r>
    </w:p>
    <w:p w14:paraId="010F04C6" w14:textId="77777777" w:rsidR="00646A9A" w:rsidRPr="00934F11" w:rsidRDefault="00646A9A" w:rsidP="00A246C2">
      <w:pPr>
        <w:jc w:val="center"/>
        <w:rPr>
          <w:rFonts w:ascii="Arial" w:hAnsi="Arial" w:cs="Arial"/>
          <w:sz w:val="20"/>
          <w:szCs w:val="20"/>
        </w:rPr>
      </w:pPr>
    </w:p>
    <w:p w14:paraId="28BE00F3" w14:textId="77777777" w:rsidR="00646A9A" w:rsidRPr="00934F11" w:rsidRDefault="00646A9A" w:rsidP="00A246C2">
      <w:pPr>
        <w:jc w:val="center"/>
        <w:rPr>
          <w:rFonts w:ascii="Arial" w:hAnsi="Arial" w:cs="Arial"/>
          <w:sz w:val="20"/>
          <w:szCs w:val="20"/>
        </w:rPr>
      </w:pPr>
    </w:p>
    <w:p w14:paraId="0D379BDA" w14:textId="77777777" w:rsidR="00646A9A" w:rsidRDefault="00646A9A" w:rsidP="00A246C2">
      <w:pPr>
        <w:jc w:val="center"/>
        <w:rPr>
          <w:rFonts w:ascii="Arial" w:hAnsi="Arial" w:cs="Arial"/>
          <w:sz w:val="18"/>
          <w:szCs w:val="18"/>
        </w:rPr>
      </w:pPr>
    </w:p>
    <w:p w14:paraId="2D663D97" w14:textId="01FE9AF3" w:rsidR="00F56BBF" w:rsidRPr="00CD395C" w:rsidRDefault="00F56BBF" w:rsidP="00A246C2">
      <w:pPr>
        <w:pStyle w:val="western"/>
        <w:spacing w:before="0"/>
        <w:ind w:left="284"/>
        <w:jc w:val="center"/>
        <w:rPr>
          <w:rFonts w:ascii="Arial" w:hAnsi="Arial" w:cs="Arial"/>
          <w:b/>
          <w:bCs/>
          <w:i w:val="0"/>
          <w:iCs w:val="0"/>
          <w:sz w:val="20"/>
          <w:szCs w:val="20"/>
        </w:rPr>
      </w:pPr>
      <w:r>
        <w:rPr>
          <w:rFonts w:ascii="Arial" w:hAnsi="Arial" w:cs="Arial"/>
          <w:b/>
          <w:bCs/>
          <w:i w:val="0"/>
          <w:iCs w:val="0"/>
          <w:sz w:val="20"/>
          <w:szCs w:val="20"/>
        </w:rPr>
        <w:t xml:space="preserve">  Jose Roberto Mendes</w:t>
      </w:r>
    </w:p>
    <w:p w14:paraId="2A9A6735" w14:textId="10D530A4" w:rsidR="002738C0" w:rsidRPr="00934F11" w:rsidRDefault="002738C0" w:rsidP="00A246C2">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A246C2">
      <w:pPr>
        <w:spacing w:before="240" w:after="240" w:line="276" w:lineRule="auto"/>
        <w:rPr>
          <w:rFonts w:ascii="Arial" w:hAnsi="Arial" w:cs="Arial"/>
          <w:b/>
          <w:bCs/>
          <w:iCs/>
          <w:color w:val="000000"/>
          <w:sz w:val="20"/>
          <w:szCs w:val="20"/>
        </w:rPr>
      </w:pPr>
    </w:p>
    <w:p w14:paraId="75DEB30C" w14:textId="77777777" w:rsidR="002738C0" w:rsidRPr="000239D0" w:rsidRDefault="002738C0" w:rsidP="00A246C2">
      <w:pPr>
        <w:ind w:left="115"/>
        <w:jc w:val="center"/>
        <w:rPr>
          <w:rFonts w:ascii="Arial" w:hAnsi="Arial" w:cs="Arial"/>
          <w:sz w:val="20"/>
          <w:szCs w:val="20"/>
        </w:rPr>
      </w:pPr>
    </w:p>
    <w:p w14:paraId="7DD23230" w14:textId="77777777" w:rsidR="00BA5F58" w:rsidRPr="000239D0" w:rsidRDefault="00BA5F58" w:rsidP="00A246C2">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A246C2">
      <w:pPr>
        <w:pStyle w:val="Ttulo2"/>
        <w:jc w:val="left"/>
        <w:rPr>
          <w:rFonts w:ascii="Arial" w:hAnsi="Arial" w:cs="Arial"/>
          <w:sz w:val="20"/>
        </w:rPr>
      </w:pPr>
    </w:p>
    <w:sectPr w:rsidR="0053157E" w:rsidRPr="00CD395C" w:rsidSect="00AD52D3">
      <w:headerReference w:type="default" r:id="rId57"/>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7F302" w14:textId="77777777" w:rsidR="003F5C1A" w:rsidRDefault="003F5C1A">
      <w:r>
        <w:separator/>
      </w:r>
    </w:p>
  </w:endnote>
  <w:endnote w:type="continuationSeparator" w:id="0">
    <w:p w14:paraId="1A650FA0" w14:textId="77777777" w:rsidR="003F5C1A" w:rsidRDefault="003F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Times New Roman"/>
    <w:charset w:val="00"/>
    <w:family w:val="swiss"/>
    <w:pitch w:val="variable"/>
    <w:sig w:usb0="800000AF" w:usb1="1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E3849" w14:textId="77777777" w:rsidR="003F5C1A" w:rsidRDefault="003F5C1A">
      <w:r>
        <w:separator/>
      </w:r>
    </w:p>
  </w:footnote>
  <w:footnote w:type="continuationSeparator" w:id="0">
    <w:p w14:paraId="5A0AFF53" w14:textId="77777777" w:rsidR="003F5C1A" w:rsidRDefault="003F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52064B"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52064B" w:rsidRPr="00F233E7" w:rsidRDefault="0052064B"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52064B" w:rsidRPr="00F233E7" w:rsidRDefault="0052064B"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52064B" w:rsidRPr="00F233E7" w:rsidRDefault="0052064B"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52064B" w:rsidRPr="00F233E7" w:rsidRDefault="0052064B"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w:t>
          </w:r>
          <w:proofErr w:type="spellStart"/>
          <w:r w:rsidRPr="00F233E7">
            <w:rPr>
              <w:rFonts w:asciiTheme="minorHAnsi" w:eastAsiaTheme="minorEastAsia" w:hAnsiTheme="minorHAnsi"/>
              <w:b/>
              <w:kern w:val="0"/>
              <w:sz w:val="20"/>
              <w:szCs w:val="22"/>
              <w:lang w:eastAsia="pt-BR"/>
            </w:rPr>
            <w:t>Hiro</w:t>
          </w:r>
          <w:proofErr w:type="spellEnd"/>
          <w:r w:rsidRPr="00F233E7">
            <w:rPr>
              <w:rFonts w:asciiTheme="minorHAnsi" w:eastAsiaTheme="minorEastAsia" w:hAnsiTheme="minorHAnsi"/>
              <w:b/>
              <w:kern w:val="0"/>
              <w:sz w:val="20"/>
              <w:szCs w:val="22"/>
              <w:lang w:eastAsia="pt-BR"/>
            </w:rPr>
            <w:t xml:space="preserve"> Vieira"</w:t>
          </w:r>
        </w:p>
        <w:p w14:paraId="0DDC3CD0" w14:textId="77777777" w:rsidR="0052064B" w:rsidRPr="00F233E7" w:rsidRDefault="0052064B"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 xml:space="preserve">Rua Bernardino </w:t>
          </w:r>
          <w:proofErr w:type="spellStart"/>
          <w:r w:rsidRPr="00F233E7">
            <w:rPr>
              <w:rFonts w:ascii="Arial" w:eastAsiaTheme="minorEastAsia" w:hAnsi="Arial"/>
              <w:kern w:val="0"/>
              <w:sz w:val="20"/>
              <w:szCs w:val="22"/>
              <w:lang w:eastAsia="pt-BR"/>
            </w:rPr>
            <w:t>Bogo</w:t>
          </w:r>
          <w:proofErr w:type="spellEnd"/>
          <w:r w:rsidRPr="00F233E7">
            <w:rPr>
              <w:rFonts w:ascii="Arial" w:eastAsiaTheme="minorEastAsia" w:hAnsi="Arial"/>
              <w:kern w:val="0"/>
              <w:sz w:val="20"/>
              <w:szCs w:val="22"/>
              <w:lang w:eastAsia="pt-BR"/>
            </w:rPr>
            <w:t>, 175 – Telefone/Fax (44) 3245-8400</w:t>
          </w:r>
        </w:p>
        <w:p w14:paraId="5515A950" w14:textId="77777777" w:rsidR="0052064B" w:rsidRPr="00F233E7" w:rsidRDefault="0052064B"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52064B" w:rsidRPr="00F233E7" w:rsidRDefault="0052064B"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52064B" w:rsidRPr="0053157E" w:rsidRDefault="0052064B" w:rsidP="00F233E7">
    <w:pPr>
      <w:pStyle w:val="Cabealho"/>
      <w:spacing w:after="80"/>
      <w:ind w:right="464"/>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4"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5"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C455B7A"/>
    <w:multiLevelType w:val="multilevel"/>
    <w:tmpl w:val="80A26728"/>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17" w15:restartNumberingAfterBreak="0">
    <w:nsid w:val="106F2FCB"/>
    <w:multiLevelType w:val="hybridMultilevel"/>
    <w:tmpl w:val="625246C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9"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2"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3"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4" w15:restartNumberingAfterBreak="0">
    <w:nsid w:val="1D5C100D"/>
    <w:multiLevelType w:val="multilevel"/>
    <w:tmpl w:val="56B24AD8"/>
    <w:lvl w:ilvl="0">
      <w:start w:val="1"/>
      <w:numFmt w:val="decimal"/>
      <w:lvlText w:val="%1."/>
      <w:lvlJc w:val="left"/>
      <w:pPr>
        <w:ind w:left="360" w:hanging="360"/>
      </w:pPr>
      <w:rPr>
        <w:rFonts w:ascii="Arial" w:eastAsiaTheme="majorEastAsia" w:hAnsi="Arial" w:cs="Arial"/>
        <w:b/>
        <w:color w:val="auto"/>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6"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7"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8"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2"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5"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9"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0" w15:restartNumberingAfterBreak="0">
    <w:nsid w:val="5B146309"/>
    <w:multiLevelType w:val="hybridMultilevel"/>
    <w:tmpl w:val="45D8BC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1"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2"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4"/>
  </w:num>
  <w:num w:numId="4">
    <w:abstractNumId w:val="16"/>
  </w:num>
  <w:num w:numId="5">
    <w:abstractNumId w:val="23"/>
  </w:num>
  <w:num w:numId="6">
    <w:abstractNumId w:val="26"/>
  </w:num>
  <w:num w:numId="7">
    <w:abstractNumId w:val="21"/>
  </w:num>
  <w:num w:numId="8">
    <w:abstractNumId w:val="27"/>
  </w:num>
  <w:num w:numId="9">
    <w:abstractNumId w:val="29"/>
  </w:num>
  <w:num w:numId="10">
    <w:abstractNumId w:val="34"/>
  </w:num>
  <w:num w:numId="11">
    <w:abstractNumId w:val="31"/>
  </w:num>
  <w:num w:numId="12">
    <w:abstractNumId w:val="38"/>
  </w:num>
  <w:num w:numId="13">
    <w:abstractNumId w:val="12"/>
  </w:num>
  <w:num w:numId="14">
    <w:abstractNumId w:val="41"/>
  </w:num>
  <w:num w:numId="15">
    <w:abstractNumId w:val="22"/>
  </w:num>
  <w:num w:numId="16">
    <w:abstractNumId w:val="39"/>
  </w:num>
  <w:num w:numId="17">
    <w:abstractNumId w:val="14"/>
  </w:num>
  <w:num w:numId="18">
    <w:abstractNumId w:val="32"/>
  </w:num>
  <w:num w:numId="19">
    <w:abstractNumId w:val="25"/>
  </w:num>
  <w:num w:numId="20">
    <w:abstractNumId w:val="15"/>
  </w:num>
  <w:num w:numId="21">
    <w:abstractNumId w:val="42"/>
  </w:num>
  <w:num w:numId="22">
    <w:abstractNumId w:val="18"/>
  </w:num>
  <w:num w:numId="23">
    <w:abstractNumId w:val="19"/>
  </w:num>
  <w:num w:numId="24">
    <w:abstractNumId w:val="24"/>
  </w:num>
  <w:num w:numId="25">
    <w:abstractNumId w:val="44"/>
    <w:lvlOverride w:ilvl="0">
      <w:lvl w:ilvl="0">
        <w:start w:val="1"/>
        <w:numFmt w:val="decimal"/>
        <w:pStyle w:val="Nivel1"/>
        <w:lvlText w:val="%1."/>
        <w:lvlJc w:val="left"/>
        <w:pPr>
          <w:ind w:left="360" w:hanging="360"/>
        </w:pPr>
        <w:rPr>
          <w:color w:val="000000" w:themeColor="text1"/>
        </w:rPr>
      </w:lvl>
    </w:lvlOverride>
  </w:num>
  <w:num w:numId="26">
    <w:abstractNumId w:val="44"/>
  </w:num>
  <w:num w:numId="27">
    <w:abstractNumId w:val="35"/>
  </w:num>
  <w:num w:numId="28">
    <w:abstractNumId w:val="13"/>
  </w:num>
  <w:num w:numId="29">
    <w:abstractNumId w:val="4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6"/>
  </w:num>
  <w:num w:numId="33">
    <w:abstractNumId w:val="28"/>
  </w:num>
  <w:num w:numId="34">
    <w:abstractNumId w:val="45"/>
  </w:num>
  <w:num w:numId="35">
    <w:abstractNumId w:val="0"/>
  </w:num>
  <w:num w:numId="36">
    <w:abstractNumId w:val="46"/>
  </w:num>
  <w:num w:numId="37">
    <w:abstractNumId w:val="47"/>
  </w:num>
  <w:num w:numId="38">
    <w:abstractNumId w:val="33"/>
  </w:num>
  <w:num w:numId="39">
    <w:abstractNumId w:val="30"/>
  </w:num>
  <w:num w:numId="40">
    <w:abstractNumId w:val="37"/>
  </w:num>
  <w:num w:numId="41">
    <w:abstractNumId w:val="43"/>
  </w:num>
  <w:num w:numId="42">
    <w:abstractNumId w:val="17"/>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14A34"/>
    <w:rsid w:val="000157C4"/>
    <w:rsid w:val="00030FBD"/>
    <w:rsid w:val="00033928"/>
    <w:rsid w:val="00036DF8"/>
    <w:rsid w:val="00045DD0"/>
    <w:rsid w:val="00050A7F"/>
    <w:rsid w:val="00051F6E"/>
    <w:rsid w:val="000548A9"/>
    <w:rsid w:val="00055533"/>
    <w:rsid w:val="00057DC8"/>
    <w:rsid w:val="00062CCB"/>
    <w:rsid w:val="000664F6"/>
    <w:rsid w:val="00086F92"/>
    <w:rsid w:val="00090BE2"/>
    <w:rsid w:val="00092981"/>
    <w:rsid w:val="00092D50"/>
    <w:rsid w:val="000A10E9"/>
    <w:rsid w:val="000A6D99"/>
    <w:rsid w:val="000C4354"/>
    <w:rsid w:val="000D4191"/>
    <w:rsid w:val="000E26CE"/>
    <w:rsid w:val="000E2A4F"/>
    <w:rsid w:val="000E7E3D"/>
    <w:rsid w:val="000F3C50"/>
    <w:rsid w:val="000F3FD6"/>
    <w:rsid w:val="00104D51"/>
    <w:rsid w:val="0010717C"/>
    <w:rsid w:val="0011156C"/>
    <w:rsid w:val="0011473B"/>
    <w:rsid w:val="001154E0"/>
    <w:rsid w:val="00120A5D"/>
    <w:rsid w:val="00123B9E"/>
    <w:rsid w:val="00124C66"/>
    <w:rsid w:val="00125097"/>
    <w:rsid w:val="0013012A"/>
    <w:rsid w:val="00130E90"/>
    <w:rsid w:val="00133E9C"/>
    <w:rsid w:val="00137C26"/>
    <w:rsid w:val="001418BD"/>
    <w:rsid w:val="001430F9"/>
    <w:rsid w:val="0014629A"/>
    <w:rsid w:val="001475D6"/>
    <w:rsid w:val="00147BB0"/>
    <w:rsid w:val="00161BBB"/>
    <w:rsid w:val="0016222B"/>
    <w:rsid w:val="00163043"/>
    <w:rsid w:val="00165E25"/>
    <w:rsid w:val="00170740"/>
    <w:rsid w:val="00171E3D"/>
    <w:rsid w:val="00174BCC"/>
    <w:rsid w:val="001763D4"/>
    <w:rsid w:val="00176408"/>
    <w:rsid w:val="00181FC5"/>
    <w:rsid w:val="00183E16"/>
    <w:rsid w:val="0018590C"/>
    <w:rsid w:val="00187BE0"/>
    <w:rsid w:val="00192121"/>
    <w:rsid w:val="001A30BF"/>
    <w:rsid w:val="001A4D2C"/>
    <w:rsid w:val="001B09F3"/>
    <w:rsid w:val="001B0AF1"/>
    <w:rsid w:val="001B55CF"/>
    <w:rsid w:val="001B7100"/>
    <w:rsid w:val="001B7E23"/>
    <w:rsid w:val="001C0235"/>
    <w:rsid w:val="001C06DA"/>
    <w:rsid w:val="001C25AE"/>
    <w:rsid w:val="001C2F1A"/>
    <w:rsid w:val="001D0102"/>
    <w:rsid w:val="001D6308"/>
    <w:rsid w:val="001E6870"/>
    <w:rsid w:val="001E7591"/>
    <w:rsid w:val="001F1085"/>
    <w:rsid w:val="001F2185"/>
    <w:rsid w:val="001F3E47"/>
    <w:rsid w:val="00204B2D"/>
    <w:rsid w:val="0020536C"/>
    <w:rsid w:val="0021381B"/>
    <w:rsid w:val="00227C83"/>
    <w:rsid w:val="00232D15"/>
    <w:rsid w:val="0023565D"/>
    <w:rsid w:val="00237D4D"/>
    <w:rsid w:val="0024530B"/>
    <w:rsid w:val="002508F6"/>
    <w:rsid w:val="00252798"/>
    <w:rsid w:val="00256C27"/>
    <w:rsid w:val="00264518"/>
    <w:rsid w:val="002649F7"/>
    <w:rsid w:val="00265D1B"/>
    <w:rsid w:val="00267063"/>
    <w:rsid w:val="00272123"/>
    <w:rsid w:val="002738C0"/>
    <w:rsid w:val="0027743F"/>
    <w:rsid w:val="00280A81"/>
    <w:rsid w:val="002835DB"/>
    <w:rsid w:val="00283FBB"/>
    <w:rsid w:val="0028773F"/>
    <w:rsid w:val="00290AF0"/>
    <w:rsid w:val="00294460"/>
    <w:rsid w:val="002A3EB3"/>
    <w:rsid w:val="002A40E4"/>
    <w:rsid w:val="002B5E29"/>
    <w:rsid w:val="002B67C9"/>
    <w:rsid w:val="002C4F67"/>
    <w:rsid w:val="002D1C50"/>
    <w:rsid w:val="002D47BE"/>
    <w:rsid w:val="002D4D37"/>
    <w:rsid w:val="002E4E4E"/>
    <w:rsid w:val="002E6CED"/>
    <w:rsid w:val="002F19BD"/>
    <w:rsid w:val="002F33BA"/>
    <w:rsid w:val="002F4F2D"/>
    <w:rsid w:val="002F7801"/>
    <w:rsid w:val="003025FA"/>
    <w:rsid w:val="003056E2"/>
    <w:rsid w:val="003068FC"/>
    <w:rsid w:val="003116C3"/>
    <w:rsid w:val="0032043E"/>
    <w:rsid w:val="00332672"/>
    <w:rsid w:val="00332953"/>
    <w:rsid w:val="00336669"/>
    <w:rsid w:val="00345F87"/>
    <w:rsid w:val="00352C84"/>
    <w:rsid w:val="00360645"/>
    <w:rsid w:val="00361854"/>
    <w:rsid w:val="0036231A"/>
    <w:rsid w:val="00366F62"/>
    <w:rsid w:val="00367140"/>
    <w:rsid w:val="00371F1C"/>
    <w:rsid w:val="00374752"/>
    <w:rsid w:val="00377C89"/>
    <w:rsid w:val="00383312"/>
    <w:rsid w:val="003841E4"/>
    <w:rsid w:val="00386952"/>
    <w:rsid w:val="003910F8"/>
    <w:rsid w:val="00393FDA"/>
    <w:rsid w:val="003976C8"/>
    <w:rsid w:val="003A694C"/>
    <w:rsid w:val="003A6F4B"/>
    <w:rsid w:val="003A74A9"/>
    <w:rsid w:val="003B1197"/>
    <w:rsid w:val="003B409A"/>
    <w:rsid w:val="003C2E83"/>
    <w:rsid w:val="003C6851"/>
    <w:rsid w:val="003D2C72"/>
    <w:rsid w:val="003D46A8"/>
    <w:rsid w:val="003D6AF6"/>
    <w:rsid w:val="003E1D5A"/>
    <w:rsid w:val="003E277B"/>
    <w:rsid w:val="003F5C1A"/>
    <w:rsid w:val="0040723D"/>
    <w:rsid w:val="00407DF3"/>
    <w:rsid w:val="004139E2"/>
    <w:rsid w:val="00413F8C"/>
    <w:rsid w:val="00426164"/>
    <w:rsid w:val="00450D82"/>
    <w:rsid w:val="00452990"/>
    <w:rsid w:val="0045569F"/>
    <w:rsid w:val="004638B3"/>
    <w:rsid w:val="00466611"/>
    <w:rsid w:val="0047160B"/>
    <w:rsid w:val="0047163F"/>
    <w:rsid w:val="00474E20"/>
    <w:rsid w:val="00481963"/>
    <w:rsid w:val="00484426"/>
    <w:rsid w:val="0049317A"/>
    <w:rsid w:val="0049440C"/>
    <w:rsid w:val="0049597D"/>
    <w:rsid w:val="00497829"/>
    <w:rsid w:val="004A55A3"/>
    <w:rsid w:val="004A5D91"/>
    <w:rsid w:val="004A7ACB"/>
    <w:rsid w:val="004B2C28"/>
    <w:rsid w:val="004D2E85"/>
    <w:rsid w:val="004D2FA9"/>
    <w:rsid w:val="004D4642"/>
    <w:rsid w:val="004E007A"/>
    <w:rsid w:val="004E256F"/>
    <w:rsid w:val="004E52C5"/>
    <w:rsid w:val="004E66A6"/>
    <w:rsid w:val="004E7412"/>
    <w:rsid w:val="004F3863"/>
    <w:rsid w:val="004F6654"/>
    <w:rsid w:val="005007CC"/>
    <w:rsid w:val="00501B63"/>
    <w:rsid w:val="0050294D"/>
    <w:rsid w:val="00510BDF"/>
    <w:rsid w:val="00510D18"/>
    <w:rsid w:val="005148DE"/>
    <w:rsid w:val="0052064B"/>
    <w:rsid w:val="005221CF"/>
    <w:rsid w:val="00525C0C"/>
    <w:rsid w:val="00527015"/>
    <w:rsid w:val="005272CF"/>
    <w:rsid w:val="0053157E"/>
    <w:rsid w:val="005338A8"/>
    <w:rsid w:val="005340B7"/>
    <w:rsid w:val="00537680"/>
    <w:rsid w:val="00541454"/>
    <w:rsid w:val="00543606"/>
    <w:rsid w:val="0054554B"/>
    <w:rsid w:val="00547858"/>
    <w:rsid w:val="00552C75"/>
    <w:rsid w:val="005645A2"/>
    <w:rsid w:val="0056716B"/>
    <w:rsid w:val="00567DFD"/>
    <w:rsid w:val="00570366"/>
    <w:rsid w:val="00573B74"/>
    <w:rsid w:val="00575A62"/>
    <w:rsid w:val="00583B50"/>
    <w:rsid w:val="005866A5"/>
    <w:rsid w:val="00590BAF"/>
    <w:rsid w:val="00591526"/>
    <w:rsid w:val="00594C34"/>
    <w:rsid w:val="005A3393"/>
    <w:rsid w:val="005A3BDF"/>
    <w:rsid w:val="005A65A1"/>
    <w:rsid w:val="005A7C6B"/>
    <w:rsid w:val="005B592C"/>
    <w:rsid w:val="005B645B"/>
    <w:rsid w:val="005C1239"/>
    <w:rsid w:val="005C67C7"/>
    <w:rsid w:val="005D464C"/>
    <w:rsid w:val="005D4DD4"/>
    <w:rsid w:val="005D7170"/>
    <w:rsid w:val="005E5E1C"/>
    <w:rsid w:val="005E798F"/>
    <w:rsid w:val="005F17C6"/>
    <w:rsid w:val="005F7515"/>
    <w:rsid w:val="005F7683"/>
    <w:rsid w:val="005F76C0"/>
    <w:rsid w:val="006014CA"/>
    <w:rsid w:val="00614504"/>
    <w:rsid w:val="00615125"/>
    <w:rsid w:val="00617632"/>
    <w:rsid w:val="0062246A"/>
    <w:rsid w:val="006233EF"/>
    <w:rsid w:val="00624865"/>
    <w:rsid w:val="00635333"/>
    <w:rsid w:val="006374E4"/>
    <w:rsid w:val="0064002F"/>
    <w:rsid w:val="00641D7B"/>
    <w:rsid w:val="00645EC1"/>
    <w:rsid w:val="00646A9A"/>
    <w:rsid w:val="006473C8"/>
    <w:rsid w:val="00656102"/>
    <w:rsid w:val="006645ED"/>
    <w:rsid w:val="0067010D"/>
    <w:rsid w:val="00674418"/>
    <w:rsid w:val="006749F2"/>
    <w:rsid w:val="006916FD"/>
    <w:rsid w:val="00695E62"/>
    <w:rsid w:val="00697B19"/>
    <w:rsid w:val="006A124F"/>
    <w:rsid w:val="006A3DCB"/>
    <w:rsid w:val="006A6974"/>
    <w:rsid w:val="006A6E50"/>
    <w:rsid w:val="006B0735"/>
    <w:rsid w:val="006B1AF5"/>
    <w:rsid w:val="006B7FD4"/>
    <w:rsid w:val="006C486A"/>
    <w:rsid w:val="006D439F"/>
    <w:rsid w:val="006D6847"/>
    <w:rsid w:val="006D719F"/>
    <w:rsid w:val="006E266B"/>
    <w:rsid w:val="006E63D5"/>
    <w:rsid w:val="006F05D1"/>
    <w:rsid w:val="006F2902"/>
    <w:rsid w:val="00700F36"/>
    <w:rsid w:val="00706A60"/>
    <w:rsid w:val="007221E4"/>
    <w:rsid w:val="007232CB"/>
    <w:rsid w:val="00730C27"/>
    <w:rsid w:val="00734096"/>
    <w:rsid w:val="007345C0"/>
    <w:rsid w:val="00734D88"/>
    <w:rsid w:val="00734FE1"/>
    <w:rsid w:val="00746439"/>
    <w:rsid w:val="007470CC"/>
    <w:rsid w:val="00747FA7"/>
    <w:rsid w:val="007517BC"/>
    <w:rsid w:val="00757CAC"/>
    <w:rsid w:val="007617BE"/>
    <w:rsid w:val="00762A98"/>
    <w:rsid w:val="0076666F"/>
    <w:rsid w:val="00766DD8"/>
    <w:rsid w:val="0077329C"/>
    <w:rsid w:val="007821F3"/>
    <w:rsid w:val="00790612"/>
    <w:rsid w:val="007918FB"/>
    <w:rsid w:val="007966C8"/>
    <w:rsid w:val="007A70BE"/>
    <w:rsid w:val="007B16C1"/>
    <w:rsid w:val="007B5C8B"/>
    <w:rsid w:val="007B6FD8"/>
    <w:rsid w:val="007C142C"/>
    <w:rsid w:val="007D1DC4"/>
    <w:rsid w:val="007D3970"/>
    <w:rsid w:val="007D3A0E"/>
    <w:rsid w:val="007D5D06"/>
    <w:rsid w:val="007D7F4F"/>
    <w:rsid w:val="007E18DB"/>
    <w:rsid w:val="007E21DF"/>
    <w:rsid w:val="007E5065"/>
    <w:rsid w:val="007E5467"/>
    <w:rsid w:val="007F4EB2"/>
    <w:rsid w:val="007F5191"/>
    <w:rsid w:val="008018CC"/>
    <w:rsid w:val="008074F0"/>
    <w:rsid w:val="008111E2"/>
    <w:rsid w:val="00814853"/>
    <w:rsid w:val="0082366A"/>
    <w:rsid w:val="00823CF9"/>
    <w:rsid w:val="00841F02"/>
    <w:rsid w:val="00845AF7"/>
    <w:rsid w:val="00845CEB"/>
    <w:rsid w:val="00845CEE"/>
    <w:rsid w:val="00853C40"/>
    <w:rsid w:val="00853EF6"/>
    <w:rsid w:val="008634B1"/>
    <w:rsid w:val="00865D53"/>
    <w:rsid w:val="00870359"/>
    <w:rsid w:val="00875C06"/>
    <w:rsid w:val="0088066B"/>
    <w:rsid w:val="0088142A"/>
    <w:rsid w:val="00882CB3"/>
    <w:rsid w:val="00887662"/>
    <w:rsid w:val="008A1992"/>
    <w:rsid w:val="008A6155"/>
    <w:rsid w:val="008A7B27"/>
    <w:rsid w:val="008B1C2C"/>
    <w:rsid w:val="008B4C6A"/>
    <w:rsid w:val="008B4DAA"/>
    <w:rsid w:val="008C1BB2"/>
    <w:rsid w:val="008C279D"/>
    <w:rsid w:val="008D0116"/>
    <w:rsid w:val="008D5475"/>
    <w:rsid w:val="008D7BBA"/>
    <w:rsid w:val="008E1C5A"/>
    <w:rsid w:val="008E6372"/>
    <w:rsid w:val="008F0E80"/>
    <w:rsid w:val="008F35CB"/>
    <w:rsid w:val="008F7E50"/>
    <w:rsid w:val="00901DC2"/>
    <w:rsid w:val="009034FE"/>
    <w:rsid w:val="00906CAF"/>
    <w:rsid w:val="00910156"/>
    <w:rsid w:val="00917385"/>
    <w:rsid w:val="00934F11"/>
    <w:rsid w:val="009477F0"/>
    <w:rsid w:val="00952C1C"/>
    <w:rsid w:val="00952D33"/>
    <w:rsid w:val="009552C5"/>
    <w:rsid w:val="00972BCF"/>
    <w:rsid w:val="00992D74"/>
    <w:rsid w:val="009933A0"/>
    <w:rsid w:val="009A008E"/>
    <w:rsid w:val="009A0353"/>
    <w:rsid w:val="009A6F19"/>
    <w:rsid w:val="009A76F5"/>
    <w:rsid w:val="009B0771"/>
    <w:rsid w:val="009B3A63"/>
    <w:rsid w:val="009C35AB"/>
    <w:rsid w:val="009C5331"/>
    <w:rsid w:val="009D1E3A"/>
    <w:rsid w:val="009D3E15"/>
    <w:rsid w:val="009E7F94"/>
    <w:rsid w:val="009F2BCC"/>
    <w:rsid w:val="009F30F9"/>
    <w:rsid w:val="00A00B19"/>
    <w:rsid w:val="00A024E3"/>
    <w:rsid w:val="00A0258C"/>
    <w:rsid w:val="00A02746"/>
    <w:rsid w:val="00A071D0"/>
    <w:rsid w:val="00A103E9"/>
    <w:rsid w:val="00A1089E"/>
    <w:rsid w:val="00A11331"/>
    <w:rsid w:val="00A13453"/>
    <w:rsid w:val="00A219E5"/>
    <w:rsid w:val="00A225B2"/>
    <w:rsid w:val="00A22C0C"/>
    <w:rsid w:val="00A246C2"/>
    <w:rsid w:val="00A24CCE"/>
    <w:rsid w:val="00A27028"/>
    <w:rsid w:val="00A35F54"/>
    <w:rsid w:val="00A4378E"/>
    <w:rsid w:val="00A44D6F"/>
    <w:rsid w:val="00A45A81"/>
    <w:rsid w:val="00A51884"/>
    <w:rsid w:val="00A52B84"/>
    <w:rsid w:val="00A5484F"/>
    <w:rsid w:val="00A57923"/>
    <w:rsid w:val="00A611BE"/>
    <w:rsid w:val="00A74924"/>
    <w:rsid w:val="00A763EB"/>
    <w:rsid w:val="00A834CA"/>
    <w:rsid w:val="00A9139D"/>
    <w:rsid w:val="00A950B3"/>
    <w:rsid w:val="00AA1ED6"/>
    <w:rsid w:val="00AA27B3"/>
    <w:rsid w:val="00AA7458"/>
    <w:rsid w:val="00AB6FCC"/>
    <w:rsid w:val="00AC185F"/>
    <w:rsid w:val="00AC1A1C"/>
    <w:rsid w:val="00AD52D3"/>
    <w:rsid w:val="00AD5325"/>
    <w:rsid w:val="00AE6542"/>
    <w:rsid w:val="00AF1B7A"/>
    <w:rsid w:val="00AF28FA"/>
    <w:rsid w:val="00B02BA0"/>
    <w:rsid w:val="00B1035C"/>
    <w:rsid w:val="00B12864"/>
    <w:rsid w:val="00B14BD0"/>
    <w:rsid w:val="00B16A2D"/>
    <w:rsid w:val="00B22D77"/>
    <w:rsid w:val="00B25327"/>
    <w:rsid w:val="00B25716"/>
    <w:rsid w:val="00B31FC6"/>
    <w:rsid w:val="00B3202D"/>
    <w:rsid w:val="00B40955"/>
    <w:rsid w:val="00B42D50"/>
    <w:rsid w:val="00B441B1"/>
    <w:rsid w:val="00B44388"/>
    <w:rsid w:val="00B520EB"/>
    <w:rsid w:val="00B53AC2"/>
    <w:rsid w:val="00B541D7"/>
    <w:rsid w:val="00B546A1"/>
    <w:rsid w:val="00B7422A"/>
    <w:rsid w:val="00B74E59"/>
    <w:rsid w:val="00B828C7"/>
    <w:rsid w:val="00B85473"/>
    <w:rsid w:val="00B91633"/>
    <w:rsid w:val="00B97CE6"/>
    <w:rsid w:val="00BA510D"/>
    <w:rsid w:val="00BA5F58"/>
    <w:rsid w:val="00BC7667"/>
    <w:rsid w:val="00BD208B"/>
    <w:rsid w:val="00BD3E67"/>
    <w:rsid w:val="00BE1E6D"/>
    <w:rsid w:val="00BE5FA0"/>
    <w:rsid w:val="00BF422F"/>
    <w:rsid w:val="00C028A8"/>
    <w:rsid w:val="00C10DB4"/>
    <w:rsid w:val="00C137DC"/>
    <w:rsid w:val="00C145E0"/>
    <w:rsid w:val="00C1683B"/>
    <w:rsid w:val="00C2240B"/>
    <w:rsid w:val="00C22797"/>
    <w:rsid w:val="00C334EF"/>
    <w:rsid w:val="00C35729"/>
    <w:rsid w:val="00C3710F"/>
    <w:rsid w:val="00C46759"/>
    <w:rsid w:val="00C5146D"/>
    <w:rsid w:val="00C55A40"/>
    <w:rsid w:val="00C63275"/>
    <w:rsid w:val="00C651F6"/>
    <w:rsid w:val="00C6594D"/>
    <w:rsid w:val="00C67FC2"/>
    <w:rsid w:val="00C7467C"/>
    <w:rsid w:val="00C74BD4"/>
    <w:rsid w:val="00C754F3"/>
    <w:rsid w:val="00C76CC0"/>
    <w:rsid w:val="00C77A8E"/>
    <w:rsid w:val="00C83BF5"/>
    <w:rsid w:val="00C90A7B"/>
    <w:rsid w:val="00C92D16"/>
    <w:rsid w:val="00CA70BE"/>
    <w:rsid w:val="00CB1E18"/>
    <w:rsid w:val="00CB20D9"/>
    <w:rsid w:val="00CB409A"/>
    <w:rsid w:val="00CB4E6C"/>
    <w:rsid w:val="00CB4F2A"/>
    <w:rsid w:val="00CC3FD9"/>
    <w:rsid w:val="00CC57CC"/>
    <w:rsid w:val="00CD162D"/>
    <w:rsid w:val="00CD2842"/>
    <w:rsid w:val="00CD395C"/>
    <w:rsid w:val="00CE3085"/>
    <w:rsid w:val="00CE3192"/>
    <w:rsid w:val="00CE4141"/>
    <w:rsid w:val="00CE5FA9"/>
    <w:rsid w:val="00CF6F36"/>
    <w:rsid w:val="00D0463E"/>
    <w:rsid w:val="00D111DF"/>
    <w:rsid w:val="00D127E8"/>
    <w:rsid w:val="00D14E1F"/>
    <w:rsid w:val="00D23AA9"/>
    <w:rsid w:val="00D272BF"/>
    <w:rsid w:val="00D33C92"/>
    <w:rsid w:val="00D349C6"/>
    <w:rsid w:val="00D36FF9"/>
    <w:rsid w:val="00D37641"/>
    <w:rsid w:val="00D37AFA"/>
    <w:rsid w:val="00D37B07"/>
    <w:rsid w:val="00D43B29"/>
    <w:rsid w:val="00D50250"/>
    <w:rsid w:val="00D5086B"/>
    <w:rsid w:val="00D51984"/>
    <w:rsid w:val="00D7306C"/>
    <w:rsid w:val="00D736BA"/>
    <w:rsid w:val="00D75C22"/>
    <w:rsid w:val="00D83D2A"/>
    <w:rsid w:val="00D85D5D"/>
    <w:rsid w:val="00D85DAE"/>
    <w:rsid w:val="00D96181"/>
    <w:rsid w:val="00DA6E22"/>
    <w:rsid w:val="00DB75A2"/>
    <w:rsid w:val="00DB79B1"/>
    <w:rsid w:val="00DC2D2E"/>
    <w:rsid w:val="00DC2E6C"/>
    <w:rsid w:val="00DC4552"/>
    <w:rsid w:val="00DD2FA8"/>
    <w:rsid w:val="00DD3144"/>
    <w:rsid w:val="00DF0356"/>
    <w:rsid w:val="00DF43D5"/>
    <w:rsid w:val="00E00680"/>
    <w:rsid w:val="00E05CFE"/>
    <w:rsid w:val="00E1038E"/>
    <w:rsid w:val="00E12755"/>
    <w:rsid w:val="00E12EC2"/>
    <w:rsid w:val="00E210AF"/>
    <w:rsid w:val="00E30C01"/>
    <w:rsid w:val="00E31D75"/>
    <w:rsid w:val="00E33BF4"/>
    <w:rsid w:val="00E33EF2"/>
    <w:rsid w:val="00E358FD"/>
    <w:rsid w:val="00E4561E"/>
    <w:rsid w:val="00E470F8"/>
    <w:rsid w:val="00E47D52"/>
    <w:rsid w:val="00E5143C"/>
    <w:rsid w:val="00E55CB4"/>
    <w:rsid w:val="00E619CA"/>
    <w:rsid w:val="00E6542E"/>
    <w:rsid w:val="00E70174"/>
    <w:rsid w:val="00E7391F"/>
    <w:rsid w:val="00E75047"/>
    <w:rsid w:val="00E8754C"/>
    <w:rsid w:val="00E910CB"/>
    <w:rsid w:val="00E91D60"/>
    <w:rsid w:val="00E94DF0"/>
    <w:rsid w:val="00E95635"/>
    <w:rsid w:val="00EA11A0"/>
    <w:rsid w:val="00EA213B"/>
    <w:rsid w:val="00EA2714"/>
    <w:rsid w:val="00EA4B93"/>
    <w:rsid w:val="00EA4E30"/>
    <w:rsid w:val="00EA70AD"/>
    <w:rsid w:val="00EB2CA9"/>
    <w:rsid w:val="00EB565E"/>
    <w:rsid w:val="00EC0064"/>
    <w:rsid w:val="00EC718A"/>
    <w:rsid w:val="00ED5C9B"/>
    <w:rsid w:val="00ED7FE5"/>
    <w:rsid w:val="00EE148C"/>
    <w:rsid w:val="00EF0528"/>
    <w:rsid w:val="00EF3FCE"/>
    <w:rsid w:val="00EF42AA"/>
    <w:rsid w:val="00F03EF3"/>
    <w:rsid w:val="00F06B63"/>
    <w:rsid w:val="00F07F84"/>
    <w:rsid w:val="00F17C45"/>
    <w:rsid w:val="00F233E7"/>
    <w:rsid w:val="00F251CF"/>
    <w:rsid w:val="00F36765"/>
    <w:rsid w:val="00F37B09"/>
    <w:rsid w:val="00F55B64"/>
    <w:rsid w:val="00F56BBF"/>
    <w:rsid w:val="00F622AD"/>
    <w:rsid w:val="00F653D1"/>
    <w:rsid w:val="00F677E2"/>
    <w:rsid w:val="00F750DF"/>
    <w:rsid w:val="00F9401F"/>
    <w:rsid w:val="00F94E28"/>
    <w:rsid w:val="00F970A0"/>
    <w:rsid w:val="00FA15C5"/>
    <w:rsid w:val="00FA1E8E"/>
    <w:rsid w:val="00FA4761"/>
    <w:rsid w:val="00FA642E"/>
    <w:rsid w:val="00FB10C6"/>
    <w:rsid w:val="00FB1391"/>
    <w:rsid w:val="00FD24C4"/>
    <w:rsid w:val="00FD5C90"/>
    <w:rsid w:val="00FE01A7"/>
    <w:rsid w:val="00FE10A9"/>
    <w:rsid w:val="00FE5000"/>
    <w:rsid w:val="00FE6F1F"/>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link w:val="Recuodecorpodetexto2"/>
    <w:uiPriority w:val="99"/>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uiPriority w:val="99"/>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rPr>
      <w:rFonts w:ascii="CG Times (W1)" w:hAnsi="CG Times (W1)"/>
      <w:i/>
      <w:sz w:val="20"/>
      <w:szCs w:val="20"/>
    </w:rPr>
  </w:style>
  <w:style w:type="character" w:customStyle="1" w:styleId="Ttulo8Char">
    <w:name w:val="Título 8 Char"/>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1"/>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uiPriority w:val="1"/>
    <w:qFormat/>
    <w:pPr>
      <w:jc w:val="both"/>
    </w:pPr>
    <w:rPr>
      <w:sz w:val="22"/>
      <w:szCs w:val="20"/>
    </w:rPr>
  </w:style>
  <w:style w:type="paragraph" w:styleId="Ttulo">
    <w:name w:val="Title"/>
    <w:basedOn w:val="Normal"/>
    <w:next w:val="Subttulo"/>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uiPriority w:val="99"/>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qFormat/>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34"/>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5"/>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6"/>
      </w:numPr>
    </w:pPr>
  </w:style>
  <w:style w:type="numbering" w:customStyle="1" w:styleId="EstiloImportado2">
    <w:name w:val="Estilo Importado 2"/>
    <w:rsid w:val="00EF42AA"/>
    <w:pPr>
      <w:numPr>
        <w:numId w:val="7"/>
      </w:numPr>
    </w:pPr>
  </w:style>
  <w:style w:type="numbering" w:customStyle="1" w:styleId="EstiloImportado4">
    <w:name w:val="Estilo Importado 4"/>
    <w:rsid w:val="00EF42AA"/>
    <w:pPr>
      <w:numPr>
        <w:numId w:val="8"/>
      </w:numPr>
    </w:pPr>
  </w:style>
  <w:style w:type="numbering" w:customStyle="1" w:styleId="EstiloImportado5">
    <w:name w:val="Estilo Importado 5"/>
    <w:rsid w:val="00EF42AA"/>
    <w:pPr>
      <w:numPr>
        <w:numId w:val="9"/>
      </w:numPr>
    </w:pPr>
  </w:style>
  <w:style w:type="numbering" w:customStyle="1" w:styleId="EstiloImportado6">
    <w:name w:val="Estilo Importado 6"/>
    <w:rsid w:val="00EF42AA"/>
    <w:pPr>
      <w:numPr>
        <w:numId w:val="10"/>
      </w:numPr>
    </w:pPr>
  </w:style>
  <w:style w:type="numbering" w:customStyle="1" w:styleId="EstiloImportado7">
    <w:name w:val="Estilo Importado 7"/>
    <w:rsid w:val="00EF42AA"/>
    <w:pPr>
      <w:numPr>
        <w:numId w:val="11"/>
      </w:numPr>
    </w:pPr>
  </w:style>
  <w:style w:type="numbering" w:customStyle="1" w:styleId="EstiloImportado8">
    <w:name w:val="Estilo Importado 8"/>
    <w:rsid w:val="00EF42AA"/>
    <w:pPr>
      <w:numPr>
        <w:numId w:val="12"/>
      </w:numPr>
    </w:pPr>
  </w:style>
  <w:style w:type="numbering" w:customStyle="1" w:styleId="EstiloImportado9">
    <w:name w:val="Estilo Importado 9"/>
    <w:rsid w:val="00EF42AA"/>
    <w:pPr>
      <w:numPr>
        <w:numId w:val="13"/>
      </w:numPr>
    </w:pPr>
  </w:style>
  <w:style w:type="numbering" w:customStyle="1" w:styleId="EstiloImportado10">
    <w:name w:val="Estilo Importado 10"/>
    <w:rsid w:val="00EF42AA"/>
    <w:pPr>
      <w:numPr>
        <w:numId w:val="14"/>
      </w:numPr>
    </w:pPr>
  </w:style>
  <w:style w:type="numbering" w:customStyle="1" w:styleId="EstiloImportado11">
    <w:name w:val="Estilo Importado 11"/>
    <w:rsid w:val="00EF42AA"/>
    <w:pPr>
      <w:numPr>
        <w:numId w:val="15"/>
      </w:numPr>
    </w:pPr>
  </w:style>
  <w:style w:type="numbering" w:customStyle="1" w:styleId="EstiloImportado12">
    <w:name w:val="Estilo Importado 12"/>
    <w:rsid w:val="00EF42AA"/>
    <w:pPr>
      <w:numPr>
        <w:numId w:val="16"/>
      </w:numPr>
    </w:pPr>
  </w:style>
  <w:style w:type="numbering" w:customStyle="1" w:styleId="EstiloImportado13">
    <w:name w:val="Estilo Importado 13"/>
    <w:rsid w:val="00EF42AA"/>
    <w:pPr>
      <w:numPr>
        <w:numId w:val="17"/>
      </w:numPr>
    </w:pPr>
  </w:style>
  <w:style w:type="numbering" w:customStyle="1" w:styleId="EstiloImportado14">
    <w:name w:val="Estilo Importado 14"/>
    <w:rsid w:val="00EF42AA"/>
    <w:pPr>
      <w:numPr>
        <w:numId w:val="18"/>
      </w:numPr>
    </w:pPr>
  </w:style>
  <w:style w:type="numbering" w:customStyle="1" w:styleId="EstiloImportado16">
    <w:name w:val="Estilo Importado 16"/>
    <w:rsid w:val="00EF42AA"/>
    <w:pPr>
      <w:numPr>
        <w:numId w:val="19"/>
      </w:numPr>
    </w:pPr>
  </w:style>
  <w:style w:type="numbering" w:customStyle="1" w:styleId="EstiloImportado17">
    <w:name w:val="Estilo Importado 17"/>
    <w:rsid w:val="00EF42AA"/>
    <w:pPr>
      <w:numPr>
        <w:numId w:val="20"/>
      </w:numPr>
    </w:pPr>
  </w:style>
  <w:style w:type="numbering" w:customStyle="1" w:styleId="EstiloImportado18">
    <w:name w:val="Estilo Importado 18"/>
    <w:rsid w:val="00EF42AA"/>
    <w:pPr>
      <w:numPr>
        <w:numId w:val="21"/>
      </w:numPr>
    </w:pPr>
  </w:style>
  <w:style w:type="numbering" w:customStyle="1" w:styleId="EstiloImportado19">
    <w:name w:val="Estilo Importado 19"/>
    <w:rsid w:val="00EF42AA"/>
    <w:pPr>
      <w:numPr>
        <w:numId w:val="22"/>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rsid w:val="005E798F"/>
    <w:rPr>
      <w:rFonts w:ascii="Arial" w:eastAsiaTheme="majorEastAsia" w:hAnsi="Arial" w:cs="Arial"/>
      <w:b/>
      <w:bCs/>
    </w:rPr>
  </w:style>
  <w:style w:type="numbering" w:customStyle="1" w:styleId="WWOutlineListStyle">
    <w:name w:val="WW_OutlineListStyle"/>
    <w:basedOn w:val="Semlista"/>
    <w:rsid w:val="005866A5"/>
    <w:pPr>
      <w:numPr>
        <w:numId w:val="26"/>
      </w:numPr>
    </w:pPr>
  </w:style>
  <w:style w:type="paragraph" w:customStyle="1" w:styleId="Nivel1">
    <w:name w:val="Nivel1"/>
    <w:basedOn w:val="Ttulo1"/>
    <w:link w:val="Nivel1Char"/>
    <w:qFormat/>
    <w:rsid w:val="005866A5"/>
    <w:pPr>
      <w:keepLines/>
      <w:numPr>
        <w:numId w:val="25"/>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semiHidden/>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2"/>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2"/>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2"/>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5"/>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6"/>
      </w:numPr>
    </w:pPr>
  </w:style>
  <w:style w:type="numbering" w:customStyle="1" w:styleId="Estilo2">
    <w:name w:val="Estilo2"/>
    <w:uiPriority w:val="99"/>
    <w:rsid w:val="00AA1ED6"/>
    <w:pPr>
      <w:numPr>
        <w:numId w:val="37"/>
      </w:numPr>
    </w:pPr>
  </w:style>
  <w:style w:type="numbering" w:customStyle="1" w:styleId="Estilo3">
    <w:name w:val="Estilo3"/>
    <w:uiPriority w:val="99"/>
    <w:rsid w:val="00AA1ED6"/>
    <w:pPr>
      <w:numPr>
        <w:numId w:val="38"/>
      </w:numPr>
    </w:pPr>
  </w:style>
  <w:style w:type="numbering" w:customStyle="1" w:styleId="Estilo4">
    <w:name w:val="Estilo4"/>
    <w:uiPriority w:val="99"/>
    <w:rsid w:val="00AA1ED6"/>
    <w:pPr>
      <w:numPr>
        <w:numId w:val="39"/>
      </w:numPr>
    </w:pPr>
  </w:style>
  <w:style w:type="numbering" w:customStyle="1" w:styleId="Estilo5">
    <w:name w:val="Estilo5"/>
    <w:uiPriority w:val="99"/>
    <w:rsid w:val="00AA1ED6"/>
    <w:pPr>
      <w:numPr>
        <w:numId w:val="40"/>
      </w:numPr>
    </w:pPr>
  </w:style>
  <w:style w:type="numbering" w:customStyle="1" w:styleId="Estilo6">
    <w:name w:val="Estilo6"/>
    <w:uiPriority w:val="99"/>
    <w:rsid w:val="00AA1ED6"/>
    <w:pPr>
      <w:numPr>
        <w:numId w:val="41"/>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morecontent">
    <w:name w:val="morecontent"/>
    <w:basedOn w:val="Fontepargpadro"/>
    <w:rsid w:val="00EF0528"/>
    <w:rPr>
      <w:rFonts w:cs="Times New Roman"/>
    </w:rPr>
  </w:style>
  <w:style w:type="paragraph" w:styleId="Recuodecorpodetexto2">
    <w:name w:val="Body Text Indent 2"/>
    <w:basedOn w:val="Normal"/>
    <w:link w:val="Recuodecorpodetexto2Char"/>
    <w:uiPriority w:val="99"/>
    <w:semiHidden/>
    <w:unhideWhenUsed/>
    <w:rsid w:val="00D36FF9"/>
    <w:pPr>
      <w:suppressAutoHyphens w:val="0"/>
      <w:spacing w:after="120" w:line="480" w:lineRule="auto"/>
      <w:ind w:left="283"/>
    </w:pPr>
    <w:rPr>
      <w:kern w:val="0"/>
      <w:szCs w:val="20"/>
      <w:lang w:eastAsia="pt-BR"/>
    </w:rPr>
  </w:style>
  <w:style w:type="character" w:customStyle="1" w:styleId="Recuodecorpodetexto2Char2">
    <w:name w:val="Recuo de corpo de texto 2 Char2"/>
    <w:basedOn w:val="Fontepargpadro"/>
    <w:uiPriority w:val="99"/>
    <w:semiHidden/>
    <w:rsid w:val="00D36FF9"/>
    <w:rPr>
      <w:kern w:val="2"/>
      <w:sz w:val="24"/>
      <w:szCs w:val="24"/>
      <w:lang w:eastAsia="zh-CN"/>
    </w:rPr>
  </w:style>
  <w:style w:type="paragraph" w:customStyle="1" w:styleId="cindepartexto">
    <w:name w:val="cindepar texto"/>
    <w:basedOn w:val="Cindepar"/>
    <w:link w:val="cindepartextoChar"/>
    <w:qFormat/>
    <w:rsid w:val="00D36FF9"/>
    <w:pPr>
      <w:ind w:firstLine="567"/>
      <w:jc w:val="both"/>
    </w:pPr>
    <w:rPr>
      <w:b w:val="0"/>
      <w:sz w:val="24"/>
      <w:szCs w:val="24"/>
      <w:lang w:val="pt-BR" w:eastAsia="pt-BR"/>
    </w:rPr>
  </w:style>
  <w:style w:type="character" w:customStyle="1" w:styleId="cindepartextoChar">
    <w:name w:val="cindepar texto Char"/>
    <w:link w:val="cindepartexto"/>
    <w:rsid w:val="00D36FF9"/>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51186953">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262646589">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1422795747">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 w:id="2091417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2/decreto/d7724.ht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planalto.gov.br/ccivil_03/leis/lcp/lcp123.htm" TargetMode="Externa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hyperlink" Target="http://www.mandaguacu.pr.gov.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25art159" TargetMode="Externa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0" Type="http://schemas.openxmlformats.org/officeDocument/2006/relationships/hyperlink" Target="https://www.planalto.gov.br/ccivil_03/leis/l8078compilad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1.xml"/><Relationship Id="rId10" Type="http://schemas.openxmlformats.org/officeDocument/2006/relationships/hyperlink" Target="http://www.gov.br/compra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F8831-9CFA-4C2A-8FB8-E584FD0A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86</Pages>
  <Words>35415</Words>
  <Characters>191247</Characters>
  <Application>Microsoft Office Word</Application>
  <DocSecurity>0</DocSecurity>
  <Lines>1593</Lines>
  <Paragraphs>452</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226210</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Junior</cp:lastModifiedBy>
  <cp:revision>31</cp:revision>
  <dcterms:created xsi:type="dcterms:W3CDTF">2025-04-10T19:03:00Z</dcterms:created>
  <dcterms:modified xsi:type="dcterms:W3CDTF">2025-04-30T11:51:00Z</dcterms:modified>
</cp:coreProperties>
</file>