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35748D6D"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D772B8">
        <w:rPr>
          <w:rFonts w:ascii="Arial" w:hAnsi="Arial" w:cs="Arial"/>
          <w:sz w:val="18"/>
          <w:szCs w:val="18"/>
        </w:rPr>
        <w:t>07</w:t>
      </w:r>
      <w:r w:rsidRPr="00723CDE">
        <w:rPr>
          <w:rFonts w:ascii="Arial" w:hAnsi="Arial" w:cs="Arial"/>
          <w:sz w:val="18"/>
          <w:szCs w:val="18"/>
        </w:rPr>
        <w:t>/202</w:t>
      </w:r>
      <w:r w:rsidR="00A93B2C">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38262637"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D772B8">
        <w:rPr>
          <w:rFonts w:ascii="Arial" w:hAnsi="Arial" w:cs="Arial"/>
          <w:sz w:val="18"/>
          <w:szCs w:val="18"/>
        </w:rPr>
        <w:t>41</w:t>
      </w:r>
      <w:r w:rsidR="00DE6F4B">
        <w:rPr>
          <w:rFonts w:ascii="Arial" w:hAnsi="Arial" w:cs="Arial"/>
          <w:sz w:val="18"/>
          <w:szCs w:val="18"/>
        </w:rPr>
        <w:t>/202</w:t>
      </w:r>
      <w:r w:rsidR="00A93B2C">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5F07F4C3" w14:textId="77777777" w:rsidR="00547960" w:rsidRDefault="00547960" w:rsidP="00A520EE">
      <w:pPr>
        <w:spacing w:line="360" w:lineRule="auto"/>
        <w:rPr>
          <w:rFonts w:ascii="Arial" w:hAnsi="Arial" w:cs="Arial"/>
          <w:sz w:val="18"/>
          <w:szCs w:val="18"/>
        </w:rPr>
      </w:pPr>
    </w:p>
    <w:p w14:paraId="6DCE3F3E" w14:textId="684FF8C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w:t>
      </w:r>
      <w:r w:rsidR="002F2268">
        <w:rPr>
          <w:rFonts w:ascii="Arial" w:hAnsi="Arial" w:cs="Arial"/>
          <w:sz w:val="18"/>
          <w:szCs w:val="18"/>
        </w:rPr>
        <w:t>ITEM</w:t>
      </w:r>
      <w:r w:rsidRPr="00723CDE">
        <w:rPr>
          <w:rFonts w:ascii="Arial" w:hAnsi="Arial" w:cs="Arial"/>
          <w:sz w:val="18"/>
          <w:szCs w:val="18"/>
        </w:rPr>
        <w:t xml:space="preserve">,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2B57F280" w14:textId="1D7CF04C" w:rsidR="006E6072" w:rsidRPr="002F2268" w:rsidRDefault="00723CDE" w:rsidP="006E6072">
      <w:pPr>
        <w:pStyle w:val="Nivel2"/>
      </w:pPr>
      <w:r w:rsidRPr="00723CDE">
        <w:rPr>
          <w:sz w:val="18"/>
          <w:szCs w:val="18"/>
        </w:rPr>
        <w:t>OBJETO:</w:t>
      </w:r>
      <w:r w:rsidR="000D523C">
        <w:rPr>
          <w:sz w:val="18"/>
          <w:szCs w:val="18"/>
        </w:rPr>
        <w:t xml:space="preserve"> </w:t>
      </w:r>
      <w:r w:rsidR="00547960">
        <w:t>A</w:t>
      </w:r>
      <w:r w:rsidR="00547960" w:rsidRPr="000617ED">
        <w:t>quisição de materiais gráficos para as secretarias municipais</w:t>
      </w:r>
      <w:r w:rsidR="00547960">
        <w:t>.</w:t>
      </w:r>
    </w:p>
    <w:p w14:paraId="7C229328" w14:textId="42D49B58" w:rsidR="00723CDE" w:rsidRPr="006F59D7"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RECEBIMENTO DE PROPOSTAS DE PREÇOS: </w:t>
      </w:r>
      <w:r w:rsidRPr="006F59D7">
        <w:rPr>
          <w:rFonts w:ascii="Arial" w:hAnsi="Arial" w:cs="Arial"/>
          <w:sz w:val="18"/>
          <w:szCs w:val="18"/>
        </w:rPr>
        <w:t xml:space="preserve">até </w:t>
      </w:r>
      <w:r w:rsidR="00D772B8">
        <w:rPr>
          <w:rFonts w:ascii="Arial" w:hAnsi="Arial" w:cs="Arial"/>
          <w:sz w:val="18"/>
          <w:szCs w:val="18"/>
        </w:rPr>
        <w:t xml:space="preserve">04/04/2025 </w:t>
      </w:r>
      <w:r w:rsidRPr="006F59D7">
        <w:rPr>
          <w:rFonts w:ascii="Arial" w:hAnsi="Arial" w:cs="Arial"/>
          <w:sz w:val="18"/>
          <w:szCs w:val="18"/>
        </w:rPr>
        <w:t>às 0</w:t>
      </w:r>
      <w:r w:rsidR="00217DA4" w:rsidRPr="006F59D7">
        <w:rPr>
          <w:rFonts w:ascii="Arial" w:hAnsi="Arial" w:cs="Arial"/>
          <w:sz w:val="18"/>
          <w:szCs w:val="18"/>
        </w:rPr>
        <w:t>9</w:t>
      </w:r>
      <w:r w:rsidRPr="006F59D7">
        <w:rPr>
          <w:rFonts w:ascii="Arial" w:hAnsi="Arial" w:cs="Arial"/>
          <w:sz w:val="18"/>
          <w:szCs w:val="18"/>
        </w:rPr>
        <w:t>h00min.</w:t>
      </w:r>
    </w:p>
    <w:p w14:paraId="55745EFD" w14:textId="4E932A8B"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D772B8">
        <w:rPr>
          <w:rFonts w:ascii="Arial" w:hAnsi="Arial" w:cs="Arial"/>
          <w:sz w:val="18"/>
          <w:szCs w:val="18"/>
        </w:rPr>
        <w:t>04/04/2025</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h00min</w:t>
      </w:r>
    </w:p>
    <w:p w14:paraId="6C6CFAAE" w14:textId="67F0FD00"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D772B8">
        <w:rPr>
          <w:rFonts w:ascii="Arial" w:hAnsi="Arial" w:cs="Arial"/>
          <w:sz w:val="18"/>
          <w:szCs w:val="18"/>
        </w:rPr>
        <w:t xml:space="preserve">04/04/2025 </w:t>
      </w:r>
      <w:r w:rsidRPr="00217DA4">
        <w:rPr>
          <w:rFonts w:ascii="Arial" w:hAnsi="Arial" w:cs="Arial"/>
          <w:sz w:val="18"/>
          <w:szCs w:val="18"/>
        </w:rPr>
        <w:t>às 1</w:t>
      </w:r>
      <w:r w:rsidR="00D772B8">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h00min</w:t>
      </w:r>
    </w:p>
    <w:p w14:paraId="2BD9DF32" w14:textId="08468962"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2F2268">
        <w:rPr>
          <w:rFonts w:ascii="Arial" w:hAnsi="Arial" w:cs="Arial"/>
          <w:sz w:val="18"/>
          <w:szCs w:val="18"/>
        </w:rPr>
        <w:t>6</w:t>
      </w:r>
      <w:r w:rsidRPr="00723CDE">
        <w:rPr>
          <w:rFonts w:ascii="Arial" w:hAnsi="Arial" w:cs="Arial"/>
          <w:sz w:val="18"/>
          <w:szCs w:val="18"/>
        </w:rPr>
        <w:t xml:space="preserve"> (</w:t>
      </w:r>
      <w:r w:rsidR="002F2268">
        <w:rPr>
          <w:rFonts w:ascii="Arial" w:hAnsi="Arial" w:cs="Arial"/>
          <w:sz w:val="18"/>
          <w:szCs w:val="18"/>
        </w:rPr>
        <w:t>seis</w:t>
      </w:r>
      <w:r w:rsidRPr="00723CDE">
        <w:rPr>
          <w:rFonts w:ascii="Arial" w:hAnsi="Arial" w:cs="Arial"/>
          <w:sz w:val="18"/>
          <w:szCs w:val="18"/>
        </w:rPr>
        <w:t>) horas</w:t>
      </w:r>
    </w:p>
    <w:p w14:paraId="60544FE9" w14:textId="143B1C92"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CRITÉRIO DE JULGAMENTO: Menor preço por </w:t>
      </w:r>
      <w:r w:rsidR="002F2268">
        <w:rPr>
          <w:rFonts w:ascii="Arial" w:hAnsi="Arial" w:cs="Arial"/>
          <w:sz w:val="18"/>
          <w:szCs w:val="18"/>
        </w:rPr>
        <w:t>item.</w:t>
      </w:r>
    </w:p>
    <w:p w14:paraId="76B7B3F0" w14:textId="2962D649" w:rsidR="005A1FAB" w:rsidRPr="00C36550" w:rsidRDefault="00CB349A" w:rsidP="005A1FAB">
      <w:pPr>
        <w:pStyle w:val="Nivel2"/>
      </w:pPr>
      <w:r>
        <w:rPr>
          <w:sz w:val="18"/>
          <w:szCs w:val="18"/>
        </w:rPr>
        <w:t>1.5.1</w:t>
      </w:r>
      <w:r>
        <w:rPr>
          <w:sz w:val="18"/>
          <w:szCs w:val="18"/>
        </w:rPr>
        <w:tab/>
      </w:r>
      <w:r w:rsidR="00723CDE" w:rsidRPr="00723CDE">
        <w:rPr>
          <w:sz w:val="18"/>
          <w:szCs w:val="18"/>
        </w:rPr>
        <w:t>VALOR ESTIMADO PARA A CONTRATAÇÃO:</w:t>
      </w:r>
      <w:r w:rsidR="00CF60E7">
        <w:rPr>
          <w:sz w:val="18"/>
          <w:szCs w:val="18"/>
        </w:rPr>
        <w:t xml:space="preserve"> </w:t>
      </w:r>
      <w:bookmarkStart w:id="0" w:name="_Hlk188947179"/>
      <w:r w:rsidR="002F2268" w:rsidRPr="000617ED">
        <w:rPr>
          <w:bCs/>
        </w:rPr>
        <w:t>R$ 60.626,50</w:t>
      </w:r>
      <w:r w:rsidR="002F2268" w:rsidRPr="000617ED">
        <w:t xml:space="preserve"> </w:t>
      </w:r>
      <w:r w:rsidR="002F2268" w:rsidRPr="000617ED">
        <w:rPr>
          <w:i/>
          <w:iCs/>
        </w:rPr>
        <w:t>(sessenta mil seiscentos e vinte e seis reais e cinquenta centavos)</w:t>
      </w:r>
      <w:r w:rsidR="005A1FAB" w:rsidRPr="000B6C31">
        <w:t>.</w:t>
      </w:r>
    </w:p>
    <w:bookmarkEnd w:id="0"/>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 xml:space="preserve">Rua Bernardino </w:t>
      </w:r>
      <w:proofErr w:type="spellStart"/>
      <w:r w:rsidR="00707102" w:rsidRPr="00707102">
        <w:rPr>
          <w:rFonts w:ascii="Arial" w:hAnsi="Arial" w:cs="Arial"/>
          <w:sz w:val="18"/>
          <w:szCs w:val="18"/>
        </w:rPr>
        <w:t>Bogo</w:t>
      </w:r>
      <w:proofErr w:type="spellEnd"/>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w:t>
      </w:r>
      <w:proofErr w:type="spellStart"/>
      <w:r w:rsidRPr="00707102">
        <w:rPr>
          <w:rFonts w:ascii="Arial" w:hAnsi="Arial" w:cs="Arial"/>
          <w:sz w:val="18"/>
          <w:szCs w:val="18"/>
        </w:rPr>
        <w:t>Pr</w:t>
      </w:r>
      <w:proofErr w:type="spellEnd"/>
      <w:r w:rsidRPr="00707102">
        <w:rPr>
          <w:rFonts w:ascii="Arial" w:hAnsi="Arial" w:cs="Arial"/>
          <w:sz w:val="18"/>
          <w:szCs w:val="18"/>
        </w:rPr>
        <w:t xml:space="preserve">,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557A70">
      <w:pPr>
        <w:numPr>
          <w:ilvl w:val="2"/>
          <w:numId w:val="1"/>
        </w:numPr>
        <w:spacing w:line="360" w:lineRule="auto"/>
        <w:ind w:left="0"/>
        <w:jc w:val="both"/>
        <w:rPr>
          <w:rFonts w:ascii="Arial" w:hAnsi="Arial" w:cs="Arial"/>
          <w:sz w:val="18"/>
          <w:szCs w:val="18"/>
        </w:rPr>
      </w:pPr>
      <w:r w:rsidRPr="00723CDE">
        <w:rPr>
          <w:rFonts w:ascii="Arial" w:hAnsi="Arial" w:cs="Arial"/>
          <w:sz w:val="18"/>
          <w:szCs w:val="18"/>
        </w:rPr>
        <w:lastRenderedPageBreak/>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557A70">
      <w:pPr>
        <w:numPr>
          <w:ilvl w:val="2"/>
          <w:numId w:val="1"/>
        </w:numPr>
        <w:spacing w:line="360" w:lineRule="auto"/>
        <w:ind w:left="0"/>
        <w:jc w:val="both"/>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557A70">
      <w:pPr>
        <w:numPr>
          <w:ilvl w:val="0"/>
          <w:numId w:val="1"/>
        </w:numPr>
        <w:spacing w:line="360" w:lineRule="auto"/>
        <w:jc w:val="both"/>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557A70">
      <w:pPr>
        <w:numPr>
          <w:ilvl w:val="1"/>
          <w:numId w:val="1"/>
        </w:numPr>
        <w:spacing w:line="360" w:lineRule="auto"/>
        <w:ind w:left="0"/>
        <w:jc w:val="both"/>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557A70">
      <w:pPr>
        <w:numPr>
          <w:ilvl w:val="2"/>
          <w:numId w:val="1"/>
        </w:numPr>
        <w:spacing w:line="360" w:lineRule="auto"/>
        <w:ind w:left="0"/>
        <w:jc w:val="both"/>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557A70">
      <w:pPr>
        <w:numPr>
          <w:ilvl w:val="1"/>
          <w:numId w:val="1"/>
        </w:numPr>
        <w:spacing w:line="360" w:lineRule="auto"/>
        <w:ind w:left="0"/>
        <w:jc w:val="both"/>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557A70">
      <w:pPr>
        <w:spacing w:line="360" w:lineRule="auto"/>
        <w:jc w:val="both"/>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557A70">
      <w:pPr>
        <w:numPr>
          <w:ilvl w:val="2"/>
          <w:numId w:val="3"/>
        </w:numPr>
        <w:spacing w:line="360" w:lineRule="auto"/>
        <w:ind w:left="0"/>
        <w:jc w:val="both"/>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557A70">
      <w:pPr>
        <w:pStyle w:val="PargrafodaLista"/>
        <w:numPr>
          <w:ilvl w:val="1"/>
          <w:numId w:val="3"/>
        </w:numPr>
        <w:spacing w:line="360" w:lineRule="auto"/>
        <w:jc w:val="both"/>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64A2B597" w:rsidR="00723CDE" w:rsidRPr="00723CDE" w:rsidRDefault="00CF60E7" w:rsidP="00557A70">
      <w:pPr>
        <w:spacing w:line="360" w:lineRule="auto"/>
        <w:jc w:val="both"/>
        <w:rPr>
          <w:rFonts w:ascii="Arial" w:hAnsi="Arial" w:cs="Arial"/>
          <w:sz w:val="18"/>
          <w:szCs w:val="18"/>
        </w:rPr>
      </w:pPr>
      <w:r>
        <w:rPr>
          <w:rFonts w:ascii="Arial" w:hAnsi="Arial" w:cs="Arial"/>
          <w:sz w:val="18"/>
          <w:szCs w:val="18"/>
        </w:rPr>
        <w:t>2.4.1.</w:t>
      </w:r>
      <w:r w:rsidR="00557A70">
        <w:rPr>
          <w:rFonts w:ascii="Arial" w:hAnsi="Arial" w:cs="Arial"/>
          <w:sz w:val="18"/>
          <w:szCs w:val="18"/>
        </w:rPr>
        <w:t xml:space="preserve"> </w:t>
      </w:r>
      <w:proofErr w:type="gramStart"/>
      <w:r w:rsidR="00723CDE" w:rsidRPr="00723CDE">
        <w:rPr>
          <w:rFonts w:ascii="Arial" w:hAnsi="Arial" w:cs="Arial"/>
          <w:sz w:val="18"/>
          <w:szCs w:val="18"/>
        </w:rPr>
        <w:t>Que</w:t>
      </w:r>
      <w:proofErr w:type="gramEnd"/>
      <w:r w:rsidR="00723CDE" w:rsidRPr="00723CDE">
        <w:rPr>
          <w:rFonts w:ascii="Arial" w:hAnsi="Arial" w:cs="Arial"/>
          <w:sz w:val="18"/>
          <w:szCs w:val="18"/>
        </w:rPr>
        <w:t xml:space="preserve"> não atendam às condições deste Aviso de Contratação Direta e seu (s) anexo (s);</w:t>
      </w:r>
    </w:p>
    <w:p w14:paraId="5E1441ED" w14:textId="77692345" w:rsidR="00723CDE" w:rsidRPr="004572E6" w:rsidRDefault="00723CDE" w:rsidP="00557A70">
      <w:pPr>
        <w:numPr>
          <w:ilvl w:val="2"/>
          <w:numId w:val="3"/>
        </w:numPr>
        <w:spacing w:line="360" w:lineRule="auto"/>
        <w:ind w:left="0"/>
        <w:jc w:val="both"/>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lastRenderedPageBreak/>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lastRenderedPageBreak/>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t>3.11.</w:t>
      </w:r>
      <w:proofErr w:type="gramStart"/>
      <w:r>
        <w:rPr>
          <w:rFonts w:ascii="Arial" w:hAnsi="Arial" w:cs="Arial"/>
          <w:sz w:val="18"/>
          <w:szCs w:val="18"/>
        </w:rPr>
        <w:t>1.</w:t>
      </w:r>
      <w:r w:rsidR="00723CDE" w:rsidRPr="00723CDE">
        <w:rPr>
          <w:rFonts w:ascii="Arial" w:hAnsi="Arial" w:cs="Arial"/>
          <w:sz w:val="18"/>
          <w:szCs w:val="18"/>
        </w:rPr>
        <w:t>Feita</w:t>
      </w:r>
      <w:proofErr w:type="gramEnd"/>
      <w:r w:rsidR="00723CDE" w:rsidRPr="00723CDE">
        <w:rPr>
          <w:rFonts w:ascii="Arial" w:hAnsi="Arial" w:cs="Arial"/>
          <w:sz w:val="18"/>
          <w:szCs w:val="18"/>
        </w:rPr>
        <w:t xml:space="preserve">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3.11.</w:t>
      </w:r>
      <w:proofErr w:type="gramStart"/>
      <w:r>
        <w:rPr>
          <w:rFonts w:ascii="Arial" w:hAnsi="Arial" w:cs="Arial"/>
          <w:sz w:val="18"/>
          <w:szCs w:val="18"/>
        </w:rPr>
        <w:t>2.</w:t>
      </w:r>
      <w:r w:rsidR="00723CDE" w:rsidRPr="00723CDE">
        <w:rPr>
          <w:rFonts w:ascii="Arial" w:hAnsi="Arial" w:cs="Arial"/>
          <w:sz w:val="18"/>
          <w:szCs w:val="18"/>
        </w:rPr>
        <w:t>Sem</w:t>
      </w:r>
      <w:proofErr w:type="gramEnd"/>
      <w:r w:rsidR="00723CDE" w:rsidRPr="00723CDE">
        <w:rPr>
          <w:rFonts w:ascii="Arial" w:hAnsi="Arial" w:cs="Arial"/>
          <w:sz w:val="18"/>
          <w:szCs w:val="18"/>
        </w:rPr>
        <w:t xml:space="preserve">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2.</w:t>
      </w:r>
      <w:r w:rsidR="00723CDE" w:rsidRPr="00723CDE">
        <w:rPr>
          <w:rFonts w:ascii="Arial" w:hAnsi="Arial" w:cs="Arial"/>
          <w:sz w:val="18"/>
          <w:szCs w:val="18"/>
        </w:rPr>
        <w:t>Iniciada</w:t>
      </w:r>
      <w:proofErr w:type="gramEnd"/>
      <w:r w:rsidR="00723CDE" w:rsidRPr="00723CDE">
        <w:rPr>
          <w:rFonts w:ascii="Arial" w:hAnsi="Arial" w:cs="Arial"/>
          <w:sz w:val="18"/>
          <w:szCs w:val="18"/>
        </w:rPr>
        <w:t xml:space="preserve"> a etapa competitiva, os fornecedores deverão encaminhar lances exclusivamente por meio de sistema eletrônico, sendo imediatamente informados do seu recebimento e do valor consignado no registro.</w:t>
      </w:r>
    </w:p>
    <w:p w14:paraId="3769682B" w14:textId="6EC31F90"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 xml:space="preserve">valor unitário </w:t>
      </w:r>
      <w:r w:rsidR="00AC698F">
        <w:rPr>
          <w:rFonts w:ascii="Arial" w:hAnsi="Arial" w:cs="Arial"/>
          <w:sz w:val="18"/>
          <w:szCs w:val="18"/>
          <w:u w:val="single"/>
        </w:rPr>
        <w:t>por item</w:t>
      </w:r>
      <w:r w:rsidR="00723CDE" w:rsidRPr="00723CDE">
        <w:rPr>
          <w:rFonts w:ascii="Arial" w:hAnsi="Arial" w:cs="Arial"/>
          <w:sz w:val="18"/>
          <w:szCs w:val="18"/>
          <w:u w:val="single"/>
        </w:rPr>
        <w:t>.</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8.</w:t>
      </w:r>
      <w:r w:rsidR="00723CDE" w:rsidRPr="00723CDE">
        <w:rPr>
          <w:rFonts w:ascii="Arial" w:hAnsi="Arial" w:cs="Arial"/>
          <w:sz w:val="18"/>
          <w:szCs w:val="18"/>
        </w:rPr>
        <w:t>Durante</w:t>
      </w:r>
      <w:proofErr w:type="gramEnd"/>
      <w:r w:rsidR="00723CDE" w:rsidRPr="00723CDE">
        <w:rPr>
          <w:rFonts w:ascii="Arial" w:hAnsi="Arial" w:cs="Arial"/>
          <w:sz w:val="18"/>
          <w:szCs w:val="18"/>
        </w:rPr>
        <w:t xml:space="preserv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9.</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10.</w:t>
      </w:r>
      <w:r w:rsidR="00723CDE" w:rsidRPr="00723CDE">
        <w:rPr>
          <w:rFonts w:ascii="Arial" w:hAnsi="Arial" w:cs="Arial"/>
          <w:sz w:val="18"/>
          <w:szCs w:val="18"/>
        </w:rPr>
        <w:t>Caso</w:t>
      </w:r>
      <w:proofErr w:type="gramEnd"/>
      <w:r w:rsidR="00723CDE" w:rsidRPr="00723CDE">
        <w:rPr>
          <w:rFonts w:ascii="Arial" w:hAnsi="Arial" w:cs="Arial"/>
          <w:sz w:val="18"/>
          <w:szCs w:val="18"/>
        </w:rPr>
        <w:t xml:space="preserve">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t>4.</w:t>
      </w:r>
      <w:proofErr w:type="gramStart"/>
      <w:r>
        <w:rPr>
          <w:rFonts w:ascii="Arial" w:hAnsi="Arial" w:cs="Arial"/>
          <w:sz w:val="18"/>
          <w:szCs w:val="18"/>
        </w:rPr>
        <w:t>11.</w:t>
      </w:r>
      <w:r w:rsidR="00723CDE" w:rsidRPr="00723CDE">
        <w:rPr>
          <w:rFonts w:ascii="Arial" w:hAnsi="Arial" w:cs="Arial"/>
          <w:sz w:val="18"/>
          <w:szCs w:val="18"/>
        </w:rPr>
        <w:t>Imediatamente</w:t>
      </w:r>
      <w:proofErr w:type="gramEnd"/>
      <w:r w:rsidR="00723CDE" w:rsidRPr="00723CDE">
        <w:rPr>
          <w:rFonts w:ascii="Arial" w:hAnsi="Arial" w:cs="Arial"/>
          <w:sz w:val="18"/>
          <w:szCs w:val="18"/>
        </w:rPr>
        <w:t xml:space="preserv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98507E">
      <w:pPr>
        <w:pStyle w:val="PargrafodaLista"/>
        <w:numPr>
          <w:ilvl w:val="1"/>
          <w:numId w:val="43"/>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3.</w:t>
      </w:r>
      <w:r w:rsidR="00723CDE" w:rsidRPr="00723CDE">
        <w:rPr>
          <w:rFonts w:ascii="Arial" w:hAnsi="Arial" w:cs="Arial"/>
          <w:sz w:val="18"/>
          <w:szCs w:val="18"/>
        </w:rPr>
        <w:t>Neste</w:t>
      </w:r>
      <w:proofErr w:type="gramEnd"/>
      <w:r w:rsidR="00723CDE" w:rsidRPr="00723CDE">
        <w:rPr>
          <w:rFonts w:ascii="Arial" w:hAnsi="Arial" w:cs="Arial"/>
          <w:sz w:val="18"/>
          <w:szCs w:val="18"/>
        </w:rPr>
        <w:t xml:space="preserv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5.</w:t>
      </w:r>
      <w:r w:rsidR="00723CDE" w:rsidRPr="00723CDE">
        <w:rPr>
          <w:rFonts w:ascii="Arial" w:hAnsi="Arial" w:cs="Arial"/>
          <w:sz w:val="18"/>
          <w:szCs w:val="18"/>
        </w:rPr>
        <w:t>Em</w:t>
      </w:r>
      <w:proofErr w:type="gramEnd"/>
      <w:r w:rsidR="00723CDE" w:rsidRPr="00723CDE">
        <w:rPr>
          <w:rFonts w:ascii="Arial" w:hAnsi="Arial" w:cs="Arial"/>
          <w:sz w:val="18"/>
          <w:szCs w:val="18"/>
        </w:rPr>
        <w:t xml:space="preserve">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6.</w:t>
      </w:r>
      <w:r w:rsidR="00723CDE" w:rsidRPr="00723CDE">
        <w:rPr>
          <w:rFonts w:ascii="Arial" w:hAnsi="Arial" w:cs="Arial"/>
          <w:sz w:val="18"/>
          <w:szCs w:val="18"/>
        </w:rPr>
        <w:t>Estando</w:t>
      </w:r>
      <w:proofErr w:type="gramEnd"/>
      <w:r w:rsidR="00723CDE" w:rsidRPr="00723CDE">
        <w:rPr>
          <w:rFonts w:ascii="Arial" w:hAnsi="Arial" w:cs="Arial"/>
          <w:sz w:val="18"/>
          <w:szCs w:val="18"/>
        </w:rPr>
        <w:t xml:space="preserve">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8.</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9.</w:t>
      </w:r>
      <w:r w:rsidR="00723CDE" w:rsidRPr="00723CDE">
        <w:rPr>
          <w:rFonts w:ascii="Arial" w:hAnsi="Arial" w:cs="Arial"/>
          <w:sz w:val="18"/>
          <w:szCs w:val="18"/>
        </w:rPr>
        <w:t>Contiver</w:t>
      </w:r>
      <w:proofErr w:type="gramEnd"/>
      <w:r w:rsidR="00723CDE" w:rsidRPr="00723CDE">
        <w:rPr>
          <w:rFonts w:ascii="Arial" w:hAnsi="Arial" w:cs="Arial"/>
          <w:sz w:val="18"/>
          <w:szCs w:val="18"/>
        </w:rPr>
        <w:t xml:space="preserve">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11.</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12.</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13.</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14.</w:t>
      </w:r>
      <w:r w:rsidR="00723CDE" w:rsidRPr="00723CDE">
        <w:rPr>
          <w:rFonts w:ascii="Arial" w:hAnsi="Arial" w:cs="Arial"/>
          <w:sz w:val="18"/>
          <w:szCs w:val="18"/>
        </w:rPr>
        <w:t>Quando</w:t>
      </w:r>
      <w:proofErr w:type="gramEnd"/>
      <w:r w:rsidR="00723CDE" w:rsidRPr="00723CDE">
        <w:rPr>
          <w:rFonts w:ascii="Arial" w:hAnsi="Arial" w:cs="Arial"/>
          <w:sz w:val="18"/>
          <w:szCs w:val="18"/>
        </w:rPr>
        <w:t xml:space="preserve">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 xml:space="preserve">de mercado, acrescidos dos respectivos encargos, ainda que o ato convocatório da dispensa não tenha estabelecido </w:t>
      </w:r>
      <w:r w:rsidR="00723CDE" w:rsidRPr="00723CDE">
        <w:rPr>
          <w:rFonts w:ascii="Arial" w:hAnsi="Arial" w:cs="Arial"/>
          <w:sz w:val="18"/>
          <w:szCs w:val="18"/>
        </w:rPr>
        <w:lastRenderedPageBreak/>
        <w:t>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16.</w:t>
      </w:r>
      <w:r w:rsidR="00723CDE" w:rsidRPr="00723CDE">
        <w:rPr>
          <w:rFonts w:ascii="Arial" w:hAnsi="Arial" w:cs="Arial"/>
          <w:sz w:val="18"/>
          <w:szCs w:val="18"/>
        </w:rPr>
        <w:t>Apresentar</w:t>
      </w:r>
      <w:proofErr w:type="gramEnd"/>
      <w:r w:rsidR="00723CDE" w:rsidRPr="00723CDE">
        <w:rPr>
          <w:rFonts w:ascii="Arial" w:hAnsi="Arial" w:cs="Arial"/>
          <w:sz w:val="18"/>
          <w:szCs w:val="18"/>
        </w:rPr>
        <w:t xml:space="preserve">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17.</w:t>
      </w:r>
      <w:r w:rsidR="00723CDE" w:rsidRPr="00723CDE">
        <w:rPr>
          <w:rFonts w:ascii="Arial" w:hAnsi="Arial" w:cs="Arial"/>
          <w:sz w:val="18"/>
          <w:szCs w:val="18"/>
        </w:rPr>
        <w:t>Se</w:t>
      </w:r>
      <w:proofErr w:type="gramEnd"/>
      <w:r w:rsidR="00723CDE" w:rsidRPr="00723CDE">
        <w:rPr>
          <w:rFonts w:ascii="Arial" w:hAnsi="Arial" w:cs="Arial"/>
          <w:sz w:val="18"/>
          <w:szCs w:val="18"/>
        </w:rPr>
        <w:t xml:space="preserv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18.</w:t>
      </w:r>
      <w:r w:rsidR="00723CDE" w:rsidRPr="00723CDE">
        <w:rPr>
          <w:rFonts w:ascii="Arial" w:hAnsi="Arial" w:cs="Arial"/>
          <w:sz w:val="18"/>
          <w:szCs w:val="18"/>
        </w:rPr>
        <w:t>Erros</w:t>
      </w:r>
      <w:proofErr w:type="gramEnd"/>
      <w:r w:rsidR="00723CDE" w:rsidRPr="00723CDE">
        <w:rPr>
          <w:rFonts w:ascii="Arial" w:hAnsi="Arial" w:cs="Arial"/>
          <w:sz w:val="18"/>
          <w:szCs w:val="18"/>
        </w:rPr>
        <w:t xml:space="preserve">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20.</w:t>
      </w:r>
      <w:r w:rsidR="00723CDE" w:rsidRPr="00723CDE">
        <w:rPr>
          <w:rFonts w:ascii="Arial" w:hAnsi="Arial" w:cs="Arial"/>
          <w:sz w:val="18"/>
          <w:szCs w:val="18"/>
        </w:rPr>
        <w:t>Considera</w:t>
      </w:r>
      <w:proofErr w:type="gramEnd"/>
      <w:r w:rsidR="00723CDE" w:rsidRPr="00723CDE">
        <w:rPr>
          <w:rFonts w:ascii="Arial" w:hAnsi="Arial" w:cs="Arial"/>
          <w:sz w:val="18"/>
          <w:szCs w:val="18"/>
        </w:rPr>
        <w:t>-se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21.</w:t>
      </w:r>
      <w:r w:rsidR="00723CDE" w:rsidRPr="00723CDE">
        <w:rPr>
          <w:rFonts w:ascii="Arial" w:hAnsi="Arial" w:cs="Arial"/>
          <w:sz w:val="18"/>
          <w:szCs w:val="18"/>
        </w:rPr>
        <w:t>Para</w:t>
      </w:r>
      <w:proofErr w:type="gramEnd"/>
      <w:r w:rsidR="00723CDE" w:rsidRPr="00723CDE">
        <w:rPr>
          <w:rFonts w:ascii="Arial" w:hAnsi="Arial" w:cs="Arial"/>
          <w:sz w:val="18"/>
          <w:szCs w:val="18"/>
        </w:rPr>
        <w:t xml:space="preserve">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23.</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t>5.</w:t>
      </w:r>
      <w:proofErr w:type="gramStart"/>
      <w:r>
        <w:rPr>
          <w:rFonts w:ascii="Arial" w:hAnsi="Arial" w:cs="Arial"/>
          <w:sz w:val="18"/>
          <w:szCs w:val="18"/>
        </w:rPr>
        <w:t>24.</w:t>
      </w:r>
      <w:r w:rsidR="00723CDE" w:rsidRPr="00723CDE">
        <w:rPr>
          <w:rFonts w:ascii="Arial" w:hAnsi="Arial" w:cs="Arial"/>
          <w:sz w:val="18"/>
          <w:szCs w:val="18"/>
        </w:rPr>
        <w:t>Encerrada</w:t>
      </w:r>
      <w:proofErr w:type="gramEnd"/>
      <w:r w:rsidR="00723CDE" w:rsidRPr="00723CDE">
        <w:rPr>
          <w:rFonts w:ascii="Arial" w:hAnsi="Arial" w:cs="Arial"/>
          <w:sz w:val="18"/>
          <w:szCs w:val="18"/>
        </w:rPr>
        <w:t xml:space="preserve">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57345">
      <w:pPr>
        <w:spacing w:line="360" w:lineRule="auto"/>
        <w:jc w:val="both"/>
        <w:rPr>
          <w:rFonts w:ascii="Arial" w:hAnsi="Arial" w:cs="Arial"/>
          <w:b/>
          <w:bCs/>
          <w:sz w:val="20"/>
          <w:szCs w:val="20"/>
        </w:rPr>
      </w:pPr>
      <w:r>
        <w:rPr>
          <w:rFonts w:ascii="Arial" w:hAnsi="Arial" w:cs="Arial"/>
          <w:sz w:val="18"/>
          <w:szCs w:val="18"/>
        </w:rPr>
        <w:t>6.</w:t>
      </w:r>
      <w:proofErr w:type="gramStart"/>
      <w:r>
        <w:rPr>
          <w:rFonts w:ascii="Arial" w:hAnsi="Arial" w:cs="Arial"/>
          <w:sz w:val="18"/>
          <w:szCs w:val="18"/>
        </w:rPr>
        <w:t>1.</w:t>
      </w:r>
      <w:r w:rsidR="00723CDE" w:rsidRPr="00723CDE">
        <w:rPr>
          <w:rFonts w:ascii="Arial" w:hAnsi="Arial" w:cs="Arial"/>
          <w:sz w:val="18"/>
          <w:szCs w:val="18"/>
        </w:rPr>
        <w:t>Habilitação</w:t>
      </w:r>
      <w:proofErr w:type="gramEnd"/>
      <w:r w:rsidR="00723CDE" w:rsidRPr="00723CDE">
        <w:rPr>
          <w:rFonts w:ascii="Arial" w:hAnsi="Arial" w:cs="Arial"/>
          <w:sz w:val="18"/>
          <w:szCs w:val="18"/>
        </w:rPr>
        <w:t xml:space="preserve">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1192F1FC" w:rsidR="00723CDE" w:rsidRPr="00723CDE" w:rsidRDefault="009103C1" w:rsidP="009103C1">
      <w:pPr>
        <w:spacing w:line="360" w:lineRule="auto"/>
        <w:rPr>
          <w:rFonts w:ascii="Arial" w:hAnsi="Arial" w:cs="Arial"/>
          <w:sz w:val="18"/>
          <w:szCs w:val="18"/>
        </w:rPr>
      </w:pPr>
      <w:r>
        <w:rPr>
          <w:rFonts w:ascii="Arial" w:hAnsi="Arial" w:cs="Arial"/>
          <w:sz w:val="18"/>
          <w:szCs w:val="18"/>
        </w:rPr>
        <w:t>6.</w:t>
      </w:r>
      <w:r w:rsidR="0098507E">
        <w:rPr>
          <w:rFonts w:ascii="Arial" w:hAnsi="Arial" w:cs="Arial"/>
          <w:sz w:val="18"/>
          <w:szCs w:val="18"/>
        </w:rPr>
        <w:t>2</w:t>
      </w:r>
      <w:r>
        <w:rPr>
          <w:rFonts w:ascii="Arial" w:hAnsi="Arial" w:cs="Arial"/>
          <w:sz w:val="18"/>
          <w:szCs w:val="18"/>
        </w:rPr>
        <w:t>.</w:t>
      </w:r>
      <w:r w:rsidR="00D33925">
        <w:rPr>
          <w:rFonts w:ascii="Arial" w:hAnsi="Arial" w:cs="Arial"/>
          <w:sz w:val="18"/>
          <w:szCs w:val="18"/>
        </w:rPr>
        <w:t xml:space="preserve"> </w:t>
      </w:r>
      <w:r w:rsidR="00723CDE" w:rsidRPr="00723CDE">
        <w:rPr>
          <w:rFonts w:ascii="Arial" w:hAnsi="Arial" w:cs="Arial"/>
          <w:sz w:val="18"/>
          <w:szCs w:val="18"/>
        </w:rPr>
        <w:t>Esses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1.</w:t>
      </w:r>
      <w:r w:rsidR="00723CDE" w:rsidRPr="00723CDE">
        <w:rPr>
          <w:rFonts w:ascii="Arial" w:hAnsi="Arial" w:cs="Arial"/>
          <w:sz w:val="18"/>
          <w:szCs w:val="18"/>
        </w:rPr>
        <w:t>Nas</w:t>
      </w:r>
      <w:proofErr w:type="gramEnd"/>
      <w:r w:rsidR="00723CDE" w:rsidRPr="00723CDE">
        <w:rPr>
          <w:rFonts w:ascii="Arial" w:hAnsi="Arial" w:cs="Arial"/>
          <w:sz w:val="18"/>
          <w:szCs w:val="18"/>
        </w:rPr>
        <w:t xml:space="preserve">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w:t>
      </w:r>
      <w:proofErr w:type="gramStart"/>
      <w:r>
        <w:rPr>
          <w:rFonts w:ascii="Arial" w:hAnsi="Arial" w:cs="Arial"/>
          <w:sz w:val="18"/>
          <w:szCs w:val="18"/>
        </w:rPr>
        <w:t>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F00B0B">
      <w:pPr>
        <w:numPr>
          <w:ilvl w:val="1"/>
          <w:numId w:val="3"/>
        </w:numPr>
        <w:spacing w:line="360" w:lineRule="auto"/>
        <w:ind w:left="0"/>
        <w:jc w:val="both"/>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F00B0B">
      <w:pPr>
        <w:spacing w:line="360" w:lineRule="auto"/>
        <w:jc w:val="both"/>
        <w:rPr>
          <w:rFonts w:ascii="Arial" w:hAnsi="Arial" w:cs="Arial"/>
          <w:sz w:val="18"/>
          <w:szCs w:val="18"/>
        </w:rPr>
      </w:pPr>
      <w:r>
        <w:rPr>
          <w:rFonts w:ascii="Arial" w:hAnsi="Arial" w:cs="Arial"/>
          <w:sz w:val="18"/>
          <w:szCs w:val="18"/>
        </w:rPr>
        <w:t>6.</w:t>
      </w:r>
      <w:proofErr w:type="gramStart"/>
      <w:r>
        <w:rPr>
          <w:rFonts w:ascii="Arial" w:hAnsi="Arial" w:cs="Arial"/>
          <w:sz w:val="18"/>
          <w:szCs w:val="18"/>
        </w:rPr>
        <w:t>5.</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inscrição no Cadastro Nacional de Pessoa Jurídica (CNPJ);</w:t>
      </w:r>
    </w:p>
    <w:p w14:paraId="5871E15C" w14:textId="40EFC031" w:rsidR="00723CDE" w:rsidRPr="00723CDE" w:rsidRDefault="0098507E" w:rsidP="00F00B0B">
      <w:pPr>
        <w:spacing w:line="360" w:lineRule="auto"/>
        <w:jc w:val="both"/>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F00B0B">
      <w:pPr>
        <w:spacing w:line="360" w:lineRule="auto"/>
        <w:jc w:val="both"/>
        <w:rPr>
          <w:rFonts w:ascii="Arial" w:hAnsi="Arial" w:cs="Arial"/>
          <w:sz w:val="18"/>
          <w:szCs w:val="18"/>
        </w:rPr>
      </w:pPr>
      <w:r>
        <w:rPr>
          <w:rFonts w:ascii="Arial" w:hAnsi="Arial" w:cs="Arial"/>
          <w:sz w:val="18"/>
          <w:szCs w:val="18"/>
        </w:rPr>
        <w:t>6.</w:t>
      </w:r>
      <w:proofErr w:type="gramStart"/>
      <w:r>
        <w:rPr>
          <w:rFonts w:ascii="Arial" w:hAnsi="Arial" w:cs="Arial"/>
          <w:sz w:val="18"/>
          <w:szCs w:val="18"/>
        </w:rPr>
        <w:t>7.</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F00B0B">
      <w:pPr>
        <w:spacing w:line="360" w:lineRule="auto"/>
        <w:jc w:val="both"/>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F00B0B">
      <w:pPr>
        <w:spacing w:line="360" w:lineRule="auto"/>
        <w:jc w:val="both"/>
        <w:rPr>
          <w:rFonts w:ascii="Arial" w:hAnsi="Arial" w:cs="Arial"/>
          <w:sz w:val="18"/>
          <w:szCs w:val="18"/>
        </w:rPr>
      </w:pPr>
      <w:r>
        <w:rPr>
          <w:rFonts w:ascii="Arial" w:hAnsi="Arial" w:cs="Arial"/>
          <w:sz w:val="18"/>
          <w:szCs w:val="18"/>
        </w:rPr>
        <w:t>6.</w:t>
      </w:r>
      <w:proofErr w:type="gramStart"/>
      <w:r>
        <w:rPr>
          <w:rFonts w:ascii="Arial" w:hAnsi="Arial" w:cs="Arial"/>
          <w:sz w:val="18"/>
          <w:szCs w:val="18"/>
        </w:rPr>
        <w:t>8.</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lastRenderedPageBreak/>
        <w:t>6.</w:t>
      </w:r>
      <w:proofErr w:type="gramStart"/>
      <w:r>
        <w:rPr>
          <w:rFonts w:ascii="Arial" w:hAnsi="Arial" w:cs="Arial"/>
          <w:sz w:val="18"/>
          <w:szCs w:val="18"/>
        </w:rPr>
        <w:t>9.</w:t>
      </w:r>
      <w:r w:rsidR="00723CDE" w:rsidRPr="00723CDE">
        <w:rPr>
          <w:rFonts w:ascii="Arial" w:hAnsi="Arial" w:cs="Arial"/>
          <w:sz w:val="18"/>
          <w:szCs w:val="18"/>
        </w:rPr>
        <w:t>Prova</w:t>
      </w:r>
      <w:proofErr w:type="gramEnd"/>
      <w:r w:rsidR="00723CDE" w:rsidRPr="00723CDE">
        <w:rPr>
          <w:rFonts w:ascii="Arial" w:hAnsi="Arial" w:cs="Arial"/>
          <w:sz w:val="18"/>
          <w:szCs w:val="18"/>
        </w:rPr>
        <w:t xml:space="preserve">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11.</w:t>
      </w:r>
      <w:r w:rsidR="00723CDE" w:rsidRPr="00723CDE">
        <w:rPr>
          <w:rFonts w:ascii="Arial" w:hAnsi="Arial" w:cs="Arial"/>
          <w:sz w:val="18"/>
          <w:szCs w:val="18"/>
        </w:rPr>
        <w:t>Inscrição</w:t>
      </w:r>
      <w:proofErr w:type="gramEnd"/>
      <w:r w:rsidR="00723CDE" w:rsidRPr="00723CDE">
        <w:rPr>
          <w:rFonts w:ascii="Arial" w:hAnsi="Arial" w:cs="Arial"/>
          <w:sz w:val="18"/>
          <w:szCs w:val="18"/>
        </w:rPr>
        <w:t xml:space="preserve">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13.</w:t>
      </w:r>
      <w:r w:rsidR="00723CDE" w:rsidRPr="00723CDE">
        <w:rPr>
          <w:rFonts w:ascii="Arial" w:hAnsi="Arial" w:cs="Arial"/>
          <w:sz w:val="18"/>
          <w:szCs w:val="18"/>
        </w:rPr>
        <w:t>Qualificação</w:t>
      </w:r>
      <w:proofErr w:type="gramEnd"/>
      <w:r w:rsidR="00723CDE" w:rsidRPr="00723CDE">
        <w:rPr>
          <w:rFonts w:ascii="Arial" w:hAnsi="Arial" w:cs="Arial"/>
          <w:sz w:val="18"/>
          <w:szCs w:val="18"/>
        </w:rPr>
        <w:t xml:space="preserve">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14.</w:t>
      </w:r>
      <w:r w:rsidR="00723CDE" w:rsidRPr="00723CDE">
        <w:rPr>
          <w:rFonts w:ascii="Arial" w:hAnsi="Arial" w:cs="Arial"/>
          <w:sz w:val="18"/>
          <w:szCs w:val="18"/>
        </w:rPr>
        <w:t>Certidão</w:t>
      </w:r>
      <w:proofErr w:type="gramEnd"/>
      <w:r w:rsidR="00723CDE" w:rsidRPr="00723CDE">
        <w:rPr>
          <w:rFonts w:ascii="Arial" w:hAnsi="Arial" w:cs="Arial"/>
          <w:sz w:val="18"/>
          <w:szCs w:val="18"/>
        </w:rPr>
        <w:t xml:space="preserve">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15.</w:t>
      </w:r>
      <w:r w:rsidR="00723CDE" w:rsidRPr="00723CDE">
        <w:rPr>
          <w:rFonts w:ascii="Arial" w:hAnsi="Arial" w:cs="Arial"/>
          <w:sz w:val="18"/>
          <w:szCs w:val="18"/>
        </w:rPr>
        <w:t>Outras</w:t>
      </w:r>
      <w:proofErr w:type="gramEnd"/>
      <w:r w:rsidR="00723CDE" w:rsidRPr="00723CDE">
        <w:rPr>
          <w:rFonts w:ascii="Arial" w:hAnsi="Arial" w:cs="Arial"/>
          <w:sz w:val="18"/>
          <w:szCs w:val="18"/>
        </w:rPr>
        <w:t xml:space="preserve">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17.</w:t>
      </w:r>
      <w:r w:rsidR="00723CDE" w:rsidRPr="00723CDE">
        <w:rPr>
          <w:rFonts w:ascii="Arial" w:hAnsi="Arial" w:cs="Arial"/>
          <w:sz w:val="18"/>
          <w:szCs w:val="18"/>
        </w:rPr>
        <w:t>Declaração</w:t>
      </w:r>
      <w:proofErr w:type="gramEnd"/>
      <w:r w:rsidR="00723CDE" w:rsidRPr="00723CDE">
        <w:rPr>
          <w:rFonts w:ascii="Arial" w:hAnsi="Arial" w:cs="Arial"/>
          <w:sz w:val="18"/>
          <w:szCs w:val="18"/>
        </w:rPr>
        <w:t xml:space="preserve">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t>6.</w:t>
      </w:r>
      <w:proofErr w:type="gramStart"/>
      <w:r>
        <w:rPr>
          <w:rFonts w:ascii="Arial" w:hAnsi="Arial" w:cs="Arial"/>
          <w:sz w:val="18"/>
          <w:szCs w:val="18"/>
        </w:rPr>
        <w:t>18.</w:t>
      </w:r>
      <w:r w:rsidR="00723CDE" w:rsidRPr="00723CDE">
        <w:rPr>
          <w:rFonts w:ascii="Arial" w:hAnsi="Arial" w:cs="Arial"/>
          <w:sz w:val="18"/>
          <w:szCs w:val="18"/>
        </w:rPr>
        <w:t>Instrumento</w:t>
      </w:r>
      <w:proofErr w:type="gramEnd"/>
      <w:r w:rsidR="00723CDE" w:rsidRPr="00723CDE">
        <w:rPr>
          <w:rFonts w:ascii="Arial" w:hAnsi="Arial" w:cs="Arial"/>
          <w:sz w:val="18"/>
          <w:szCs w:val="18"/>
        </w:rPr>
        <w:t xml:space="preserve">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lastRenderedPageBreak/>
        <w:t>6.</w:t>
      </w:r>
      <w:proofErr w:type="gramStart"/>
      <w:r>
        <w:rPr>
          <w:rFonts w:ascii="Arial" w:hAnsi="Arial" w:cs="Arial"/>
        </w:rPr>
        <w:t>19.</w:t>
      </w:r>
      <w:r w:rsidR="00ED53D1" w:rsidRPr="00ED53D1">
        <w:rPr>
          <w:rFonts w:ascii="Arial" w:hAnsi="Arial" w:cs="Arial"/>
        </w:rPr>
        <w:t>As</w:t>
      </w:r>
      <w:proofErr w:type="gramEnd"/>
      <w:r w:rsidR="00ED53D1" w:rsidRPr="00ED53D1">
        <w:rPr>
          <w:rFonts w:ascii="Arial" w:hAnsi="Arial" w:cs="Arial"/>
        </w:rPr>
        <w:t xml:space="preserve">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w:t>
      </w:r>
      <w:r w:rsidR="00723CDE" w:rsidRPr="00723CDE">
        <w:rPr>
          <w:rFonts w:ascii="Arial" w:hAnsi="Arial" w:cs="Arial"/>
          <w:sz w:val="18"/>
          <w:szCs w:val="18"/>
        </w:rPr>
        <w:t>Sob</w:t>
      </w:r>
      <w:proofErr w:type="gramEnd"/>
      <w:r w:rsidR="00723CDE" w:rsidRPr="00723CDE">
        <w:rPr>
          <w:rFonts w:ascii="Arial" w:hAnsi="Arial" w:cs="Arial"/>
          <w:sz w:val="18"/>
          <w:szCs w:val="18"/>
        </w:rPr>
        <w:t xml:space="preserve">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2.</w:t>
      </w:r>
      <w:r w:rsidR="00723CDE" w:rsidRPr="00723CDE">
        <w:rPr>
          <w:rFonts w:ascii="Arial" w:hAnsi="Arial" w:cs="Arial"/>
          <w:sz w:val="18"/>
          <w:szCs w:val="18"/>
        </w:rPr>
        <w:t>Se</w:t>
      </w:r>
      <w:proofErr w:type="gramEnd"/>
      <w:r w:rsidR="00723CDE" w:rsidRPr="00723CDE">
        <w:rPr>
          <w:rFonts w:ascii="Arial" w:hAnsi="Arial" w:cs="Arial"/>
          <w:sz w:val="18"/>
          <w:szCs w:val="18"/>
        </w:rPr>
        <w:t xml:space="preserv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7.</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9.</w:t>
      </w:r>
      <w:r w:rsidR="00723CDE" w:rsidRPr="00723CDE">
        <w:rPr>
          <w:rFonts w:ascii="Arial" w:hAnsi="Arial" w:cs="Arial"/>
          <w:sz w:val="18"/>
          <w:szCs w:val="18"/>
        </w:rPr>
        <w:t>Será</w:t>
      </w:r>
      <w:proofErr w:type="gramEnd"/>
      <w:r w:rsidR="00723CDE" w:rsidRPr="00723CDE">
        <w:rPr>
          <w:rFonts w:ascii="Arial" w:hAnsi="Arial" w:cs="Arial"/>
          <w:sz w:val="18"/>
          <w:szCs w:val="18"/>
        </w:rPr>
        <w:t xml:space="preserve">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w:t>
      </w:r>
      <w:proofErr w:type="gramStart"/>
      <w:r>
        <w:rPr>
          <w:rFonts w:ascii="Arial" w:hAnsi="Arial" w:cs="Arial"/>
          <w:sz w:val="18"/>
          <w:szCs w:val="18"/>
        </w:rPr>
        <w:t>10.</w:t>
      </w:r>
      <w:r w:rsidR="00723CDE" w:rsidRPr="00723CDE">
        <w:rPr>
          <w:rFonts w:ascii="Arial" w:hAnsi="Arial" w:cs="Arial"/>
          <w:sz w:val="18"/>
          <w:szCs w:val="18"/>
        </w:rPr>
        <w:t>Na</w:t>
      </w:r>
      <w:proofErr w:type="gramEnd"/>
      <w:r w:rsidR="00723CDE" w:rsidRPr="00723CDE">
        <w:rPr>
          <w:rFonts w:ascii="Arial" w:hAnsi="Arial" w:cs="Arial"/>
          <w:sz w:val="18"/>
          <w:szCs w:val="18"/>
        </w:rPr>
        <w:t xml:space="preserve">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w:t>
      </w:r>
      <w:proofErr w:type="gramStart"/>
      <w:r>
        <w:rPr>
          <w:rFonts w:ascii="Arial" w:hAnsi="Arial" w:cs="Arial"/>
          <w:sz w:val="18"/>
          <w:szCs w:val="18"/>
        </w:rPr>
        <w:t>11.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t>8.</w:t>
      </w:r>
      <w:proofErr w:type="gramStart"/>
      <w:r>
        <w:rPr>
          <w:rFonts w:ascii="Arial" w:hAnsi="Arial" w:cs="Arial"/>
          <w:sz w:val="18"/>
          <w:szCs w:val="18"/>
        </w:rPr>
        <w:t>1.</w:t>
      </w:r>
      <w:r w:rsidR="00723CDE" w:rsidRPr="00723CDE">
        <w:rPr>
          <w:rFonts w:ascii="Arial" w:hAnsi="Arial" w:cs="Arial"/>
          <w:sz w:val="18"/>
          <w:szCs w:val="18"/>
        </w:rPr>
        <w:t>Constatado</w:t>
      </w:r>
      <w:proofErr w:type="gramEnd"/>
      <w:r w:rsidR="00723CDE" w:rsidRPr="00723CDE">
        <w:rPr>
          <w:rFonts w:ascii="Arial" w:hAnsi="Arial" w:cs="Arial"/>
          <w:sz w:val="18"/>
          <w:szCs w:val="18"/>
        </w:rPr>
        <w:t xml:space="preserve">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w:t>
      </w:r>
      <w:proofErr w:type="spellStart"/>
      <w:r w:rsidR="00723CDE" w:rsidRPr="00723CDE">
        <w:rPr>
          <w:rFonts w:ascii="Arial" w:hAnsi="Arial" w:cs="Arial"/>
          <w:sz w:val="18"/>
          <w:szCs w:val="18"/>
        </w:rPr>
        <w:t>Pr</w:t>
      </w:r>
      <w:proofErr w:type="spellEnd"/>
      <w:r w:rsidR="00723CDE" w:rsidRPr="00723CDE">
        <w:rPr>
          <w:rFonts w:ascii="Arial" w:hAnsi="Arial" w:cs="Arial"/>
          <w:sz w:val="18"/>
          <w:szCs w:val="18"/>
        </w:rPr>
        <w:t xml:space="preserve">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w:t>
      </w:r>
      <w:r w:rsidR="00723CDE" w:rsidRPr="00723CDE">
        <w:rPr>
          <w:rFonts w:ascii="Arial" w:hAnsi="Arial" w:cs="Arial"/>
          <w:sz w:val="18"/>
          <w:szCs w:val="18"/>
        </w:rPr>
        <w:t>Após</w:t>
      </w:r>
      <w:proofErr w:type="gramEnd"/>
      <w:r w:rsidR="00723CDE" w:rsidRPr="00723CDE">
        <w:rPr>
          <w:rFonts w:ascii="Arial" w:hAnsi="Arial" w:cs="Arial"/>
          <w:sz w:val="18"/>
          <w:szCs w:val="18"/>
        </w:rPr>
        <w:t xml:space="preserve">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364CE416" w:rsidR="00723CDE" w:rsidRPr="00723CDE" w:rsidRDefault="006A77CD" w:rsidP="006A77CD">
      <w:pPr>
        <w:spacing w:line="360" w:lineRule="auto"/>
        <w:rPr>
          <w:rFonts w:ascii="Arial" w:hAnsi="Arial" w:cs="Arial"/>
          <w:sz w:val="18"/>
          <w:szCs w:val="18"/>
        </w:rPr>
      </w:pPr>
      <w:r>
        <w:rPr>
          <w:rFonts w:ascii="Arial" w:hAnsi="Arial" w:cs="Arial"/>
          <w:sz w:val="18"/>
          <w:szCs w:val="18"/>
        </w:rPr>
        <w:t>9.5.</w:t>
      </w:r>
      <w:r w:rsidR="00D94277">
        <w:rPr>
          <w:rFonts w:ascii="Arial" w:hAnsi="Arial" w:cs="Arial"/>
          <w:sz w:val="18"/>
          <w:szCs w:val="18"/>
        </w:rPr>
        <w:t xml:space="preserve"> A r</w:t>
      </w:r>
      <w:r w:rsidR="00723CDE" w:rsidRPr="00723CDE">
        <w:rPr>
          <w:rFonts w:ascii="Arial" w:hAnsi="Arial" w:cs="Arial"/>
          <w:sz w:val="18"/>
          <w:szCs w:val="18"/>
        </w:rPr>
        <w:t xml:space="preserve">eferida </w:t>
      </w:r>
      <w:r w:rsidR="00D94277">
        <w:rPr>
          <w:rFonts w:ascii="Arial" w:hAnsi="Arial" w:cs="Arial"/>
          <w:sz w:val="18"/>
          <w:szCs w:val="18"/>
        </w:rPr>
        <w:t>n</w:t>
      </w:r>
      <w:r w:rsidR="00723CDE" w:rsidRPr="00723CDE">
        <w:rPr>
          <w:rFonts w:ascii="Arial" w:hAnsi="Arial" w:cs="Arial"/>
          <w:sz w:val="18"/>
          <w:szCs w:val="18"/>
        </w:rPr>
        <w:t>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1170852F" w:rsidR="00723CDE" w:rsidRPr="00723CDE" w:rsidRDefault="006A77CD" w:rsidP="006A77CD">
      <w:pPr>
        <w:spacing w:line="360" w:lineRule="auto"/>
        <w:rPr>
          <w:rFonts w:ascii="Arial" w:hAnsi="Arial" w:cs="Arial"/>
          <w:sz w:val="18"/>
          <w:szCs w:val="18"/>
        </w:rPr>
      </w:pPr>
      <w:r>
        <w:rPr>
          <w:rFonts w:ascii="Arial" w:hAnsi="Arial" w:cs="Arial"/>
          <w:sz w:val="18"/>
          <w:szCs w:val="18"/>
        </w:rPr>
        <w:lastRenderedPageBreak/>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9.</w:t>
      </w:r>
      <w:r w:rsidR="00723CDE" w:rsidRPr="00723CDE">
        <w:rPr>
          <w:rFonts w:ascii="Arial" w:hAnsi="Arial" w:cs="Arial"/>
          <w:sz w:val="18"/>
          <w:szCs w:val="18"/>
        </w:rPr>
        <w:t>Na</w:t>
      </w:r>
      <w:proofErr w:type="gramEnd"/>
      <w:r w:rsidR="00723CDE" w:rsidRPr="00723CDE">
        <w:rPr>
          <w:rFonts w:ascii="Arial" w:hAnsi="Arial" w:cs="Arial"/>
          <w:sz w:val="18"/>
          <w:szCs w:val="18"/>
        </w:rPr>
        <w:t xml:space="preserve">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11.</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12.</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75D9B096" w:rsidR="00723CDE" w:rsidRDefault="006A77CD" w:rsidP="006A77CD">
      <w:pPr>
        <w:spacing w:line="360" w:lineRule="auto"/>
        <w:rPr>
          <w:rFonts w:ascii="Arial" w:hAnsi="Arial" w:cs="Arial"/>
          <w:sz w:val="18"/>
          <w:szCs w:val="18"/>
        </w:rPr>
      </w:pPr>
      <w:r w:rsidRPr="001D6E08">
        <w:rPr>
          <w:rFonts w:ascii="Arial" w:hAnsi="Arial" w:cs="Arial"/>
          <w:sz w:val="18"/>
          <w:szCs w:val="18"/>
        </w:rPr>
        <w:t>9.</w:t>
      </w:r>
      <w:proofErr w:type="gramStart"/>
      <w:r w:rsidRPr="001D6E08">
        <w:rPr>
          <w:rFonts w:ascii="Arial" w:hAnsi="Arial" w:cs="Arial"/>
          <w:sz w:val="18"/>
          <w:szCs w:val="18"/>
        </w:rPr>
        <w:t>14.</w:t>
      </w:r>
      <w:r w:rsidR="00723CDE" w:rsidRPr="001D6E08">
        <w:rPr>
          <w:rFonts w:ascii="Arial" w:hAnsi="Arial" w:cs="Arial"/>
          <w:sz w:val="18"/>
          <w:szCs w:val="18"/>
        </w:rPr>
        <w:t>Os</w:t>
      </w:r>
      <w:proofErr w:type="gramEnd"/>
      <w:r w:rsidR="00723CDE" w:rsidRPr="001D6E08">
        <w:rPr>
          <w:rFonts w:ascii="Arial" w:hAnsi="Arial" w:cs="Arial"/>
          <w:sz w:val="18"/>
          <w:szCs w:val="18"/>
        </w:rPr>
        <w:t xml:space="preserve"> custos das aquisições resultantes da presente contratação serão cobertos com recursos provenientes da(s) seguinte(s) Dotaçã</w:t>
      </w:r>
      <w:r w:rsidR="0070674A" w:rsidRPr="001D6E08">
        <w:rPr>
          <w:rFonts w:ascii="Arial" w:hAnsi="Arial" w:cs="Arial"/>
          <w:sz w:val="18"/>
          <w:szCs w:val="18"/>
        </w:rPr>
        <w:t>o</w:t>
      </w:r>
      <w:r w:rsidR="00723CDE" w:rsidRPr="001D6E08">
        <w:rPr>
          <w:rFonts w:ascii="Arial" w:hAnsi="Arial" w:cs="Arial"/>
          <w:sz w:val="18"/>
          <w:szCs w:val="18"/>
        </w:rPr>
        <w:t>(</w:t>
      </w:r>
      <w:proofErr w:type="spellStart"/>
      <w:r w:rsidR="00723CDE" w:rsidRPr="001D6E08">
        <w:rPr>
          <w:rFonts w:ascii="Arial" w:hAnsi="Arial" w:cs="Arial"/>
          <w:sz w:val="18"/>
          <w:szCs w:val="18"/>
        </w:rPr>
        <w:t>ões</w:t>
      </w:r>
      <w:proofErr w:type="spellEnd"/>
      <w:r w:rsidR="00723CDE" w:rsidRPr="001D6E08">
        <w:rPr>
          <w:rFonts w:ascii="Arial" w:hAnsi="Arial" w:cs="Arial"/>
          <w:sz w:val="18"/>
          <w:szCs w:val="18"/>
        </w:rPr>
        <w:t>) Orçamentária(s):</w:t>
      </w:r>
      <w:r w:rsidR="005660BC" w:rsidRPr="001D6E08">
        <w:rPr>
          <w:rFonts w:ascii="Arial" w:hAnsi="Arial" w:cs="Arial"/>
          <w:sz w:val="18"/>
          <w:szCs w:val="18"/>
        </w:rPr>
        <w:t xml:space="preserve"> </w:t>
      </w:r>
    </w:p>
    <w:tbl>
      <w:tblPr>
        <w:tblW w:w="10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64"/>
        <w:gridCol w:w="1546"/>
        <w:gridCol w:w="1030"/>
        <w:gridCol w:w="3423"/>
        <w:gridCol w:w="2835"/>
      </w:tblGrid>
      <w:tr w:rsidR="00A81024" w:rsidRPr="000617ED" w14:paraId="6A7E2032" w14:textId="77777777" w:rsidTr="009E573C">
        <w:trPr>
          <w:trHeight w:val="283"/>
          <w:jc w:val="center"/>
        </w:trPr>
        <w:tc>
          <w:tcPr>
            <w:tcW w:w="1364" w:type="dxa"/>
            <w:tcBorders>
              <w:bottom w:val="single" w:sz="4" w:space="0" w:color="auto"/>
            </w:tcBorders>
            <w:shd w:val="clear" w:color="auto" w:fill="000000"/>
          </w:tcPr>
          <w:p w14:paraId="4EE38B14" w14:textId="77777777" w:rsidR="00A81024" w:rsidRPr="000617ED" w:rsidRDefault="00A81024" w:rsidP="009E573C">
            <w:pPr>
              <w:jc w:val="center"/>
              <w:rPr>
                <w:rFonts w:ascii="Arial" w:hAnsi="Arial" w:cs="Arial"/>
                <w:b/>
                <w:color w:val="FFFFFF"/>
                <w:sz w:val="20"/>
                <w:szCs w:val="20"/>
              </w:rPr>
            </w:pPr>
            <w:r w:rsidRPr="000617ED">
              <w:rPr>
                <w:rFonts w:ascii="Arial" w:hAnsi="Arial" w:cs="Arial"/>
                <w:b/>
                <w:color w:val="FFFFFF"/>
                <w:sz w:val="20"/>
                <w:szCs w:val="20"/>
              </w:rPr>
              <w:t>DESPESA</w:t>
            </w:r>
          </w:p>
          <w:p w14:paraId="0A5B6E49" w14:textId="77777777" w:rsidR="00A81024" w:rsidRPr="000617ED" w:rsidRDefault="00A81024" w:rsidP="009E573C">
            <w:pPr>
              <w:jc w:val="center"/>
              <w:rPr>
                <w:rFonts w:ascii="Arial" w:hAnsi="Arial" w:cs="Arial"/>
                <w:b/>
                <w:color w:val="FFFFFF"/>
                <w:sz w:val="20"/>
                <w:szCs w:val="20"/>
              </w:rPr>
            </w:pPr>
          </w:p>
        </w:tc>
        <w:tc>
          <w:tcPr>
            <w:tcW w:w="1546" w:type="dxa"/>
            <w:tcBorders>
              <w:bottom w:val="single" w:sz="4" w:space="0" w:color="auto"/>
            </w:tcBorders>
            <w:shd w:val="clear" w:color="auto" w:fill="000000"/>
          </w:tcPr>
          <w:p w14:paraId="70A2AF33" w14:textId="77777777" w:rsidR="00A81024" w:rsidRPr="000617ED" w:rsidRDefault="00A81024" w:rsidP="009E573C">
            <w:pPr>
              <w:jc w:val="center"/>
              <w:rPr>
                <w:rFonts w:ascii="Arial" w:hAnsi="Arial" w:cs="Arial"/>
                <w:b/>
                <w:color w:val="FFFFFF"/>
                <w:sz w:val="20"/>
                <w:szCs w:val="20"/>
              </w:rPr>
            </w:pPr>
            <w:r w:rsidRPr="000617ED">
              <w:rPr>
                <w:rFonts w:ascii="Arial" w:hAnsi="Arial" w:cs="Arial"/>
                <w:b/>
                <w:color w:val="FFFFFF"/>
                <w:sz w:val="20"/>
                <w:szCs w:val="20"/>
              </w:rPr>
              <w:t>ELEMENTO</w:t>
            </w:r>
          </w:p>
        </w:tc>
        <w:tc>
          <w:tcPr>
            <w:tcW w:w="1030" w:type="dxa"/>
            <w:tcBorders>
              <w:bottom w:val="single" w:sz="4" w:space="0" w:color="auto"/>
            </w:tcBorders>
            <w:shd w:val="clear" w:color="auto" w:fill="000000"/>
          </w:tcPr>
          <w:p w14:paraId="2C2818B6" w14:textId="77777777" w:rsidR="00A81024" w:rsidRPr="000617ED" w:rsidRDefault="00A81024" w:rsidP="009E573C">
            <w:pPr>
              <w:jc w:val="center"/>
              <w:rPr>
                <w:rFonts w:ascii="Arial" w:hAnsi="Arial" w:cs="Arial"/>
                <w:b/>
                <w:color w:val="FFFFFF"/>
                <w:sz w:val="20"/>
                <w:szCs w:val="20"/>
              </w:rPr>
            </w:pPr>
            <w:r w:rsidRPr="000617ED">
              <w:rPr>
                <w:rFonts w:ascii="Arial" w:hAnsi="Arial" w:cs="Arial"/>
                <w:b/>
                <w:color w:val="FFFFFF"/>
                <w:sz w:val="20"/>
                <w:szCs w:val="20"/>
              </w:rPr>
              <w:t>FONTE</w:t>
            </w:r>
          </w:p>
        </w:tc>
        <w:tc>
          <w:tcPr>
            <w:tcW w:w="3423" w:type="dxa"/>
            <w:tcBorders>
              <w:bottom w:val="single" w:sz="4" w:space="0" w:color="auto"/>
            </w:tcBorders>
            <w:shd w:val="clear" w:color="auto" w:fill="000000"/>
          </w:tcPr>
          <w:p w14:paraId="1948C839" w14:textId="77777777" w:rsidR="00A81024" w:rsidRPr="000617ED" w:rsidRDefault="00A81024" w:rsidP="009E573C">
            <w:pPr>
              <w:widowControl w:val="0"/>
              <w:autoSpaceDE w:val="0"/>
              <w:autoSpaceDN w:val="0"/>
              <w:adjustRightInd w:val="0"/>
              <w:jc w:val="center"/>
              <w:rPr>
                <w:rFonts w:ascii="Arial" w:hAnsi="Arial" w:cs="Arial"/>
                <w:b/>
                <w:bCs/>
                <w:color w:val="FFFFFF"/>
                <w:sz w:val="20"/>
                <w:szCs w:val="20"/>
              </w:rPr>
            </w:pPr>
            <w:r w:rsidRPr="000617ED">
              <w:rPr>
                <w:rFonts w:ascii="Arial" w:hAnsi="Arial" w:cs="Arial"/>
                <w:b/>
                <w:bCs/>
                <w:color w:val="FFFFFF"/>
                <w:sz w:val="20"/>
                <w:szCs w:val="20"/>
              </w:rPr>
              <w:t>DESCRIÇÃO</w:t>
            </w:r>
          </w:p>
        </w:tc>
        <w:tc>
          <w:tcPr>
            <w:tcW w:w="2835" w:type="dxa"/>
            <w:tcBorders>
              <w:bottom w:val="single" w:sz="4" w:space="0" w:color="auto"/>
              <w:right w:val="single" w:sz="4" w:space="0" w:color="auto"/>
            </w:tcBorders>
            <w:shd w:val="clear" w:color="auto" w:fill="000000"/>
          </w:tcPr>
          <w:p w14:paraId="1835FED6" w14:textId="77777777" w:rsidR="00A81024" w:rsidRPr="000617ED" w:rsidRDefault="00A81024" w:rsidP="009E573C">
            <w:pPr>
              <w:widowControl w:val="0"/>
              <w:autoSpaceDE w:val="0"/>
              <w:autoSpaceDN w:val="0"/>
              <w:adjustRightInd w:val="0"/>
              <w:jc w:val="center"/>
              <w:rPr>
                <w:rFonts w:ascii="Arial" w:hAnsi="Arial" w:cs="Arial"/>
                <w:b/>
                <w:bCs/>
                <w:color w:val="FFFFFF"/>
                <w:sz w:val="20"/>
                <w:szCs w:val="20"/>
              </w:rPr>
            </w:pPr>
            <w:r w:rsidRPr="000617ED">
              <w:rPr>
                <w:rFonts w:ascii="Arial" w:hAnsi="Arial" w:cs="Arial"/>
                <w:b/>
                <w:bCs/>
                <w:color w:val="FFFFFF"/>
                <w:sz w:val="20"/>
                <w:szCs w:val="20"/>
              </w:rPr>
              <w:t>SECRETARIA</w:t>
            </w:r>
          </w:p>
        </w:tc>
      </w:tr>
      <w:tr w:rsidR="00A81024" w:rsidRPr="000617ED" w14:paraId="0E09CBF7" w14:textId="77777777" w:rsidTr="009E573C">
        <w:trPr>
          <w:trHeight w:val="283"/>
          <w:jc w:val="center"/>
        </w:trPr>
        <w:tc>
          <w:tcPr>
            <w:tcW w:w="1364" w:type="dxa"/>
            <w:tcBorders>
              <w:top w:val="single" w:sz="4" w:space="0" w:color="auto"/>
            </w:tcBorders>
            <w:shd w:val="clear" w:color="auto" w:fill="auto"/>
          </w:tcPr>
          <w:p w14:paraId="03A610CF"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039</w:t>
            </w:r>
          </w:p>
        </w:tc>
        <w:tc>
          <w:tcPr>
            <w:tcW w:w="1546" w:type="dxa"/>
            <w:tcBorders>
              <w:top w:val="single" w:sz="4" w:space="0" w:color="auto"/>
            </w:tcBorders>
            <w:shd w:val="clear" w:color="auto" w:fill="auto"/>
          </w:tcPr>
          <w:p w14:paraId="14DF853B"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E06EC78"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AAA8EBC"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0C32A5A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Administração</w:t>
            </w:r>
          </w:p>
        </w:tc>
      </w:tr>
      <w:tr w:rsidR="00A81024" w:rsidRPr="000617ED" w14:paraId="618C9282" w14:textId="77777777" w:rsidTr="009E573C">
        <w:trPr>
          <w:trHeight w:val="283"/>
          <w:jc w:val="center"/>
        </w:trPr>
        <w:tc>
          <w:tcPr>
            <w:tcW w:w="1364" w:type="dxa"/>
            <w:tcBorders>
              <w:top w:val="single" w:sz="4" w:space="0" w:color="auto"/>
              <w:bottom w:val="single" w:sz="4" w:space="0" w:color="auto"/>
            </w:tcBorders>
            <w:shd w:val="clear" w:color="auto" w:fill="auto"/>
          </w:tcPr>
          <w:p w14:paraId="28E28378"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076</w:t>
            </w:r>
          </w:p>
        </w:tc>
        <w:tc>
          <w:tcPr>
            <w:tcW w:w="1546" w:type="dxa"/>
            <w:tcBorders>
              <w:top w:val="single" w:sz="4" w:space="0" w:color="auto"/>
              <w:bottom w:val="single" w:sz="4" w:space="0" w:color="auto"/>
            </w:tcBorders>
            <w:shd w:val="clear" w:color="auto" w:fill="auto"/>
          </w:tcPr>
          <w:p w14:paraId="14DA6A0A"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bottom w:val="single" w:sz="4" w:space="0" w:color="auto"/>
            </w:tcBorders>
            <w:shd w:val="clear" w:color="auto" w:fill="auto"/>
          </w:tcPr>
          <w:p w14:paraId="1A22B423"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bottom w:val="single" w:sz="4" w:space="0" w:color="auto"/>
            </w:tcBorders>
          </w:tcPr>
          <w:p w14:paraId="40656686"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bottom w:val="single" w:sz="4" w:space="0" w:color="auto"/>
              <w:right w:val="single" w:sz="4" w:space="0" w:color="auto"/>
            </w:tcBorders>
            <w:shd w:val="clear" w:color="auto" w:fill="auto"/>
          </w:tcPr>
          <w:p w14:paraId="0D1B0B4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Fazenda</w:t>
            </w:r>
          </w:p>
        </w:tc>
      </w:tr>
      <w:tr w:rsidR="00A81024" w:rsidRPr="000617ED" w14:paraId="13A40152" w14:textId="77777777" w:rsidTr="009E573C">
        <w:trPr>
          <w:trHeight w:val="283"/>
          <w:jc w:val="center"/>
        </w:trPr>
        <w:tc>
          <w:tcPr>
            <w:tcW w:w="1364" w:type="dxa"/>
            <w:tcBorders>
              <w:top w:val="single" w:sz="4" w:space="0" w:color="auto"/>
              <w:bottom w:val="single" w:sz="4" w:space="0" w:color="auto"/>
            </w:tcBorders>
            <w:shd w:val="clear" w:color="auto" w:fill="auto"/>
          </w:tcPr>
          <w:p w14:paraId="68DD7EC2"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113</w:t>
            </w:r>
          </w:p>
        </w:tc>
        <w:tc>
          <w:tcPr>
            <w:tcW w:w="1546" w:type="dxa"/>
            <w:tcBorders>
              <w:top w:val="single" w:sz="4" w:space="0" w:color="auto"/>
              <w:bottom w:val="single" w:sz="4" w:space="0" w:color="auto"/>
            </w:tcBorders>
            <w:shd w:val="clear" w:color="auto" w:fill="auto"/>
          </w:tcPr>
          <w:p w14:paraId="1454CA25"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bottom w:val="single" w:sz="4" w:space="0" w:color="auto"/>
            </w:tcBorders>
            <w:shd w:val="clear" w:color="auto" w:fill="auto"/>
          </w:tcPr>
          <w:p w14:paraId="13DBB5FA"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bottom w:val="single" w:sz="4" w:space="0" w:color="auto"/>
            </w:tcBorders>
          </w:tcPr>
          <w:p w14:paraId="6EE0E4B3"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bottom w:val="single" w:sz="4" w:space="0" w:color="auto"/>
              <w:right w:val="single" w:sz="4" w:space="0" w:color="auto"/>
            </w:tcBorders>
            <w:shd w:val="clear" w:color="auto" w:fill="auto"/>
          </w:tcPr>
          <w:p w14:paraId="44B29FA9"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Controle Interno</w:t>
            </w:r>
          </w:p>
        </w:tc>
      </w:tr>
      <w:tr w:rsidR="00A81024" w:rsidRPr="000617ED" w14:paraId="07AD6153" w14:textId="77777777" w:rsidTr="009E573C">
        <w:trPr>
          <w:trHeight w:val="283"/>
          <w:jc w:val="center"/>
        </w:trPr>
        <w:tc>
          <w:tcPr>
            <w:tcW w:w="1364" w:type="dxa"/>
            <w:tcBorders>
              <w:top w:val="single" w:sz="4" w:space="0" w:color="auto"/>
            </w:tcBorders>
            <w:shd w:val="clear" w:color="auto" w:fill="auto"/>
          </w:tcPr>
          <w:p w14:paraId="15D361FC"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136</w:t>
            </w:r>
          </w:p>
        </w:tc>
        <w:tc>
          <w:tcPr>
            <w:tcW w:w="1546" w:type="dxa"/>
            <w:tcBorders>
              <w:top w:val="single" w:sz="4" w:space="0" w:color="auto"/>
            </w:tcBorders>
            <w:shd w:val="clear" w:color="auto" w:fill="auto"/>
          </w:tcPr>
          <w:p w14:paraId="6962C70D"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D7B3B02"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4B9363D0"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7069033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A81024" w:rsidRPr="000617ED" w14:paraId="21E965D7" w14:textId="77777777" w:rsidTr="009E573C">
        <w:trPr>
          <w:trHeight w:val="283"/>
          <w:jc w:val="center"/>
        </w:trPr>
        <w:tc>
          <w:tcPr>
            <w:tcW w:w="1364" w:type="dxa"/>
            <w:tcBorders>
              <w:top w:val="single" w:sz="4" w:space="0" w:color="auto"/>
            </w:tcBorders>
            <w:shd w:val="clear" w:color="auto" w:fill="auto"/>
          </w:tcPr>
          <w:p w14:paraId="217B68DF"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145</w:t>
            </w:r>
          </w:p>
        </w:tc>
        <w:tc>
          <w:tcPr>
            <w:tcW w:w="1546" w:type="dxa"/>
            <w:tcBorders>
              <w:top w:val="single" w:sz="4" w:space="0" w:color="auto"/>
            </w:tcBorders>
            <w:shd w:val="clear" w:color="auto" w:fill="auto"/>
          </w:tcPr>
          <w:p w14:paraId="167303F0"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56AC842"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7C915D0C"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6FAB83BA"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A81024" w:rsidRPr="000617ED" w14:paraId="37598B79" w14:textId="77777777" w:rsidTr="009E573C">
        <w:trPr>
          <w:trHeight w:val="283"/>
          <w:jc w:val="center"/>
        </w:trPr>
        <w:tc>
          <w:tcPr>
            <w:tcW w:w="1364" w:type="dxa"/>
            <w:tcBorders>
              <w:top w:val="single" w:sz="4" w:space="0" w:color="auto"/>
            </w:tcBorders>
            <w:shd w:val="clear" w:color="auto" w:fill="auto"/>
          </w:tcPr>
          <w:p w14:paraId="11F4B8E8"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174</w:t>
            </w:r>
          </w:p>
        </w:tc>
        <w:tc>
          <w:tcPr>
            <w:tcW w:w="1546" w:type="dxa"/>
            <w:tcBorders>
              <w:top w:val="single" w:sz="4" w:space="0" w:color="auto"/>
            </w:tcBorders>
            <w:shd w:val="clear" w:color="auto" w:fill="auto"/>
          </w:tcPr>
          <w:p w14:paraId="746660EA"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6A0D989"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33C61F3B"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52A8F8B1"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A81024" w:rsidRPr="000617ED" w14:paraId="52DFF4F5" w14:textId="77777777" w:rsidTr="009E573C">
        <w:trPr>
          <w:trHeight w:val="283"/>
          <w:jc w:val="center"/>
        </w:trPr>
        <w:tc>
          <w:tcPr>
            <w:tcW w:w="1364" w:type="dxa"/>
            <w:tcBorders>
              <w:top w:val="single" w:sz="4" w:space="0" w:color="auto"/>
            </w:tcBorders>
            <w:shd w:val="clear" w:color="auto" w:fill="auto"/>
          </w:tcPr>
          <w:p w14:paraId="01486D63"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174</w:t>
            </w:r>
          </w:p>
        </w:tc>
        <w:tc>
          <w:tcPr>
            <w:tcW w:w="1546" w:type="dxa"/>
            <w:tcBorders>
              <w:top w:val="single" w:sz="4" w:space="0" w:color="auto"/>
            </w:tcBorders>
            <w:shd w:val="clear" w:color="auto" w:fill="auto"/>
          </w:tcPr>
          <w:p w14:paraId="52992CEE"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95D889E"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1.494</w:t>
            </w:r>
          </w:p>
        </w:tc>
        <w:tc>
          <w:tcPr>
            <w:tcW w:w="3423" w:type="dxa"/>
            <w:tcBorders>
              <w:top w:val="single" w:sz="4" w:space="0" w:color="auto"/>
            </w:tcBorders>
          </w:tcPr>
          <w:p w14:paraId="744EF8C0"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Programa de Atenção Básica</w:t>
            </w:r>
          </w:p>
        </w:tc>
        <w:tc>
          <w:tcPr>
            <w:tcW w:w="2835" w:type="dxa"/>
            <w:tcBorders>
              <w:top w:val="single" w:sz="4" w:space="0" w:color="auto"/>
              <w:right w:val="single" w:sz="4" w:space="0" w:color="auto"/>
            </w:tcBorders>
            <w:shd w:val="clear" w:color="auto" w:fill="auto"/>
          </w:tcPr>
          <w:p w14:paraId="14A9D869"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A81024" w:rsidRPr="000617ED" w14:paraId="5136C278" w14:textId="77777777" w:rsidTr="009E573C">
        <w:trPr>
          <w:trHeight w:val="283"/>
          <w:jc w:val="center"/>
        </w:trPr>
        <w:tc>
          <w:tcPr>
            <w:tcW w:w="1364" w:type="dxa"/>
            <w:tcBorders>
              <w:top w:val="single" w:sz="4" w:space="0" w:color="auto"/>
            </w:tcBorders>
            <w:shd w:val="clear" w:color="auto" w:fill="auto"/>
          </w:tcPr>
          <w:p w14:paraId="74C53969"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185</w:t>
            </w:r>
          </w:p>
        </w:tc>
        <w:tc>
          <w:tcPr>
            <w:tcW w:w="1546" w:type="dxa"/>
            <w:tcBorders>
              <w:top w:val="single" w:sz="4" w:space="0" w:color="auto"/>
            </w:tcBorders>
            <w:shd w:val="clear" w:color="auto" w:fill="auto"/>
          </w:tcPr>
          <w:p w14:paraId="4D386C40"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89DBDE0"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268A000F"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17311672"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A81024" w:rsidRPr="000617ED" w14:paraId="30B7D54A" w14:textId="77777777" w:rsidTr="009E573C">
        <w:trPr>
          <w:trHeight w:val="283"/>
          <w:jc w:val="center"/>
        </w:trPr>
        <w:tc>
          <w:tcPr>
            <w:tcW w:w="1364" w:type="dxa"/>
            <w:tcBorders>
              <w:top w:val="single" w:sz="4" w:space="0" w:color="auto"/>
            </w:tcBorders>
            <w:shd w:val="clear" w:color="auto" w:fill="auto"/>
          </w:tcPr>
          <w:p w14:paraId="3CCF5221"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271</w:t>
            </w:r>
          </w:p>
        </w:tc>
        <w:tc>
          <w:tcPr>
            <w:tcW w:w="1546" w:type="dxa"/>
            <w:tcBorders>
              <w:top w:val="single" w:sz="4" w:space="0" w:color="auto"/>
            </w:tcBorders>
            <w:shd w:val="clear" w:color="auto" w:fill="auto"/>
          </w:tcPr>
          <w:p w14:paraId="788EA256"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2F6C218"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1F80C825"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2A8AFA7A"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5412F09D" w14:textId="77777777" w:rsidTr="009E573C">
        <w:trPr>
          <w:trHeight w:val="283"/>
          <w:jc w:val="center"/>
        </w:trPr>
        <w:tc>
          <w:tcPr>
            <w:tcW w:w="1364" w:type="dxa"/>
            <w:tcBorders>
              <w:top w:val="single" w:sz="4" w:space="0" w:color="auto"/>
            </w:tcBorders>
            <w:shd w:val="clear" w:color="auto" w:fill="auto"/>
          </w:tcPr>
          <w:p w14:paraId="177E4FDA"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306</w:t>
            </w:r>
          </w:p>
        </w:tc>
        <w:tc>
          <w:tcPr>
            <w:tcW w:w="1546" w:type="dxa"/>
            <w:tcBorders>
              <w:top w:val="single" w:sz="4" w:space="0" w:color="auto"/>
            </w:tcBorders>
            <w:shd w:val="clear" w:color="auto" w:fill="auto"/>
          </w:tcPr>
          <w:p w14:paraId="63CA1B1C"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B7EF4DC"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0848725"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7416D82"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48435740" w14:textId="77777777" w:rsidTr="009E573C">
        <w:trPr>
          <w:trHeight w:val="283"/>
          <w:jc w:val="center"/>
        </w:trPr>
        <w:tc>
          <w:tcPr>
            <w:tcW w:w="1364" w:type="dxa"/>
            <w:tcBorders>
              <w:top w:val="single" w:sz="4" w:space="0" w:color="auto"/>
            </w:tcBorders>
            <w:shd w:val="clear" w:color="auto" w:fill="auto"/>
          </w:tcPr>
          <w:p w14:paraId="75A58F73"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301</w:t>
            </w:r>
          </w:p>
        </w:tc>
        <w:tc>
          <w:tcPr>
            <w:tcW w:w="1546" w:type="dxa"/>
            <w:tcBorders>
              <w:top w:val="single" w:sz="4" w:space="0" w:color="auto"/>
            </w:tcBorders>
            <w:shd w:val="clear" w:color="auto" w:fill="auto"/>
          </w:tcPr>
          <w:p w14:paraId="6B7D1580"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8AED0E7"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2590FC12"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6230353"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44A24CF9" w14:textId="77777777" w:rsidTr="009E573C">
        <w:trPr>
          <w:trHeight w:val="283"/>
          <w:jc w:val="center"/>
        </w:trPr>
        <w:tc>
          <w:tcPr>
            <w:tcW w:w="1364" w:type="dxa"/>
            <w:tcBorders>
              <w:top w:val="single" w:sz="4" w:space="0" w:color="auto"/>
            </w:tcBorders>
            <w:shd w:val="clear" w:color="auto" w:fill="auto"/>
          </w:tcPr>
          <w:p w14:paraId="5A7712C2"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322</w:t>
            </w:r>
          </w:p>
        </w:tc>
        <w:tc>
          <w:tcPr>
            <w:tcW w:w="1546" w:type="dxa"/>
            <w:tcBorders>
              <w:top w:val="single" w:sz="4" w:space="0" w:color="auto"/>
            </w:tcBorders>
            <w:shd w:val="clear" w:color="auto" w:fill="auto"/>
          </w:tcPr>
          <w:p w14:paraId="25177485"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FDDD634"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C6F521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5AD4E50"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52D95CE9" w14:textId="77777777" w:rsidTr="009E573C">
        <w:trPr>
          <w:trHeight w:val="283"/>
          <w:jc w:val="center"/>
        </w:trPr>
        <w:tc>
          <w:tcPr>
            <w:tcW w:w="1364" w:type="dxa"/>
            <w:tcBorders>
              <w:top w:val="single" w:sz="4" w:space="0" w:color="auto"/>
            </w:tcBorders>
            <w:shd w:val="clear" w:color="auto" w:fill="auto"/>
          </w:tcPr>
          <w:p w14:paraId="216FB43E"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344</w:t>
            </w:r>
          </w:p>
        </w:tc>
        <w:tc>
          <w:tcPr>
            <w:tcW w:w="1546" w:type="dxa"/>
            <w:tcBorders>
              <w:top w:val="single" w:sz="4" w:space="0" w:color="auto"/>
            </w:tcBorders>
            <w:shd w:val="clear" w:color="auto" w:fill="auto"/>
          </w:tcPr>
          <w:p w14:paraId="55626273"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A67AAE6"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613FA3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377306D1"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6389A2D1" w14:textId="77777777" w:rsidTr="009E573C">
        <w:trPr>
          <w:trHeight w:val="283"/>
          <w:jc w:val="center"/>
        </w:trPr>
        <w:tc>
          <w:tcPr>
            <w:tcW w:w="1364" w:type="dxa"/>
            <w:tcBorders>
              <w:top w:val="single" w:sz="4" w:space="0" w:color="auto"/>
            </w:tcBorders>
            <w:shd w:val="clear" w:color="auto" w:fill="auto"/>
          </w:tcPr>
          <w:p w14:paraId="77CE4071"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390</w:t>
            </w:r>
          </w:p>
        </w:tc>
        <w:tc>
          <w:tcPr>
            <w:tcW w:w="1546" w:type="dxa"/>
            <w:tcBorders>
              <w:top w:val="single" w:sz="4" w:space="0" w:color="auto"/>
            </w:tcBorders>
            <w:shd w:val="clear" w:color="auto" w:fill="auto"/>
          </w:tcPr>
          <w:p w14:paraId="3E8B1B2C"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99E4504"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7CAA915"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4C56392"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576C17EA" w14:textId="77777777" w:rsidTr="009E573C">
        <w:trPr>
          <w:trHeight w:val="283"/>
          <w:jc w:val="center"/>
        </w:trPr>
        <w:tc>
          <w:tcPr>
            <w:tcW w:w="1364" w:type="dxa"/>
            <w:tcBorders>
              <w:top w:val="single" w:sz="4" w:space="0" w:color="auto"/>
            </w:tcBorders>
            <w:shd w:val="clear" w:color="auto" w:fill="auto"/>
          </w:tcPr>
          <w:p w14:paraId="32381068"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lastRenderedPageBreak/>
              <w:t>317</w:t>
            </w:r>
          </w:p>
        </w:tc>
        <w:tc>
          <w:tcPr>
            <w:tcW w:w="1546" w:type="dxa"/>
            <w:tcBorders>
              <w:top w:val="single" w:sz="4" w:space="0" w:color="auto"/>
            </w:tcBorders>
            <w:shd w:val="clear" w:color="auto" w:fill="auto"/>
          </w:tcPr>
          <w:p w14:paraId="2BDA2F83"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6C5D843C"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0711</w:t>
            </w:r>
          </w:p>
        </w:tc>
        <w:tc>
          <w:tcPr>
            <w:tcW w:w="3423" w:type="dxa"/>
            <w:tcBorders>
              <w:top w:val="single" w:sz="4" w:space="0" w:color="auto"/>
            </w:tcBorders>
          </w:tcPr>
          <w:p w14:paraId="5AA6F538" w14:textId="77777777" w:rsidR="00A81024" w:rsidRPr="000617ED" w:rsidRDefault="00A81024" w:rsidP="009E573C">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Transf</w:t>
            </w:r>
            <w:proofErr w:type="spellEnd"/>
            <w:r w:rsidRPr="000617ED">
              <w:rPr>
                <w:rFonts w:ascii="Arial" w:hAnsi="Arial" w:cs="Arial"/>
                <w:bCs/>
                <w:sz w:val="20"/>
                <w:szCs w:val="20"/>
              </w:rPr>
              <w:t>. PSB FNAS (Assistência Social)</w:t>
            </w:r>
          </w:p>
        </w:tc>
        <w:tc>
          <w:tcPr>
            <w:tcW w:w="2835" w:type="dxa"/>
            <w:tcBorders>
              <w:top w:val="single" w:sz="4" w:space="0" w:color="auto"/>
              <w:right w:val="single" w:sz="4" w:space="0" w:color="auto"/>
            </w:tcBorders>
            <w:shd w:val="clear" w:color="auto" w:fill="auto"/>
          </w:tcPr>
          <w:p w14:paraId="521A5643"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1CF2E994" w14:textId="77777777" w:rsidTr="009E573C">
        <w:trPr>
          <w:trHeight w:val="283"/>
          <w:jc w:val="center"/>
        </w:trPr>
        <w:tc>
          <w:tcPr>
            <w:tcW w:w="1364" w:type="dxa"/>
            <w:tcBorders>
              <w:top w:val="single" w:sz="4" w:space="0" w:color="auto"/>
            </w:tcBorders>
            <w:shd w:val="clear" w:color="auto" w:fill="auto"/>
          </w:tcPr>
          <w:p w14:paraId="68DE4219"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326</w:t>
            </w:r>
          </w:p>
        </w:tc>
        <w:tc>
          <w:tcPr>
            <w:tcW w:w="1546" w:type="dxa"/>
            <w:tcBorders>
              <w:top w:val="single" w:sz="4" w:space="0" w:color="auto"/>
            </w:tcBorders>
            <w:shd w:val="clear" w:color="auto" w:fill="auto"/>
          </w:tcPr>
          <w:p w14:paraId="319AADF9"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610EAB9"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220976B4"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01B936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260814DA" w14:textId="77777777" w:rsidTr="009E573C">
        <w:trPr>
          <w:trHeight w:val="283"/>
          <w:jc w:val="center"/>
        </w:trPr>
        <w:tc>
          <w:tcPr>
            <w:tcW w:w="1364" w:type="dxa"/>
            <w:tcBorders>
              <w:top w:val="single" w:sz="4" w:space="0" w:color="auto"/>
            </w:tcBorders>
            <w:shd w:val="clear" w:color="auto" w:fill="auto"/>
          </w:tcPr>
          <w:p w14:paraId="2DF7A2B7"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331</w:t>
            </w:r>
          </w:p>
        </w:tc>
        <w:tc>
          <w:tcPr>
            <w:tcW w:w="1546" w:type="dxa"/>
            <w:tcBorders>
              <w:top w:val="single" w:sz="4" w:space="0" w:color="auto"/>
            </w:tcBorders>
            <w:shd w:val="clear" w:color="auto" w:fill="auto"/>
          </w:tcPr>
          <w:p w14:paraId="102A190E"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A0FE802"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0F4457DE"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BEB898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5D1A12C3" w14:textId="77777777" w:rsidTr="009E573C">
        <w:trPr>
          <w:trHeight w:val="283"/>
          <w:jc w:val="center"/>
        </w:trPr>
        <w:tc>
          <w:tcPr>
            <w:tcW w:w="1364" w:type="dxa"/>
            <w:tcBorders>
              <w:top w:val="single" w:sz="4" w:space="0" w:color="auto"/>
            </w:tcBorders>
            <w:shd w:val="clear" w:color="auto" w:fill="auto"/>
          </w:tcPr>
          <w:p w14:paraId="1F14BEFF"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335</w:t>
            </w:r>
          </w:p>
        </w:tc>
        <w:tc>
          <w:tcPr>
            <w:tcW w:w="1546" w:type="dxa"/>
            <w:tcBorders>
              <w:top w:val="single" w:sz="4" w:space="0" w:color="auto"/>
            </w:tcBorders>
            <w:shd w:val="clear" w:color="auto" w:fill="auto"/>
          </w:tcPr>
          <w:p w14:paraId="79F00145"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76D9C98"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0856</w:t>
            </w:r>
          </w:p>
        </w:tc>
        <w:tc>
          <w:tcPr>
            <w:tcW w:w="3423" w:type="dxa"/>
            <w:tcBorders>
              <w:top w:val="single" w:sz="4" w:space="0" w:color="auto"/>
            </w:tcBorders>
          </w:tcPr>
          <w:p w14:paraId="131D35AF"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Piso Único de Assistência Social - PAS</w:t>
            </w:r>
          </w:p>
        </w:tc>
        <w:tc>
          <w:tcPr>
            <w:tcW w:w="2835" w:type="dxa"/>
            <w:tcBorders>
              <w:top w:val="single" w:sz="4" w:space="0" w:color="auto"/>
              <w:right w:val="single" w:sz="4" w:space="0" w:color="auto"/>
            </w:tcBorders>
            <w:shd w:val="clear" w:color="auto" w:fill="auto"/>
          </w:tcPr>
          <w:p w14:paraId="62A1327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19EDEE39" w14:textId="77777777" w:rsidTr="009E573C">
        <w:trPr>
          <w:trHeight w:val="283"/>
          <w:jc w:val="center"/>
        </w:trPr>
        <w:tc>
          <w:tcPr>
            <w:tcW w:w="1364" w:type="dxa"/>
            <w:tcBorders>
              <w:top w:val="single" w:sz="4" w:space="0" w:color="auto"/>
            </w:tcBorders>
            <w:shd w:val="clear" w:color="auto" w:fill="auto"/>
          </w:tcPr>
          <w:p w14:paraId="4C4EB5A1"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364</w:t>
            </w:r>
          </w:p>
        </w:tc>
        <w:tc>
          <w:tcPr>
            <w:tcW w:w="1546" w:type="dxa"/>
            <w:tcBorders>
              <w:top w:val="single" w:sz="4" w:space="0" w:color="auto"/>
            </w:tcBorders>
            <w:shd w:val="clear" w:color="auto" w:fill="auto"/>
          </w:tcPr>
          <w:p w14:paraId="029AC5D2"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6A3C516"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0941</w:t>
            </w:r>
          </w:p>
        </w:tc>
        <w:tc>
          <w:tcPr>
            <w:tcW w:w="3423" w:type="dxa"/>
            <w:tcBorders>
              <w:top w:val="single" w:sz="4" w:space="0" w:color="auto"/>
            </w:tcBorders>
          </w:tcPr>
          <w:p w14:paraId="53CC8E85"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Bloco de Financiamento da Proteção Social Especial de Média e Alta Complexidade</w:t>
            </w:r>
          </w:p>
        </w:tc>
        <w:tc>
          <w:tcPr>
            <w:tcW w:w="2835" w:type="dxa"/>
            <w:tcBorders>
              <w:top w:val="single" w:sz="4" w:space="0" w:color="auto"/>
              <w:right w:val="single" w:sz="4" w:space="0" w:color="auto"/>
            </w:tcBorders>
            <w:shd w:val="clear" w:color="auto" w:fill="auto"/>
          </w:tcPr>
          <w:p w14:paraId="6984779F"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A81024" w:rsidRPr="000617ED" w14:paraId="20222ADF" w14:textId="77777777" w:rsidTr="009E573C">
        <w:trPr>
          <w:trHeight w:val="283"/>
          <w:jc w:val="center"/>
        </w:trPr>
        <w:tc>
          <w:tcPr>
            <w:tcW w:w="1364" w:type="dxa"/>
            <w:tcBorders>
              <w:top w:val="single" w:sz="4" w:space="0" w:color="auto"/>
            </w:tcBorders>
            <w:shd w:val="clear" w:color="auto" w:fill="auto"/>
          </w:tcPr>
          <w:p w14:paraId="57D8C3EB"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420</w:t>
            </w:r>
          </w:p>
        </w:tc>
        <w:tc>
          <w:tcPr>
            <w:tcW w:w="1546" w:type="dxa"/>
            <w:tcBorders>
              <w:top w:val="single" w:sz="4" w:space="0" w:color="auto"/>
            </w:tcBorders>
            <w:shd w:val="clear" w:color="auto" w:fill="auto"/>
          </w:tcPr>
          <w:p w14:paraId="31E0E597"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BD495D1"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0107</w:t>
            </w:r>
          </w:p>
        </w:tc>
        <w:tc>
          <w:tcPr>
            <w:tcW w:w="3423" w:type="dxa"/>
            <w:tcBorders>
              <w:top w:val="single" w:sz="4" w:space="0" w:color="auto"/>
            </w:tcBorders>
          </w:tcPr>
          <w:p w14:paraId="45844319"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 Salário Educação</w:t>
            </w:r>
          </w:p>
        </w:tc>
        <w:tc>
          <w:tcPr>
            <w:tcW w:w="2835" w:type="dxa"/>
            <w:tcBorders>
              <w:top w:val="single" w:sz="4" w:space="0" w:color="auto"/>
              <w:right w:val="single" w:sz="4" w:space="0" w:color="auto"/>
            </w:tcBorders>
            <w:shd w:val="clear" w:color="auto" w:fill="auto"/>
          </w:tcPr>
          <w:p w14:paraId="7E0EFD8E"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Educação</w:t>
            </w:r>
          </w:p>
        </w:tc>
      </w:tr>
      <w:tr w:rsidR="00A81024" w:rsidRPr="000617ED" w14:paraId="6C589FC5" w14:textId="77777777" w:rsidTr="009E573C">
        <w:trPr>
          <w:trHeight w:val="283"/>
          <w:jc w:val="center"/>
        </w:trPr>
        <w:tc>
          <w:tcPr>
            <w:tcW w:w="1364" w:type="dxa"/>
            <w:tcBorders>
              <w:top w:val="single" w:sz="4" w:space="0" w:color="auto"/>
            </w:tcBorders>
            <w:shd w:val="clear" w:color="auto" w:fill="auto"/>
          </w:tcPr>
          <w:p w14:paraId="59D37145"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455</w:t>
            </w:r>
          </w:p>
        </w:tc>
        <w:tc>
          <w:tcPr>
            <w:tcW w:w="1546" w:type="dxa"/>
            <w:tcBorders>
              <w:top w:val="single" w:sz="4" w:space="0" w:color="auto"/>
            </w:tcBorders>
            <w:shd w:val="clear" w:color="auto" w:fill="auto"/>
          </w:tcPr>
          <w:p w14:paraId="1FAD501E"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6E73F87"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007CF377"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5494D267"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A81024" w:rsidRPr="000617ED" w14:paraId="6E520EE8" w14:textId="77777777" w:rsidTr="009E573C">
        <w:trPr>
          <w:trHeight w:val="283"/>
          <w:jc w:val="center"/>
        </w:trPr>
        <w:tc>
          <w:tcPr>
            <w:tcW w:w="1364" w:type="dxa"/>
            <w:tcBorders>
              <w:top w:val="single" w:sz="4" w:space="0" w:color="auto"/>
            </w:tcBorders>
            <w:shd w:val="clear" w:color="auto" w:fill="auto"/>
          </w:tcPr>
          <w:p w14:paraId="1EF63284"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468</w:t>
            </w:r>
          </w:p>
        </w:tc>
        <w:tc>
          <w:tcPr>
            <w:tcW w:w="1546" w:type="dxa"/>
            <w:tcBorders>
              <w:top w:val="single" w:sz="4" w:space="0" w:color="auto"/>
            </w:tcBorders>
            <w:shd w:val="clear" w:color="auto" w:fill="auto"/>
          </w:tcPr>
          <w:p w14:paraId="65FCC5CC"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D3D06C4"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19395703"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7CBBE58"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A81024" w:rsidRPr="000617ED" w14:paraId="11827059" w14:textId="77777777" w:rsidTr="009E573C">
        <w:trPr>
          <w:trHeight w:val="283"/>
          <w:jc w:val="center"/>
        </w:trPr>
        <w:tc>
          <w:tcPr>
            <w:tcW w:w="1364" w:type="dxa"/>
            <w:tcBorders>
              <w:top w:val="single" w:sz="4" w:space="0" w:color="auto"/>
            </w:tcBorders>
            <w:shd w:val="clear" w:color="auto" w:fill="auto"/>
          </w:tcPr>
          <w:p w14:paraId="5D12CB6C"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490</w:t>
            </w:r>
          </w:p>
        </w:tc>
        <w:tc>
          <w:tcPr>
            <w:tcW w:w="1546" w:type="dxa"/>
            <w:tcBorders>
              <w:top w:val="single" w:sz="4" w:space="0" w:color="auto"/>
            </w:tcBorders>
            <w:shd w:val="clear" w:color="auto" w:fill="auto"/>
          </w:tcPr>
          <w:p w14:paraId="3512D2DD"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E303FF4"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0C123B0D"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3270192C"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A81024" w:rsidRPr="000617ED" w14:paraId="626B7483" w14:textId="77777777" w:rsidTr="009E573C">
        <w:trPr>
          <w:trHeight w:val="283"/>
          <w:jc w:val="center"/>
        </w:trPr>
        <w:tc>
          <w:tcPr>
            <w:tcW w:w="1364" w:type="dxa"/>
            <w:tcBorders>
              <w:top w:val="single" w:sz="4" w:space="0" w:color="auto"/>
            </w:tcBorders>
            <w:shd w:val="clear" w:color="auto" w:fill="auto"/>
          </w:tcPr>
          <w:p w14:paraId="541CC51F"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499</w:t>
            </w:r>
          </w:p>
        </w:tc>
        <w:tc>
          <w:tcPr>
            <w:tcW w:w="1546" w:type="dxa"/>
            <w:tcBorders>
              <w:top w:val="single" w:sz="4" w:space="0" w:color="auto"/>
            </w:tcBorders>
            <w:shd w:val="clear" w:color="auto" w:fill="auto"/>
          </w:tcPr>
          <w:p w14:paraId="6EC31857"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D89B8E4"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786E343"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CC95269" w14:textId="77777777" w:rsidR="00A81024" w:rsidRPr="000617ED" w:rsidRDefault="00A81024" w:rsidP="009E573C">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Ind</w:t>
            </w:r>
            <w:proofErr w:type="spellEnd"/>
            <w:r w:rsidRPr="000617ED">
              <w:rPr>
                <w:rFonts w:ascii="Arial" w:hAnsi="Arial" w:cs="Arial"/>
                <w:bCs/>
                <w:sz w:val="20"/>
                <w:szCs w:val="20"/>
              </w:rPr>
              <w:t>/Com/Tur. e Trabalho</w:t>
            </w:r>
          </w:p>
        </w:tc>
      </w:tr>
      <w:tr w:rsidR="00A81024" w:rsidRPr="000617ED" w14:paraId="4CFAA5F5" w14:textId="77777777" w:rsidTr="009E573C">
        <w:trPr>
          <w:trHeight w:val="283"/>
          <w:jc w:val="center"/>
        </w:trPr>
        <w:tc>
          <w:tcPr>
            <w:tcW w:w="1364" w:type="dxa"/>
            <w:tcBorders>
              <w:top w:val="single" w:sz="4" w:space="0" w:color="auto"/>
            </w:tcBorders>
            <w:shd w:val="clear" w:color="auto" w:fill="auto"/>
          </w:tcPr>
          <w:p w14:paraId="4F61B4C8"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510</w:t>
            </w:r>
          </w:p>
        </w:tc>
        <w:tc>
          <w:tcPr>
            <w:tcW w:w="1546" w:type="dxa"/>
            <w:tcBorders>
              <w:top w:val="single" w:sz="4" w:space="0" w:color="auto"/>
            </w:tcBorders>
            <w:shd w:val="clear" w:color="auto" w:fill="auto"/>
          </w:tcPr>
          <w:p w14:paraId="72614BC6"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9A4D315"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634292AF"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0C023D69"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Meio Ambiente</w:t>
            </w:r>
          </w:p>
        </w:tc>
      </w:tr>
      <w:tr w:rsidR="00A81024" w:rsidRPr="000617ED" w14:paraId="3BE28F0C" w14:textId="77777777" w:rsidTr="009E573C">
        <w:trPr>
          <w:trHeight w:val="283"/>
          <w:jc w:val="center"/>
        </w:trPr>
        <w:tc>
          <w:tcPr>
            <w:tcW w:w="1364" w:type="dxa"/>
            <w:tcBorders>
              <w:top w:val="single" w:sz="4" w:space="0" w:color="auto"/>
            </w:tcBorders>
            <w:shd w:val="clear" w:color="auto" w:fill="auto"/>
          </w:tcPr>
          <w:p w14:paraId="46BD866A"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552</w:t>
            </w:r>
          </w:p>
        </w:tc>
        <w:tc>
          <w:tcPr>
            <w:tcW w:w="1546" w:type="dxa"/>
            <w:tcBorders>
              <w:top w:val="single" w:sz="4" w:space="0" w:color="auto"/>
            </w:tcBorders>
            <w:shd w:val="clear" w:color="auto" w:fill="auto"/>
          </w:tcPr>
          <w:p w14:paraId="6FDA6540"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86B32CD"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388A157"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1BA2494B" w14:textId="77777777" w:rsidR="00A81024" w:rsidRPr="000617ED" w:rsidRDefault="00A81024" w:rsidP="009E573C">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Agric</w:t>
            </w:r>
            <w:proofErr w:type="spellEnd"/>
            <w:r w:rsidRPr="000617ED">
              <w:rPr>
                <w:rFonts w:ascii="Arial" w:hAnsi="Arial" w:cs="Arial"/>
                <w:bCs/>
                <w:sz w:val="20"/>
                <w:szCs w:val="20"/>
              </w:rPr>
              <w:t>/Pecuária e Serv. Urbanos</w:t>
            </w:r>
          </w:p>
        </w:tc>
      </w:tr>
      <w:tr w:rsidR="00A81024" w:rsidRPr="000617ED" w14:paraId="1E6B9B77" w14:textId="77777777" w:rsidTr="009E573C">
        <w:trPr>
          <w:trHeight w:val="283"/>
          <w:jc w:val="center"/>
        </w:trPr>
        <w:tc>
          <w:tcPr>
            <w:tcW w:w="1364" w:type="dxa"/>
            <w:tcBorders>
              <w:top w:val="single" w:sz="4" w:space="0" w:color="auto"/>
            </w:tcBorders>
            <w:shd w:val="clear" w:color="auto" w:fill="auto"/>
          </w:tcPr>
          <w:p w14:paraId="7D96A02A"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611</w:t>
            </w:r>
          </w:p>
        </w:tc>
        <w:tc>
          <w:tcPr>
            <w:tcW w:w="1546" w:type="dxa"/>
            <w:tcBorders>
              <w:top w:val="single" w:sz="4" w:space="0" w:color="auto"/>
            </w:tcBorders>
            <w:shd w:val="clear" w:color="auto" w:fill="auto"/>
          </w:tcPr>
          <w:p w14:paraId="168B5F2D"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BCEF4D2"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D931453"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1E7F8DB2"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Segurança e Mobilidade Urbana</w:t>
            </w:r>
          </w:p>
        </w:tc>
      </w:tr>
      <w:tr w:rsidR="00A81024" w:rsidRPr="000617ED" w14:paraId="263FEB71" w14:textId="77777777" w:rsidTr="009E573C">
        <w:trPr>
          <w:trHeight w:val="283"/>
          <w:jc w:val="center"/>
        </w:trPr>
        <w:tc>
          <w:tcPr>
            <w:tcW w:w="1364" w:type="dxa"/>
            <w:tcBorders>
              <w:top w:val="single" w:sz="4" w:space="0" w:color="auto"/>
            </w:tcBorders>
            <w:shd w:val="clear" w:color="auto" w:fill="auto"/>
          </w:tcPr>
          <w:p w14:paraId="2137E7BE"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640</w:t>
            </w:r>
          </w:p>
        </w:tc>
        <w:tc>
          <w:tcPr>
            <w:tcW w:w="1546" w:type="dxa"/>
            <w:tcBorders>
              <w:top w:val="single" w:sz="4" w:space="0" w:color="auto"/>
            </w:tcBorders>
            <w:shd w:val="clear" w:color="auto" w:fill="auto"/>
          </w:tcPr>
          <w:p w14:paraId="78C230BF"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CD50F97" w14:textId="77777777" w:rsidR="00A81024" w:rsidRPr="000617ED" w:rsidRDefault="00A81024"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24C3E59B"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0A4C254F" w14:textId="77777777" w:rsidR="00A81024" w:rsidRPr="000617ED" w:rsidRDefault="00A81024"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Planejam. e Inovação Tecnológica</w:t>
            </w:r>
          </w:p>
        </w:tc>
      </w:tr>
    </w:tbl>
    <w:p w14:paraId="790BFAC9" w14:textId="77777777" w:rsidR="00E70D7C" w:rsidRDefault="00E70D7C" w:rsidP="00E70D7C">
      <w:pPr>
        <w:spacing w:line="360" w:lineRule="auto"/>
        <w:rPr>
          <w:rFonts w:ascii="Arial" w:hAnsi="Arial" w:cs="Arial"/>
          <w:sz w:val="18"/>
          <w:szCs w:val="18"/>
        </w:rPr>
      </w:pPr>
    </w:p>
    <w:p w14:paraId="670A838C" w14:textId="235CFB0E"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15.</w:t>
      </w:r>
      <w:r w:rsidR="00723CDE" w:rsidRPr="00723CDE">
        <w:rPr>
          <w:rFonts w:ascii="Arial" w:hAnsi="Arial" w:cs="Arial"/>
          <w:sz w:val="18"/>
          <w:szCs w:val="18"/>
        </w:rPr>
        <w:t>Nenhum</w:t>
      </w:r>
      <w:proofErr w:type="gramEnd"/>
      <w:r w:rsidR="00723CDE" w:rsidRPr="00723CDE">
        <w:rPr>
          <w:rFonts w:ascii="Arial" w:hAnsi="Arial" w:cs="Arial"/>
          <w:sz w:val="18"/>
          <w:szCs w:val="18"/>
        </w:rPr>
        <w:t xml:space="preserve">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16.</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t>9.</w:t>
      </w:r>
      <w:proofErr w:type="gramStart"/>
      <w:r>
        <w:rPr>
          <w:rFonts w:ascii="Arial" w:hAnsi="Arial" w:cs="Arial"/>
          <w:sz w:val="18"/>
          <w:szCs w:val="18"/>
        </w:rPr>
        <w:t>17.</w:t>
      </w:r>
      <w:r w:rsidR="00723CDE" w:rsidRPr="00723CDE">
        <w:rPr>
          <w:rFonts w:ascii="Arial" w:hAnsi="Arial" w:cs="Arial"/>
          <w:sz w:val="18"/>
          <w:szCs w:val="18"/>
        </w:rPr>
        <w:t>Os</w:t>
      </w:r>
      <w:proofErr w:type="gramEnd"/>
      <w:r w:rsidR="00723CDE" w:rsidRPr="00723CDE">
        <w:rPr>
          <w:rFonts w:ascii="Arial" w:hAnsi="Arial" w:cs="Arial"/>
          <w:sz w:val="18"/>
          <w:szCs w:val="18"/>
        </w:rPr>
        <w:t xml:space="preserve"> preços são fixos e irreajustáveis no prazo de 01 (um) ano.</w:t>
      </w:r>
    </w:p>
    <w:p w14:paraId="4B1B46E0" w14:textId="7A452A90" w:rsidR="00723CDE"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3D5A2340" w:rsidR="00A520EE" w:rsidRDefault="00A520EE" w:rsidP="00A520EE">
      <w:pPr>
        <w:spacing w:after="143" w:line="276" w:lineRule="auto"/>
        <w:rPr>
          <w:rFonts w:ascii="Arial" w:hAnsi="Arial" w:cs="Arial"/>
          <w:b/>
          <w:sz w:val="18"/>
          <w:szCs w:val="18"/>
        </w:rPr>
      </w:pPr>
      <w:r w:rsidRPr="00A520EE">
        <w:rPr>
          <w:rFonts w:ascii="Arial" w:hAnsi="Arial" w:cs="Arial"/>
          <w:sz w:val="18"/>
          <w:szCs w:val="18"/>
        </w:rPr>
        <w:t>9.</w:t>
      </w:r>
      <w:proofErr w:type="gramStart"/>
      <w:r w:rsidRPr="00A520EE">
        <w:rPr>
          <w:rFonts w:ascii="Arial" w:hAnsi="Arial" w:cs="Arial"/>
          <w:sz w:val="18"/>
          <w:szCs w:val="18"/>
        </w:rPr>
        <w:t>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w:t>
      </w:r>
      <w:proofErr w:type="gramEnd"/>
      <w:r w:rsidRPr="00A520EE">
        <w:rPr>
          <w:rFonts w:ascii="Arial" w:hAnsi="Arial" w:cs="Arial"/>
          <w:b/>
          <w:sz w:val="18"/>
          <w:szCs w:val="18"/>
        </w:rPr>
        <w:t xml:space="preserve">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7308F125" w14:textId="6C8A62DB" w:rsidR="00A81024" w:rsidRPr="000617ED" w:rsidRDefault="00981B46" w:rsidP="00A81024">
      <w:pPr>
        <w:pStyle w:val="Nivel2"/>
        <w:spacing w:before="120" w:after="120" w:line="276" w:lineRule="auto"/>
        <w:jc w:val="both"/>
      </w:pPr>
      <w:r>
        <w:lastRenderedPageBreak/>
        <w:t>a)</w:t>
      </w:r>
      <w:r w:rsidR="00A81024" w:rsidRPr="00A81024">
        <w:rPr>
          <w:u w:val="single"/>
        </w:rPr>
        <w:t xml:space="preserve"> </w:t>
      </w:r>
      <w:r w:rsidR="00A81024" w:rsidRPr="000617ED">
        <w:rPr>
          <w:u w:val="single"/>
        </w:rPr>
        <w:t>Prazo de entrega</w:t>
      </w:r>
      <w:r w:rsidR="00A81024" w:rsidRPr="000617ED">
        <w:t xml:space="preserve">: Será de </w:t>
      </w:r>
      <w:r w:rsidR="00A81024" w:rsidRPr="000617ED">
        <w:rPr>
          <w:b/>
        </w:rPr>
        <w:t>20 (vinte) dias</w:t>
      </w:r>
      <w:r w:rsidR="00A81024" w:rsidRPr="000617ED">
        <w:t xml:space="preserve"> após o recebimento da Nota de Empenho, de forma parcela e de acordo com a necessidade das secretarias municipais. </w:t>
      </w:r>
    </w:p>
    <w:p w14:paraId="3918192B" w14:textId="7484489F" w:rsidR="00A81024" w:rsidRPr="000617ED" w:rsidRDefault="00A81024" w:rsidP="00A81024">
      <w:pPr>
        <w:pStyle w:val="Nivel2"/>
        <w:spacing w:before="120" w:after="120" w:line="276" w:lineRule="auto"/>
        <w:jc w:val="both"/>
      </w:pPr>
      <w:proofErr w:type="gramStart"/>
      <w:r>
        <w:t>b)</w:t>
      </w:r>
      <w:r w:rsidRPr="000617ED">
        <w:t>O</w:t>
      </w:r>
      <w:proofErr w:type="gramEnd"/>
      <w:r w:rsidRPr="000617ED">
        <w:t xml:space="preserve"> recebimento provisório ou definitivo do objeto não exclui a responsabilidade da contratada pelos prejuízos resultantes de incorreta execução.</w:t>
      </w:r>
    </w:p>
    <w:p w14:paraId="707AD910"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020A776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10.9</w:t>
      </w:r>
      <w:r w:rsidRPr="000B51EC">
        <w:rPr>
          <w:rFonts w:ascii="Arial" w:hAnsi="Arial" w:cs="Arial"/>
          <w:sz w:val="18"/>
          <w:szCs w:val="18"/>
        </w:rPr>
        <w:tab/>
        <w:t>A recusa injustificada do adjudicatário em assinar o contrato, ou em aceitar ou retirar o instrumento equivalente no prazo estabelecido pela Administração</w:t>
      </w:r>
      <w:r w:rsidR="0003691D">
        <w:rPr>
          <w:rFonts w:ascii="Arial" w:hAnsi="Arial" w:cs="Arial"/>
          <w:sz w:val="18"/>
          <w:szCs w:val="18"/>
        </w:rPr>
        <w:t>.</w:t>
      </w:r>
      <w:r w:rsidRPr="000B51EC">
        <w:rPr>
          <w:rFonts w:ascii="Arial" w:hAnsi="Arial" w:cs="Arial"/>
          <w:sz w:val="18"/>
          <w:szCs w:val="18"/>
        </w:rPr>
        <w:t xml:space="preserve"> </w:t>
      </w:r>
    </w:p>
    <w:p w14:paraId="73CD281C" w14:textId="46BC000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10.10</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A1FAB">
        <w:rPr>
          <w:rFonts w:ascii="Arial" w:hAnsi="Arial" w:cs="Arial"/>
          <w:sz w:val="18"/>
          <w:szCs w:val="18"/>
        </w:rPr>
        <w:t>3</w:t>
      </w:r>
      <w:r w:rsidRPr="000B51EC">
        <w:rPr>
          <w:rFonts w:ascii="Arial" w:hAnsi="Arial" w:cs="Arial"/>
          <w:sz w:val="18"/>
          <w:szCs w:val="18"/>
        </w:rPr>
        <w:t xml:space="preserve"> (</w:t>
      </w:r>
      <w:proofErr w:type="spellStart"/>
      <w:r w:rsidR="005A1FAB">
        <w:rPr>
          <w:rFonts w:ascii="Arial" w:hAnsi="Arial" w:cs="Arial"/>
          <w:sz w:val="18"/>
          <w:szCs w:val="18"/>
        </w:rPr>
        <w:t>tres</w:t>
      </w:r>
      <w:proofErr w:type="spellEnd"/>
      <w:r w:rsidRPr="000B51EC">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69C25CD3"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4101F769" w:rsidR="008557A5" w:rsidRDefault="000B51EC" w:rsidP="000B51EC">
      <w:pPr>
        <w:spacing w:line="360" w:lineRule="auto"/>
        <w:rPr>
          <w:rFonts w:ascii="Arial" w:hAnsi="Arial" w:cs="Arial"/>
          <w:sz w:val="18"/>
          <w:szCs w:val="18"/>
        </w:rPr>
      </w:pPr>
      <w:r w:rsidRPr="000B51EC">
        <w:rPr>
          <w:rFonts w:ascii="Arial" w:hAnsi="Arial" w:cs="Arial"/>
          <w:sz w:val="18"/>
          <w:szCs w:val="18"/>
        </w:rPr>
        <w:t>10.1</w:t>
      </w:r>
      <w:r w:rsidR="006E612A">
        <w:rPr>
          <w:rFonts w:ascii="Arial" w:hAnsi="Arial" w:cs="Arial"/>
          <w:sz w:val="18"/>
          <w:szCs w:val="18"/>
        </w:rPr>
        <w:t>2</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2.</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3.</w:t>
      </w:r>
      <w:r w:rsidR="00723CDE" w:rsidRPr="00723CDE">
        <w:rPr>
          <w:rFonts w:ascii="Arial" w:hAnsi="Arial" w:cs="Arial"/>
          <w:sz w:val="18"/>
          <w:szCs w:val="18"/>
        </w:rPr>
        <w:t>Republicar</w:t>
      </w:r>
      <w:proofErr w:type="gramEnd"/>
      <w:r w:rsidR="00723CDE" w:rsidRPr="00723CDE">
        <w:rPr>
          <w:rFonts w:ascii="Arial" w:hAnsi="Arial" w:cs="Arial"/>
          <w:sz w:val="18"/>
          <w:szCs w:val="18"/>
        </w:rPr>
        <w:t xml:space="preserve">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4.</w:t>
      </w:r>
      <w:r w:rsidR="00723CDE" w:rsidRPr="00723CDE">
        <w:rPr>
          <w:rFonts w:ascii="Arial" w:hAnsi="Arial" w:cs="Arial"/>
          <w:sz w:val="18"/>
          <w:szCs w:val="18"/>
        </w:rPr>
        <w:t>Valer</w:t>
      </w:r>
      <w:proofErr w:type="gramEnd"/>
      <w:r w:rsidR="00723CDE" w:rsidRPr="00723CDE">
        <w:rPr>
          <w:rFonts w:ascii="Arial" w:hAnsi="Arial" w:cs="Arial"/>
          <w:sz w:val="18"/>
          <w:szCs w:val="18"/>
        </w:rPr>
        <w:t>-se,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5.</w:t>
      </w:r>
      <w:r w:rsidR="00723CDE" w:rsidRPr="00723CDE">
        <w:rPr>
          <w:rFonts w:ascii="Arial" w:hAnsi="Arial" w:cs="Arial"/>
          <w:sz w:val="18"/>
          <w:szCs w:val="18"/>
        </w:rPr>
        <w:t>No</w:t>
      </w:r>
      <w:proofErr w:type="gramEnd"/>
      <w:r w:rsidR="00723CDE" w:rsidRPr="00723CDE">
        <w:rPr>
          <w:rFonts w:ascii="Arial" w:hAnsi="Arial" w:cs="Arial"/>
          <w:sz w:val="18"/>
          <w:szCs w:val="18"/>
        </w:rPr>
        <w:t xml:space="preserve">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6.</w:t>
      </w:r>
      <w:r w:rsidR="00723CDE" w:rsidRPr="00723CDE">
        <w:rPr>
          <w:rFonts w:ascii="Arial" w:hAnsi="Arial" w:cs="Arial"/>
          <w:sz w:val="18"/>
          <w:szCs w:val="18"/>
        </w:rPr>
        <w:t>Fixar</w:t>
      </w:r>
      <w:proofErr w:type="gramEnd"/>
      <w:r w:rsidR="00723CDE" w:rsidRPr="00723CDE">
        <w:rPr>
          <w:rFonts w:ascii="Arial" w:hAnsi="Arial" w:cs="Arial"/>
          <w:sz w:val="18"/>
          <w:szCs w:val="18"/>
        </w:rPr>
        <w:t xml:space="preserve">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7.</w:t>
      </w:r>
      <w:r w:rsidR="00723CDE" w:rsidRPr="00723CDE">
        <w:rPr>
          <w:rFonts w:ascii="Arial" w:hAnsi="Arial" w:cs="Arial"/>
          <w:sz w:val="18"/>
          <w:szCs w:val="18"/>
        </w:rPr>
        <w:t>As</w:t>
      </w:r>
      <w:proofErr w:type="gramEnd"/>
      <w:r w:rsidR="00723CDE" w:rsidRPr="00723CDE">
        <w:rPr>
          <w:rFonts w:ascii="Arial" w:hAnsi="Arial" w:cs="Arial"/>
          <w:sz w:val="18"/>
          <w:szCs w:val="18"/>
        </w:rPr>
        <w:t xml:space="preserve">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8.</w:t>
      </w:r>
      <w:r w:rsidR="00723CDE" w:rsidRPr="00723CDE">
        <w:rPr>
          <w:rFonts w:ascii="Arial" w:hAnsi="Arial" w:cs="Arial"/>
          <w:sz w:val="18"/>
          <w:szCs w:val="18"/>
        </w:rPr>
        <w:t>Havendo</w:t>
      </w:r>
      <w:proofErr w:type="gramEnd"/>
      <w:r w:rsidR="00723CDE" w:rsidRPr="00723CDE">
        <w:rPr>
          <w:rFonts w:ascii="Arial" w:hAnsi="Arial" w:cs="Arial"/>
          <w:sz w:val="18"/>
          <w:szCs w:val="18"/>
        </w:rPr>
        <w:t xml:space="preserve">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9.</w:t>
      </w:r>
      <w:r w:rsidR="00723CDE" w:rsidRPr="00723CDE">
        <w:rPr>
          <w:rFonts w:ascii="Arial" w:hAnsi="Arial" w:cs="Arial"/>
          <w:sz w:val="18"/>
          <w:szCs w:val="18"/>
        </w:rPr>
        <w:t>Caberá</w:t>
      </w:r>
      <w:proofErr w:type="gramEnd"/>
      <w:r w:rsidR="00723CDE" w:rsidRPr="00723CDE">
        <w:rPr>
          <w:rFonts w:ascii="Arial" w:hAnsi="Arial" w:cs="Arial"/>
          <w:sz w:val="18"/>
          <w:szCs w:val="18"/>
        </w:rPr>
        <w:t xml:space="preserve">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w:t>
      </w:r>
      <w:proofErr w:type="gramStart"/>
      <w:r>
        <w:rPr>
          <w:rFonts w:ascii="Arial" w:hAnsi="Arial" w:cs="Arial"/>
          <w:sz w:val="18"/>
          <w:szCs w:val="18"/>
        </w:rPr>
        <w:t>10.</w:t>
      </w:r>
      <w:r w:rsidR="00723CDE" w:rsidRPr="00723CDE">
        <w:rPr>
          <w:rFonts w:ascii="Arial" w:hAnsi="Arial" w:cs="Arial"/>
          <w:sz w:val="18"/>
          <w:szCs w:val="18"/>
        </w:rPr>
        <w:t>Não</w:t>
      </w:r>
      <w:proofErr w:type="gramEnd"/>
      <w:r w:rsidR="00723CDE" w:rsidRPr="00723CDE">
        <w:rPr>
          <w:rFonts w:ascii="Arial" w:hAnsi="Arial" w:cs="Arial"/>
          <w:sz w:val="18"/>
          <w:szCs w:val="18"/>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12.</w:t>
      </w:r>
      <w:r w:rsidR="00723CDE" w:rsidRPr="00723CDE">
        <w:rPr>
          <w:rFonts w:ascii="Arial" w:hAnsi="Arial" w:cs="Arial"/>
          <w:sz w:val="18"/>
          <w:szCs w:val="18"/>
        </w:rPr>
        <w:t>Os</w:t>
      </w:r>
      <w:proofErr w:type="gramEnd"/>
      <w:r w:rsidR="00723CDE" w:rsidRPr="00723CDE">
        <w:rPr>
          <w:rFonts w:ascii="Arial" w:hAnsi="Arial" w:cs="Arial"/>
          <w:sz w:val="18"/>
          <w:szCs w:val="18"/>
        </w:rPr>
        <w:t xml:space="preserve">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13.</w:t>
      </w:r>
      <w:r w:rsidR="00723CDE" w:rsidRPr="00723CDE">
        <w:rPr>
          <w:rFonts w:ascii="Arial" w:hAnsi="Arial" w:cs="Arial"/>
          <w:sz w:val="18"/>
          <w:szCs w:val="18"/>
        </w:rPr>
        <w:t>No</w:t>
      </w:r>
      <w:proofErr w:type="gramEnd"/>
      <w:r w:rsidR="00723CDE" w:rsidRPr="00723CDE">
        <w:rPr>
          <w:rFonts w:ascii="Arial" w:hAnsi="Arial" w:cs="Arial"/>
          <w:sz w:val="18"/>
          <w:szCs w:val="18"/>
        </w:rPr>
        <w:t xml:space="preserve">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14.</w:t>
      </w:r>
      <w:r w:rsidR="00723CDE" w:rsidRPr="00723CDE">
        <w:rPr>
          <w:rFonts w:ascii="Arial" w:hAnsi="Arial" w:cs="Arial"/>
          <w:sz w:val="18"/>
          <w:szCs w:val="18"/>
        </w:rPr>
        <w:t>As</w:t>
      </w:r>
      <w:proofErr w:type="gramEnd"/>
      <w:r w:rsidR="00723CDE" w:rsidRPr="00723CDE">
        <w:rPr>
          <w:rFonts w:ascii="Arial" w:hAnsi="Arial" w:cs="Arial"/>
          <w:sz w:val="18"/>
          <w:szCs w:val="18"/>
        </w:rPr>
        <w:t xml:space="preserve">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15.</w:t>
      </w:r>
      <w:r w:rsidR="00723CDE" w:rsidRPr="00723CDE">
        <w:rPr>
          <w:rFonts w:ascii="Arial" w:hAnsi="Arial" w:cs="Arial"/>
          <w:sz w:val="18"/>
          <w:szCs w:val="18"/>
        </w:rPr>
        <w:t>Os</w:t>
      </w:r>
      <w:proofErr w:type="gramEnd"/>
      <w:r w:rsidR="00723CDE" w:rsidRPr="00723CDE">
        <w:rPr>
          <w:rFonts w:ascii="Arial" w:hAnsi="Arial" w:cs="Arial"/>
          <w:sz w:val="18"/>
          <w:szCs w:val="18"/>
        </w:rPr>
        <w:t xml:space="preserve">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16.</w:t>
      </w:r>
      <w:r w:rsidR="00723CDE" w:rsidRPr="00723CDE">
        <w:rPr>
          <w:rFonts w:ascii="Arial" w:hAnsi="Arial" w:cs="Arial"/>
          <w:sz w:val="18"/>
          <w:szCs w:val="18"/>
        </w:rPr>
        <w:t>Em</w:t>
      </w:r>
      <w:proofErr w:type="gramEnd"/>
      <w:r w:rsidR="00723CDE" w:rsidRPr="00723CDE">
        <w:rPr>
          <w:rFonts w:ascii="Arial" w:hAnsi="Arial" w:cs="Arial"/>
          <w:sz w:val="18"/>
          <w:szCs w:val="18"/>
        </w:rPr>
        <w:t xml:space="preserve">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17.</w:t>
      </w:r>
      <w:r w:rsidR="00723CDE" w:rsidRPr="00723CDE">
        <w:rPr>
          <w:rFonts w:ascii="Arial" w:hAnsi="Arial" w:cs="Arial"/>
          <w:sz w:val="18"/>
          <w:szCs w:val="18"/>
        </w:rPr>
        <w:t>Da</w:t>
      </w:r>
      <w:proofErr w:type="gramEnd"/>
      <w:r w:rsidR="00723CDE" w:rsidRPr="00723CDE">
        <w:rPr>
          <w:rFonts w:ascii="Arial" w:hAnsi="Arial" w:cs="Arial"/>
          <w:sz w:val="18"/>
          <w:szCs w:val="18"/>
        </w:rPr>
        <w:t xml:space="preserve">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t>11.</w:t>
      </w:r>
      <w:proofErr w:type="gramStart"/>
      <w:r>
        <w:rPr>
          <w:rFonts w:ascii="Arial" w:hAnsi="Arial" w:cs="Arial"/>
          <w:sz w:val="18"/>
          <w:szCs w:val="18"/>
        </w:rPr>
        <w:t>19.</w:t>
      </w:r>
      <w:r w:rsidR="00723CDE" w:rsidRPr="00723CDE">
        <w:rPr>
          <w:rFonts w:ascii="Arial" w:hAnsi="Arial" w:cs="Arial"/>
          <w:sz w:val="18"/>
          <w:szCs w:val="18"/>
        </w:rPr>
        <w:t>Integram</w:t>
      </w:r>
      <w:proofErr w:type="gramEnd"/>
      <w:r w:rsidR="00723CDE" w:rsidRPr="00723CDE">
        <w:rPr>
          <w:rFonts w:ascii="Arial" w:hAnsi="Arial" w:cs="Arial"/>
          <w:sz w:val="18"/>
          <w:szCs w:val="18"/>
        </w:rPr>
        <w:t xml:space="preserve">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7782AB40" w14:textId="10F34069" w:rsidR="007836F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D3F00">
        <w:rPr>
          <w:rFonts w:ascii="Arial" w:hAnsi="Arial" w:cs="Arial"/>
          <w:sz w:val="18"/>
          <w:szCs w:val="18"/>
        </w:rPr>
        <w:t>Contrato</w:t>
      </w:r>
    </w:p>
    <w:p w14:paraId="3577FD0D" w14:textId="0B134F81" w:rsidR="00C02787" w:rsidRDefault="00394396" w:rsidP="00C02787">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C02787">
        <w:rPr>
          <w:rFonts w:ascii="Arial" w:hAnsi="Arial" w:cs="Arial"/>
          <w:sz w:val="18"/>
          <w:szCs w:val="18"/>
        </w:rPr>
        <w:t>25</w:t>
      </w:r>
      <w:r w:rsidR="00723CDE" w:rsidRPr="00723CDE">
        <w:rPr>
          <w:rFonts w:ascii="Arial" w:hAnsi="Arial" w:cs="Arial"/>
          <w:sz w:val="18"/>
          <w:szCs w:val="18"/>
        </w:rPr>
        <w:t xml:space="preserve"> de </w:t>
      </w:r>
      <w:r w:rsidR="00F00B0B">
        <w:rPr>
          <w:rFonts w:ascii="Arial" w:hAnsi="Arial" w:cs="Arial"/>
          <w:sz w:val="18"/>
          <w:szCs w:val="18"/>
        </w:rPr>
        <w:t>março</w:t>
      </w:r>
      <w:r w:rsidR="00E70D7C">
        <w:rPr>
          <w:rFonts w:ascii="Arial" w:hAnsi="Arial" w:cs="Arial"/>
          <w:sz w:val="18"/>
          <w:szCs w:val="18"/>
        </w:rPr>
        <w:t xml:space="preserve"> </w:t>
      </w:r>
      <w:r w:rsidR="00723CDE" w:rsidRPr="00723CDE">
        <w:rPr>
          <w:rFonts w:ascii="Arial" w:hAnsi="Arial" w:cs="Arial"/>
          <w:sz w:val="18"/>
          <w:szCs w:val="18"/>
        </w:rPr>
        <w:t>de 202</w:t>
      </w:r>
      <w:r w:rsidR="00B91A12">
        <w:rPr>
          <w:rFonts w:ascii="Arial" w:hAnsi="Arial" w:cs="Arial"/>
          <w:sz w:val="18"/>
          <w:szCs w:val="18"/>
        </w:rPr>
        <w:t>5</w:t>
      </w:r>
      <w:r w:rsidR="00723CDE" w:rsidRPr="00723CDE">
        <w:rPr>
          <w:rFonts w:ascii="Arial" w:hAnsi="Arial" w:cs="Arial"/>
          <w:sz w:val="18"/>
          <w:szCs w:val="18"/>
        </w:rPr>
        <w:t>.</w:t>
      </w:r>
    </w:p>
    <w:p w14:paraId="7FF99288" w14:textId="77777777" w:rsidR="00C02787" w:rsidRDefault="00C02787" w:rsidP="00C02787">
      <w:pPr>
        <w:spacing w:line="360" w:lineRule="auto"/>
        <w:rPr>
          <w:rFonts w:ascii="Arial" w:hAnsi="Arial" w:cs="Arial"/>
          <w:b/>
          <w:bCs/>
          <w:sz w:val="18"/>
          <w:szCs w:val="18"/>
        </w:rPr>
      </w:pPr>
    </w:p>
    <w:p w14:paraId="7FB7BEB0" w14:textId="471B5E33" w:rsidR="00C02787" w:rsidRDefault="00B91A12" w:rsidP="00C02787">
      <w:pPr>
        <w:spacing w:line="360" w:lineRule="auto"/>
        <w:ind w:left="2124" w:firstLine="708"/>
        <w:rPr>
          <w:rFonts w:ascii="Arial" w:hAnsi="Arial" w:cs="Arial"/>
          <w:b/>
          <w:bCs/>
          <w:sz w:val="18"/>
          <w:szCs w:val="18"/>
        </w:rPr>
      </w:pPr>
      <w:r>
        <w:rPr>
          <w:rFonts w:ascii="Arial" w:hAnsi="Arial" w:cs="Arial"/>
          <w:b/>
          <w:bCs/>
          <w:sz w:val="18"/>
          <w:szCs w:val="18"/>
        </w:rPr>
        <w:t>Jose Roberto Mendes</w:t>
      </w:r>
    </w:p>
    <w:p w14:paraId="5EEF514C" w14:textId="6D7D179E" w:rsidR="00723CDE" w:rsidRDefault="00C02787" w:rsidP="00C02787">
      <w:pPr>
        <w:spacing w:line="360" w:lineRule="auto"/>
        <w:ind w:left="2124" w:firstLine="708"/>
        <w:rPr>
          <w:rFonts w:ascii="Arial" w:hAnsi="Arial" w:cs="Arial"/>
          <w:b/>
          <w:bCs/>
          <w:sz w:val="18"/>
          <w:szCs w:val="18"/>
        </w:rPr>
      </w:pPr>
      <w:r>
        <w:rPr>
          <w:rFonts w:ascii="Arial" w:hAnsi="Arial" w:cs="Arial"/>
          <w:b/>
          <w:bCs/>
          <w:sz w:val="18"/>
          <w:szCs w:val="18"/>
        </w:rPr>
        <w:t xml:space="preserve">    </w:t>
      </w:r>
      <w:r w:rsidR="00723CDE" w:rsidRPr="0084289E">
        <w:rPr>
          <w:rFonts w:ascii="Arial" w:hAnsi="Arial" w:cs="Arial"/>
          <w:b/>
          <w:bCs/>
          <w:sz w:val="18"/>
          <w:szCs w:val="18"/>
        </w:rPr>
        <w:t>Prefeito Municipal</w:t>
      </w:r>
    </w:p>
    <w:p w14:paraId="276DD03B" w14:textId="235BE9C5" w:rsidR="00723CDE" w:rsidRPr="0084289E" w:rsidRDefault="00723CDE" w:rsidP="00C25AE0">
      <w:pPr>
        <w:spacing w:line="360" w:lineRule="auto"/>
        <w:rPr>
          <w:rFonts w:ascii="Arial" w:hAnsi="Arial" w:cs="Arial"/>
          <w:b/>
          <w:bCs/>
          <w:sz w:val="18"/>
          <w:szCs w:val="18"/>
        </w:rPr>
      </w:pPr>
    </w:p>
    <w:p w14:paraId="3ADA1E35" w14:textId="5DF452B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1F23CCB5"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F00B0B">
        <w:rPr>
          <w:rFonts w:ascii="Arial" w:hAnsi="Arial" w:cs="Arial"/>
          <w:sz w:val="18"/>
          <w:szCs w:val="18"/>
          <w:u w:val="single"/>
        </w:rPr>
        <w:t>07</w:t>
      </w:r>
      <w:r w:rsidRPr="00723CDE">
        <w:rPr>
          <w:rFonts w:ascii="Arial" w:hAnsi="Arial" w:cs="Arial"/>
          <w:sz w:val="18"/>
          <w:szCs w:val="18"/>
          <w:u w:val="single"/>
        </w:rPr>
        <w:t>/202</w:t>
      </w:r>
      <w:r w:rsidR="00B91A12">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5D08510C"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F00B0B">
        <w:rPr>
          <w:rFonts w:ascii="Arial" w:hAnsi="Arial" w:cs="Arial"/>
          <w:sz w:val="18"/>
          <w:szCs w:val="18"/>
        </w:rPr>
        <w:t>41</w:t>
      </w:r>
      <w:r w:rsidR="008557A5">
        <w:rPr>
          <w:rFonts w:ascii="Arial" w:hAnsi="Arial" w:cs="Arial"/>
          <w:sz w:val="18"/>
          <w:szCs w:val="18"/>
        </w:rPr>
        <w:t>202</w:t>
      </w:r>
      <w:r w:rsidR="00B91A12">
        <w:rPr>
          <w:rFonts w:ascii="Arial" w:hAnsi="Arial" w:cs="Arial"/>
          <w:sz w:val="18"/>
          <w:szCs w:val="18"/>
        </w:rPr>
        <w:t>5</w:t>
      </w:r>
    </w:p>
    <w:p w14:paraId="68FC4507" w14:textId="77777777" w:rsidR="009E573C" w:rsidRPr="000617ED" w:rsidRDefault="009E573C" w:rsidP="009E573C">
      <w:pPr>
        <w:spacing w:before="120" w:afterLines="120" w:after="288" w:line="312" w:lineRule="auto"/>
        <w:ind w:firstLine="709"/>
        <w:jc w:val="center"/>
        <w:rPr>
          <w:rFonts w:ascii="Arial" w:hAnsi="Arial" w:cs="Arial"/>
          <w:b/>
          <w:i/>
          <w:sz w:val="20"/>
          <w:szCs w:val="20"/>
        </w:rPr>
      </w:pPr>
      <w:bookmarkStart w:id="1" w:name="_Hlk82471863"/>
      <w:r w:rsidRPr="000617ED">
        <w:rPr>
          <w:rFonts w:ascii="Arial" w:hAnsi="Arial" w:cs="Arial"/>
          <w:b/>
          <w:i/>
          <w:sz w:val="20"/>
          <w:szCs w:val="20"/>
        </w:rPr>
        <w:t>TERMO DE REFERÊNCIA</w:t>
      </w:r>
    </w:p>
    <w:p w14:paraId="30F0FA3B" w14:textId="77777777" w:rsidR="009E573C" w:rsidRPr="000617ED" w:rsidRDefault="009E573C" w:rsidP="009E573C">
      <w:pPr>
        <w:pStyle w:val="Nivel01"/>
        <w:numPr>
          <w:ilvl w:val="0"/>
          <w:numId w:val="49"/>
        </w:numPr>
        <w:tabs>
          <w:tab w:val="clear" w:pos="567"/>
          <w:tab w:val="left" w:pos="0"/>
        </w:tabs>
        <w:spacing w:after="120" w:line="276" w:lineRule="auto"/>
      </w:pPr>
      <w:bookmarkStart w:id="2" w:name="_Hlk82473550"/>
      <w:r w:rsidRPr="000617ED">
        <w:t>CONDIÇÕES GERAIS DA CONTRATAÇÃO</w:t>
      </w:r>
    </w:p>
    <w:p w14:paraId="27BC775C" w14:textId="77777777" w:rsidR="009E573C" w:rsidRPr="000617ED" w:rsidRDefault="009E573C" w:rsidP="009E573C">
      <w:pPr>
        <w:pStyle w:val="Nivel2"/>
      </w:pPr>
      <w:r w:rsidRPr="000617ED">
        <w:t xml:space="preserve">Trata-se de uma dispensa de licitação na modalidade eletrônica para </w:t>
      </w:r>
      <w:bookmarkStart w:id="3" w:name="_Hlk191362735"/>
      <w:r w:rsidRPr="000617ED">
        <w:t>futura contratação de pessoa jurídica para aquisição de materiais gráficos para as secretarias municipais</w:t>
      </w:r>
      <w:bookmarkEnd w:id="3"/>
      <w:r w:rsidRPr="000617ED">
        <w:t xml:space="preserve"> para continuidade nos serviços relacionados, nos termos da tabela abaixo, conforme condições e exigências estabelecidas neste instrumento.</w:t>
      </w:r>
    </w:p>
    <w:p w14:paraId="043BDAAB" w14:textId="77777777" w:rsidR="009E573C" w:rsidRPr="000617ED" w:rsidRDefault="009E573C" w:rsidP="009E573C">
      <w:pPr>
        <w:pStyle w:val="Nivel2"/>
        <w:rPr>
          <w:b/>
          <w:bCs/>
        </w:rPr>
      </w:pPr>
      <w:r w:rsidRPr="000617ED">
        <w:t>Tabela nº 01</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709"/>
        <w:gridCol w:w="851"/>
        <w:gridCol w:w="1275"/>
        <w:gridCol w:w="1418"/>
      </w:tblGrid>
      <w:tr w:rsidR="009E573C" w:rsidRPr="000617ED" w14:paraId="75FFA997" w14:textId="77777777" w:rsidTr="009E573C">
        <w:tc>
          <w:tcPr>
            <w:tcW w:w="709" w:type="dxa"/>
            <w:shd w:val="clear" w:color="auto" w:fill="auto"/>
          </w:tcPr>
          <w:p w14:paraId="07408839"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ITEM</w:t>
            </w:r>
          </w:p>
        </w:tc>
        <w:tc>
          <w:tcPr>
            <w:tcW w:w="5103" w:type="dxa"/>
            <w:shd w:val="clear" w:color="auto" w:fill="auto"/>
          </w:tcPr>
          <w:p w14:paraId="51B6ABBA"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DESCRIÇÃO</w:t>
            </w:r>
          </w:p>
        </w:tc>
        <w:tc>
          <w:tcPr>
            <w:tcW w:w="709" w:type="dxa"/>
          </w:tcPr>
          <w:p w14:paraId="67E6E12D"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1F5956B0"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QTD</w:t>
            </w:r>
          </w:p>
        </w:tc>
        <w:tc>
          <w:tcPr>
            <w:tcW w:w="1275" w:type="dxa"/>
          </w:tcPr>
          <w:p w14:paraId="415F6186"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VALOR UNITARIO</w:t>
            </w:r>
          </w:p>
        </w:tc>
        <w:tc>
          <w:tcPr>
            <w:tcW w:w="1418" w:type="dxa"/>
          </w:tcPr>
          <w:p w14:paraId="032D2561"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VALOR TOTAL</w:t>
            </w:r>
          </w:p>
        </w:tc>
      </w:tr>
      <w:tr w:rsidR="009E573C" w:rsidRPr="000617ED" w14:paraId="125BBFF6" w14:textId="77777777" w:rsidTr="009E573C">
        <w:tc>
          <w:tcPr>
            <w:tcW w:w="709" w:type="dxa"/>
            <w:shd w:val="clear" w:color="auto" w:fill="auto"/>
          </w:tcPr>
          <w:p w14:paraId="6C19FE44"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1</w:t>
            </w:r>
          </w:p>
        </w:tc>
        <w:tc>
          <w:tcPr>
            <w:tcW w:w="5103" w:type="dxa"/>
            <w:shd w:val="clear" w:color="auto" w:fill="auto"/>
          </w:tcPr>
          <w:p w14:paraId="73C4D564" w14:textId="231A1AB1" w:rsidR="009E573C" w:rsidRPr="000617ED" w:rsidRDefault="009E573C" w:rsidP="009E573C">
            <w:pPr>
              <w:rPr>
                <w:rFonts w:ascii="Arial" w:hAnsi="Arial" w:cs="Arial"/>
                <w:bCs/>
                <w:sz w:val="20"/>
                <w:szCs w:val="20"/>
              </w:rPr>
            </w:pPr>
            <w:r w:rsidRPr="000617ED">
              <w:rPr>
                <w:rFonts w:ascii="Arial" w:hAnsi="Arial" w:cs="Arial"/>
                <w:bCs/>
                <w:sz w:val="20"/>
                <w:szCs w:val="20"/>
              </w:rPr>
              <w:t xml:space="preserve">BLOCO 50X2 VIAS – 148X210MM: </w:t>
            </w:r>
            <w:r w:rsidRPr="000617ED">
              <w:rPr>
                <w:rFonts w:ascii="Arial" w:hAnsi="Arial" w:cs="Arial"/>
                <w:sz w:val="20"/>
                <w:szCs w:val="20"/>
              </w:rPr>
              <w:t>EM 1ª VIA AUTOCOPIATIVO BRANCO - 2ª VIA AMARELA 53G 0 1X0 SEM ENOBRECIMENTO- SERRILHA - 1 NUMERAÇÃO - GRAMPO - BLOCAGEM COM 50 FOLHAS.</w:t>
            </w:r>
          </w:p>
        </w:tc>
        <w:tc>
          <w:tcPr>
            <w:tcW w:w="709" w:type="dxa"/>
          </w:tcPr>
          <w:p w14:paraId="613B591C"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3CD663B5"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100</w:t>
            </w:r>
          </w:p>
        </w:tc>
        <w:tc>
          <w:tcPr>
            <w:tcW w:w="1275" w:type="dxa"/>
          </w:tcPr>
          <w:p w14:paraId="07BBFD1C"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R$ 12,93</w:t>
            </w:r>
          </w:p>
        </w:tc>
        <w:tc>
          <w:tcPr>
            <w:tcW w:w="1418" w:type="dxa"/>
          </w:tcPr>
          <w:p w14:paraId="51E9D34B"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R$ 1.293,00</w:t>
            </w:r>
          </w:p>
        </w:tc>
      </w:tr>
      <w:tr w:rsidR="009E573C" w:rsidRPr="000617ED" w14:paraId="78BCBB8E" w14:textId="77777777" w:rsidTr="009E573C">
        <w:tc>
          <w:tcPr>
            <w:tcW w:w="709" w:type="dxa"/>
            <w:shd w:val="clear" w:color="auto" w:fill="auto"/>
          </w:tcPr>
          <w:p w14:paraId="64E0006E"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2</w:t>
            </w:r>
          </w:p>
        </w:tc>
        <w:tc>
          <w:tcPr>
            <w:tcW w:w="5103" w:type="dxa"/>
            <w:shd w:val="clear" w:color="auto" w:fill="auto"/>
          </w:tcPr>
          <w:p w14:paraId="007D616B"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BLOCO 50X2 VIAS – 100X150MM: EM 1ª VIA AUTOCOPIATIVO BRANCO - 2ª VIA AMARELA 53G - 1X0 SEM ENOBRECIMENTO -SERRILHA - 1 NUMERAÇÃO - GRAMPO - BLOCAGEM COM 50 FOLHAS.</w:t>
            </w:r>
          </w:p>
        </w:tc>
        <w:tc>
          <w:tcPr>
            <w:tcW w:w="709" w:type="dxa"/>
          </w:tcPr>
          <w:p w14:paraId="650EF719"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0A2A60E3"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100</w:t>
            </w:r>
          </w:p>
        </w:tc>
        <w:tc>
          <w:tcPr>
            <w:tcW w:w="1275" w:type="dxa"/>
          </w:tcPr>
          <w:p w14:paraId="16D3AB80"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R$ 10,10</w:t>
            </w:r>
          </w:p>
        </w:tc>
        <w:tc>
          <w:tcPr>
            <w:tcW w:w="1418" w:type="dxa"/>
          </w:tcPr>
          <w:p w14:paraId="51670878"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R$ 1.010,00</w:t>
            </w:r>
          </w:p>
        </w:tc>
      </w:tr>
      <w:tr w:rsidR="009E573C" w:rsidRPr="000617ED" w14:paraId="78E02FB5" w14:textId="77777777" w:rsidTr="009E573C">
        <w:tc>
          <w:tcPr>
            <w:tcW w:w="709" w:type="dxa"/>
            <w:shd w:val="clear" w:color="auto" w:fill="auto"/>
          </w:tcPr>
          <w:p w14:paraId="7B74403A"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3</w:t>
            </w:r>
          </w:p>
        </w:tc>
        <w:tc>
          <w:tcPr>
            <w:tcW w:w="5103" w:type="dxa"/>
            <w:shd w:val="clear" w:color="auto" w:fill="auto"/>
          </w:tcPr>
          <w:p w14:paraId="35D0E4D6"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BANNER – 800X1200M: EM LONA IMPRESSÃO DIGITAL BRILHO 440G - 4X0 - BASTÃO E CORDÃO, ARTE INCLUSA.</w:t>
            </w:r>
          </w:p>
        </w:tc>
        <w:tc>
          <w:tcPr>
            <w:tcW w:w="709" w:type="dxa"/>
          </w:tcPr>
          <w:p w14:paraId="29E7B1A5"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3896E0DB"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30</w:t>
            </w:r>
          </w:p>
        </w:tc>
        <w:tc>
          <w:tcPr>
            <w:tcW w:w="1275" w:type="dxa"/>
          </w:tcPr>
          <w:p w14:paraId="0F3D0A34"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R$ 55,00</w:t>
            </w:r>
          </w:p>
        </w:tc>
        <w:tc>
          <w:tcPr>
            <w:tcW w:w="1418" w:type="dxa"/>
          </w:tcPr>
          <w:p w14:paraId="33BD1BCC"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R$ 1.650,00</w:t>
            </w:r>
          </w:p>
        </w:tc>
      </w:tr>
      <w:tr w:rsidR="009E573C" w:rsidRPr="000617ED" w14:paraId="4E1D17C4" w14:textId="77777777" w:rsidTr="009E573C">
        <w:tc>
          <w:tcPr>
            <w:tcW w:w="709" w:type="dxa"/>
            <w:shd w:val="clear" w:color="auto" w:fill="auto"/>
          </w:tcPr>
          <w:p w14:paraId="4B932159"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4</w:t>
            </w:r>
          </w:p>
        </w:tc>
        <w:tc>
          <w:tcPr>
            <w:tcW w:w="5103" w:type="dxa"/>
            <w:shd w:val="clear" w:color="auto" w:fill="auto"/>
          </w:tcPr>
          <w:p w14:paraId="66733111"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ADESIVO IMPRESSO – M2: COM MÃO DE OBRA PARA RETIRADA DE ADESIVO ANTIGO E INSTALAÇÃO DO ADESIVO NOVO, ARTE INCLUSA.</w:t>
            </w:r>
          </w:p>
        </w:tc>
        <w:tc>
          <w:tcPr>
            <w:tcW w:w="709" w:type="dxa"/>
          </w:tcPr>
          <w:p w14:paraId="6C2E3BEE"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M2</w:t>
            </w:r>
          </w:p>
        </w:tc>
        <w:tc>
          <w:tcPr>
            <w:tcW w:w="851" w:type="dxa"/>
            <w:shd w:val="clear" w:color="auto" w:fill="auto"/>
          </w:tcPr>
          <w:p w14:paraId="44BE02BC"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300</w:t>
            </w:r>
          </w:p>
        </w:tc>
        <w:tc>
          <w:tcPr>
            <w:tcW w:w="1275" w:type="dxa"/>
          </w:tcPr>
          <w:p w14:paraId="487BC814"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R$ 118,67</w:t>
            </w:r>
          </w:p>
        </w:tc>
        <w:tc>
          <w:tcPr>
            <w:tcW w:w="1418" w:type="dxa"/>
          </w:tcPr>
          <w:p w14:paraId="4FB782AD"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R$ 35.601,00</w:t>
            </w:r>
          </w:p>
        </w:tc>
      </w:tr>
      <w:tr w:rsidR="009E573C" w:rsidRPr="000617ED" w14:paraId="0C6957E7" w14:textId="77777777" w:rsidTr="009E573C">
        <w:tc>
          <w:tcPr>
            <w:tcW w:w="709" w:type="dxa"/>
            <w:shd w:val="clear" w:color="auto" w:fill="auto"/>
          </w:tcPr>
          <w:p w14:paraId="4D2589C7"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5</w:t>
            </w:r>
          </w:p>
        </w:tc>
        <w:tc>
          <w:tcPr>
            <w:tcW w:w="5103" w:type="dxa"/>
            <w:shd w:val="clear" w:color="auto" w:fill="auto"/>
          </w:tcPr>
          <w:p w14:paraId="34236D63"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APOSTILA PROERD – CAPA E MIOLO 52 PAGINAS: CORES: 4X4, ORELHA 135MM EM COUCHÉ BRILHO 250G/M2, ACABAMENTO EM LAMINAÇÃO FRENTE BOPP BRILHO E PROVA DIGITAL. MIOLO: 52 PAGINAS, CORES: 4X4. OFFSET 75 G/M2, TAMANHO 205 X272MM, 52 PAGINAS, ACABAMENTO PROVA DIGITAL, ARTE INCLUSA.</w:t>
            </w:r>
          </w:p>
        </w:tc>
        <w:tc>
          <w:tcPr>
            <w:tcW w:w="709" w:type="dxa"/>
          </w:tcPr>
          <w:p w14:paraId="4E283D7D"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78CBCC08"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450</w:t>
            </w:r>
          </w:p>
        </w:tc>
        <w:tc>
          <w:tcPr>
            <w:tcW w:w="1275" w:type="dxa"/>
          </w:tcPr>
          <w:p w14:paraId="3D5F5720"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R$ 9,88</w:t>
            </w:r>
          </w:p>
        </w:tc>
        <w:tc>
          <w:tcPr>
            <w:tcW w:w="1418" w:type="dxa"/>
          </w:tcPr>
          <w:p w14:paraId="0D9E4929"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 xml:space="preserve">R$ 4.446,00 </w:t>
            </w:r>
          </w:p>
        </w:tc>
      </w:tr>
      <w:tr w:rsidR="009E573C" w:rsidRPr="000617ED" w14:paraId="64B92803" w14:textId="77777777" w:rsidTr="009E573C">
        <w:tc>
          <w:tcPr>
            <w:tcW w:w="709" w:type="dxa"/>
            <w:shd w:val="clear" w:color="auto" w:fill="auto"/>
          </w:tcPr>
          <w:p w14:paraId="405E00A0"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6</w:t>
            </w:r>
          </w:p>
        </w:tc>
        <w:tc>
          <w:tcPr>
            <w:tcW w:w="5103" w:type="dxa"/>
            <w:shd w:val="clear" w:color="auto" w:fill="auto"/>
          </w:tcPr>
          <w:p w14:paraId="714ACD71"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CERTIFICADO 21X30CM: 4X0 CORES, TINTA ESCALADA EM SULFITE 180G, ARTE INCLUSA.</w:t>
            </w:r>
          </w:p>
        </w:tc>
        <w:tc>
          <w:tcPr>
            <w:tcW w:w="709" w:type="dxa"/>
          </w:tcPr>
          <w:p w14:paraId="5DB867A7"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066D5866"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450</w:t>
            </w:r>
          </w:p>
        </w:tc>
        <w:tc>
          <w:tcPr>
            <w:tcW w:w="1275" w:type="dxa"/>
          </w:tcPr>
          <w:p w14:paraId="2BE4F5A8"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R$ 2,38</w:t>
            </w:r>
          </w:p>
        </w:tc>
        <w:tc>
          <w:tcPr>
            <w:tcW w:w="1418" w:type="dxa"/>
          </w:tcPr>
          <w:p w14:paraId="09B0F524"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R$ 1.071,00</w:t>
            </w:r>
          </w:p>
        </w:tc>
      </w:tr>
      <w:tr w:rsidR="009E573C" w:rsidRPr="000617ED" w14:paraId="57D37636" w14:textId="77777777" w:rsidTr="009E573C">
        <w:tc>
          <w:tcPr>
            <w:tcW w:w="709" w:type="dxa"/>
            <w:shd w:val="clear" w:color="auto" w:fill="auto"/>
          </w:tcPr>
          <w:p w14:paraId="2E40F54D"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7</w:t>
            </w:r>
          </w:p>
        </w:tc>
        <w:tc>
          <w:tcPr>
            <w:tcW w:w="5103" w:type="dxa"/>
            <w:shd w:val="clear" w:color="auto" w:fill="auto"/>
          </w:tcPr>
          <w:p w14:paraId="0D0F4844"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 xml:space="preserve">ADESIVO PARA PLACA DE PVC 10X40CM: O ADESIVO DEVE SER TRANSPARENTE COM ESCRITA DE ACORDO COM SOLICITAÇÃO DO </w:t>
            </w:r>
            <w:r w:rsidRPr="000617ED">
              <w:rPr>
                <w:rFonts w:ascii="Arial" w:hAnsi="Arial" w:cs="Arial"/>
                <w:bCs/>
                <w:sz w:val="20"/>
                <w:szCs w:val="20"/>
              </w:rPr>
              <w:lastRenderedPageBreak/>
              <w:t>DEPARTAMENTO REQUISITANTE, COM PLACA EM PVC INCLUSA, 10X40CM.</w:t>
            </w:r>
          </w:p>
        </w:tc>
        <w:tc>
          <w:tcPr>
            <w:tcW w:w="709" w:type="dxa"/>
          </w:tcPr>
          <w:p w14:paraId="1E542283"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lastRenderedPageBreak/>
              <w:t>UND</w:t>
            </w:r>
          </w:p>
        </w:tc>
        <w:tc>
          <w:tcPr>
            <w:tcW w:w="851" w:type="dxa"/>
            <w:shd w:val="clear" w:color="auto" w:fill="auto"/>
          </w:tcPr>
          <w:p w14:paraId="1CBCABD9"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50</w:t>
            </w:r>
          </w:p>
        </w:tc>
        <w:tc>
          <w:tcPr>
            <w:tcW w:w="1275" w:type="dxa"/>
          </w:tcPr>
          <w:p w14:paraId="0D195669"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R$ 13,75</w:t>
            </w:r>
          </w:p>
        </w:tc>
        <w:tc>
          <w:tcPr>
            <w:tcW w:w="1418" w:type="dxa"/>
          </w:tcPr>
          <w:p w14:paraId="2014C4ED"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R$ 687,50</w:t>
            </w:r>
          </w:p>
        </w:tc>
      </w:tr>
      <w:tr w:rsidR="009E573C" w:rsidRPr="000617ED" w14:paraId="43AC488C" w14:textId="77777777" w:rsidTr="009E573C">
        <w:tc>
          <w:tcPr>
            <w:tcW w:w="709" w:type="dxa"/>
            <w:shd w:val="clear" w:color="auto" w:fill="auto"/>
          </w:tcPr>
          <w:p w14:paraId="666AE5B5"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8</w:t>
            </w:r>
          </w:p>
        </w:tc>
        <w:tc>
          <w:tcPr>
            <w:tcW w:w="5103" w:type="dxa"/>
            <w:shd w:val="clear" w:color="auto" w:fill="auto"/>
          </w:tcPr>
          <w:p w14:paraId="2DFB46C4"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ADESIVO 42X60CM: COM ARTE INCLUSA, INFORMADA ATRAVÉS DO DEPARTAMENTO REQUISITANTE.</w:t>
            </w:r>
          </w:p>
        </w:tc>
        <w:tc>
          <w:tcPr>
            <w:tcW w:w="709" w:type="dxa"/>
          </w:tcPr>
          <w:p w14:paraId="1BD6AA44"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M2</w:t>
            </w:r>
          </w:p>
        </w:tc>
        <w:tc>
          <w:tcPr>
            <w:tcW w:w="851" w:type="dxa"/>
            <w:shd w:val="clear" w:color="auto" w:fill="auto"/>
          </w:tcPr>
          <w:p w14:paraId="154EBD1C"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300</w:t>
            </w:r>
          </w:p>
        </w:tc>
        <w:tc>
          <w:tcPr>
            <w:tcW w:w="1275" w:type="dxa"/>
          </w:tcPr>
          <w:p w14:paraId="08B99CD0"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R$ 28,06</w:t>
            </w:r>
          </w:p>
        </w:tc>
        <w:tc>
          <w:tcPr>
            <w:tcW w:w="1418" w:type="dxa"/>
          </w:tcPr>
          <w:p w14:paraId="53C18F88"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R$ 8.418,00</w:t>
            </w:r>
          </w:p>
        </w:tc>
      </w:tr>
      <w:tr w:rsidR="009E573C" w:rsidRPr="000617ED" w14:paraId="2A538196" w14:textId="77777777" w:rsidTr="009E573C">
        <w:tc>
          <w:tcPr>
            <w:tcW w:w="709" w:type="dxa"/>
            <w:shd w:val="clear" w:color="auto" w:fill="auto"/>
          </w:tcPr>
          <w:p w14:paraId="4367EB2A"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9</w:t>
            </w:r>
          </w:p>
        </w:tc>
        <w:tc>
          <w:tcPr>
            <w:tcW w:w="5103" w:type="dxa"/>
            <w:shd w:val="clear" w:color="auto" w:fill="auto"/>
          </w:tcPr>
          <w:p w14:paraId="04B58EF7" w14:textId="77777777" w:rsidR="009E573C" w:rsidRPr="000617ED" w:rsidRDefault="009E573C" w:rsidP="009E573C">
            <w:pPr>
              <w:rPr>
                <w:rFonts w:ascii="Arial" w:hAnsi="Arial" w:cs="Arial"/>
                <w:bCs/>
                <w:sz w:val="20"/>
                <w:szCs w:val="20"/>
              </w:rPr>
            </w:pPr>
            <w:r w:rsidRPr="000617ED">
              <w:rPr>
                <w:rFonts w:ascii="Arial" w:hAnsi="Arial" w:cs="Arial"/>
                <w:bCs/>
                <w:sz w:val="20"/>
                <w:szCs w:val="20"/>
              </w:rPr>
              <w:t>PASTA INDIVIDUAL ALUNO: ESPECIFICAÇÕES: MATERIAL IMPRESSO EM PAPEL COUCHE, GRAMATURA DE 150 GM²; LAYOUT PRETO E BRANCO. DIMENSÕES: LARGURA TOTAL (37Cm) X COMPRIMENTO TOTAL (54Cm) + DOBRA (23 CM) + DOBRA (5,5 CM). MODELO DE ACORDO COM DEPARAMENTO REQUISITANTE.</w:t>
            </w:r>
          </w:p>
        </w:tc>
        <w:tc>
          <w:tcPr>
            <w:tcW w:w="709" w:type="dxa"/>
          </w:tcPr>
          <w:p w14:paraId="443A5200"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0C68B3A7"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5000</w:t>
            </w:r>
          </w:p>
        </w:tc>
        <w:tc>
          <w:tcPr>
            <w:tcW w:w="1275" w:type="dxa"/>
          </w:tcPr>
          <w:p w14:paraId="27C0C57E"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R$ 1,29</w:t>
            </w:r>
          </w:p>
        </w:tc>
        <w:tc>
          <w:tcPr>
            <w:tcW w:w="1418" w:type="dxa"/>
          </w:tcPr>
          <w:p w14:paraId="2965329D" w14:textId="77777777" w:rsidR="009E573C" w:rsidRPr="000617ED" w:rsidRDefault="009E573C" w:rsidP="009E573C">
            <w:pPr>
              <w:jc w:val="center"/>
              <w:rPr>
                <w:rFonts w:ascii="Arial" w:hAnsi="Arial" w:cs="Arial"/>
                <w:bCs/>
                <w:sz w:val="20"/>
                <w:szCs w:val="20"/>
              </w:rPr>
            </w:pPr>
            <w:r w:rsidRPr="000617ED">
              <w:rPr>
                <w:rFonts w:ascii="Arial" w:hAnsi="Arial" w:cs="Arial"/>
                <w:bCs/>
                <w:sz w:val="20"/>
                <w:szCs w:val="20"/>
              </w:rPr>
              <w:t>R$ 6.450,00</w:t>
            </w:r>
          </w:p>
        </w:tc>
      </w:tr>
      <w:tr w:rsidR="009E573C" w:rsidRPr="000617ED" w14:paraId="4BF718D5" w14:textId="77777777" w:rsidTr="009E573C">
        <w:tc>
          <w:tcPr>
            <w:tcW w:w="8647" w:type="dxa"/>
            <w:gridSpan w:val="5"/>
            <w:shd w:val="clear" w:color="auto" w:fill="auto"/>
          </w:tcPr>
          <w:p w14:paraId="609F1515" w14:textId="77777777" w:rsidR="009E573C" w:rsidRPr="000617ED" w:rsidRDefault="009E573C" w:rsidP="009E573C">
            <w:pPr>
              <w:jc w:val="right"/>
              <w:rPr>
                <w:rFonts w:ascii="Arial" w:hAnsi="Arial" w:cs="Arial"/>
                <w:b/>
                <w:sz w:val="20"/>
                <w:szCs w:val="20"/>
              </w:rPr>
            </w:pPr>
            <w:r w:rsidRPr="000617ED">
              <w:rPr>
                <w:rFonts w:ascii="Arial" w:hAnsi="Arial" w:cs="Arial"/>
                <w:b/>
                <w:sz w:val="20"/>
                <w:szCs w:val="20"/>
              </w:rPr>
              <w:t>TOTAL</w:t>
            </w:r>
          </w:p>
        </w:tc>
        <w:tc>
          <w:tcPr>
            <w:tcW w:w="1418" w:type="dxa"/>
          </w:tcPr>
          <w:p w14:paraId="51F8AC4E" w14:textId="77777777" w:rsidR="009E573C" w:rsidRPr="000617ED" w:rsidRDefault="009E573C" w:rsidP="009E573C">
            <w:pPr>
              <w:jc w:val="center"/>
              <w:rPr>
                <w:rFonts w:ascii="Arial" w:hAnsi="Arial" w:cs="Arial"/>
                <w:b/>
                <w:sz w:val="20"/>
                <w:szCs w:val="20"/>
              </w:rPr>
            </w:pPr>
            <w:r w:rsidRPr="000617ED">
              <w:rPr>
                <w:rFonts w:ascii="Arial" w:hAnsi="Arial" w:cs="Arial"/>
                <w:b/>
                <w:sz w:val="20"/>
                <w:szCs w:val="20"/>
              </w:rPr>
              <w:t>R$ 60.626,50</w:t>
            </w:r>
          </w:p>
        </w:tc>
      </w:tr>
    </w:tbl>
    <w:p w14:paraId="61807DD1" w14:textId="77777777" w:rsidR="009E573C" w:rsidRPr="000617ED" w:rsidRDefault="009E573C" w:rsidP="009E573C">
      <w:pPr>
        <w:pStyle w:val="Nivel01"/>
        <w:tabs>
          <w:tab w:val="clear" w:pos="567"/>
          <w:tab w:val="left" w:pos="0"/>
        </w:tabs>
        <w:spacing w:after="120" w:line="276" w:lineRule="auto"/>
        <w:ind w:left="0" w:firstLine="0"/>
      </w:pPr>
      <w:r w:rsidRPr="000617ED">
        <w:t>2. FUNDAMENTAÇÃO E DESCRIÇÃO DA NECESSIDADE DA CONTRATAÇÃO</w:t>
      </w:r>
    </w:p>
    <w:p w14:paraId="19679DFC" w14:textId="77777777" w:rsidR="009E573C" w:rsidRPr="000617ED" w:rsidRDefault="009E573C" w:rsidP="009E573C">
      <w:pPr>
        <w:pStyle w:val="Nivel2"/>
        <w:numPr>
          <w:ilvl w:val="1"/>
          <w:numId w:val="48"/>
        </w:numPr>
        <w:spacing w:before="120" w:after="120" w:line="276" w:lineRule="auto"/>
        <w:jc w:val="both"/>
      </w:pPr>
      <w:r w:rsidRPr="000617ED">
        <w:t>A Fundamentação da Contratação e de seus quantitativos encontra-se pormenorizada em tópico específico do Estudo Técnico Preliminar, apêndice deste Termo de Referência.</w:t>
      </w:r>
    </w:p>
    <w:p w14:paraId="372484F8" w14:textId="77777777" w:rsidR="009E573C" w:rsidRPr="000617ED" w:rsidRDefault="009E573C" w:rsidP="009E573C">
      <w:pPr>
        <w:pStyle w:val="Nivel01"/>
        <w:numPr>
          <w:ilvl w:val="0"/>
          <w:numId w:val="48"/>
        </w:numPr>
        <w:tabs>
          <w:tab w:val="clear" w:pos="567"/>
          <w:tab w:val="left" w:pos="0"/>
        </w:tabs>
        <w:spacing w:after="120" w:line="276" w:lineRule="auto"/>
      </w:pPr>
      <w:r w:rsidRPr="000617ED">
        <w:t>DESCRIÇÃO DA SOLUÇÃO COMO UM TODO CONSIDERADO O CICLO DE VIDA DO OBJETO</w:t>
      </w:r>
    </w:p>
    <w:p w14:paraId="0F0DEF52" w14:textId="77777777" w:rsidR="009E573C" w:rsidRPr="000617ED" w:rsidRDefault="009E573C" w:rsidP="009E573C">
      <w:pPr>
        <w:pStyle w:val="Nvel2-Red"/>
        <w:numPr>
          <w:ilvl w:val="1"/>
          <w:numId w:val="48"/>
        </w:numPr>
        <w:spacing w:after="0"/>
        <w:ind w:left="0" w:firstLine="0"/>
      </w:pPr>
      <w:bookmarkStart w:id="4" w:name="_Ref121236534"/>
      <w:r w:rsidRPr="000617ED">
        <w:t>A descrição da solução como um todo encontra-se pormenorizada em tópico específico dos Estudos Técnicos Preliminares, apêndice deste Termo de Referência.</w:t>
      </w:r>
      <w:bookmarkEnd w:id="4"/>
    </w:p>
    <w:p w14:paraId="24A2CC5F" w14:textId="77777777" w:rsidR="009E573C" w:rsidRPr="000617ED" w:rsidRDefault="009E573C" w:rsidP="009E573C">
      <w:pPr>
        <w:pStyle w:val="Nivel01"/>
        <w:numPr>
          <w:ilvl w:val="0"/>
          <w:numId w:val="48"/>
        </w:numPr>
        <w:tabs>
          <w:tab w:val="clear" w:pos="567"/>
          <w:tab w:val="left" w:pos="0"/>
        </w:tabs>
        <w:spacing w:after="120" w:line="276" w:lineRule="auto"/>
      </w:pPr>
      <w:r w:rsidRPr="000617ED">
        <w:t>REQUISITOS DA CONTRATAÇÃO</w:t>
      </w:r>
    </w:p>
    <w:p w14:paraId="1487191A" w14:textId="77777777" w:rsidR="009E573C" w:rsidRPr="000617ED" w:rsidRDefault="009E573C" w:rsidP="009E573C">
      <w:pPr>
        <w:pStyle w:val="Nivel2"/>
        <w:rPr>
          <w:b/>
        </w:rPr>
      </w:pPr>
      <w:r w:rsidRPr="000617ED">
        <w:rPr>
          <w:b/>
        </w:rPr>
        <w:t>Sustentabilidade:</w:t>
      </w:r>
    </w:p>
    <w:p w14:paraId="1DDAC3F4" w14:textId="77777777" w:rsidR="009E573C" w:rsidRPr="000617ED" w:rsidRDefault="009E573C" w:rsidP="009E573C">
      <w:pPr>
        <w:pStyle w:val="Nivel2"/>
        <w:numPr>
          <w:ilvl w:val="1"/>
          <w:numId w:val="48"/>
        </w:numPr>
        <w:spacing w:before="120" w:after="120" w:line="276" w:lineRule="auto"/>
        <w:ind w:left="0" w:firstLine="0"/>
        <w:jc w:val="both"/>
      </w:pPr>
      <w:r w:rsidRPr="000617ED">
        <w:t>Descarte consciente de embalagens de produtos.</w:t>
      </w:r>
    </w:p>
    <w:p w14:paraId="6C9C2262" w14:textId="77777777" w:rsidR="009E573C" w:rsidRPr="000617ED" w:rsidRDefault="009E573C" w:rsidP="009E573C">
      <w:pPr>
        <w:pStyle w:val="Nvel01-SemNumerao"/>
      </w:pPr>
      <w:r w:rsidRPr="000617ED">
        <w:t>Subcontratação</w:t>
      </w:r>
    </w:p>
    <w:p w14:paraId="3CDFF307" w14:textId="77777777" w:rsidR="009E573C" w:rsidRPr="000617ED" w:rsidRDefault="009E573C" w:rsidP="009E573C">
      <w:pPr>
        <w:pStyle w:val="Nvel2-Red"/>
        <w:numPr>
          <w:ilvl w:val="1"/>
          <w:numId w:val="48"/>
        </w:numPr>
        <w:spacing w:after="0"/>
        <w:ind w:left="0" w:firstLine="0"/>
      </w:pPr>
      <w:r w:rsidRPr="000617ED">
        <w:t>Não é admitida a subcontratação do objeto contratual.</w:t>
      </w:r>
    </w:p>
    <w:p w14:paraId="767B1CE5" w14:textId="77777777" w:rsidR="009E573C" w:rsidRPr="000617ED" w:rsidRDefault="009E573C" w:rsidP="009E573C">
      <w:pPr>
        <w:pStyle w:val="Nvel01-SemNumerao"/>
      </w:pPr>
      <w:r w:rsidRPr="000617ED">
        <w:t>Garantia da contratação</w:t>
      </w:r>
    </w:p>
    <w:p w14:paraId="6C1076B9" w14:textId="77777777" w:rsidR="009E573C" w:rsidRPr="000617ED" w:rsidRDefault="009E573C" w:rsidP="009E573C">
      <w:pPr>
        <w:pStyle w:val="Nvel2-Red"/>
        <w:numPr>
          <w:ilvl w:val="1"/>
          <w:numId w:val="48"/>
        </w:numPr>
        <w:spacing w:after="0"/>
        <w:ind w:left="0" w:firstLine="0"/>
      </w:pPr>
      <w:r w:rsidRPr="000617ED">
        <w:t xml:space="preserve">Não haverá exigência da garantia da contratação dos </w:t>
      </w:r>
      <w:hyperlink r:id="rId9" w:anchor="art96">
        <w:r w:rsidRPr="000617ED">
          <w:t>artigos 96 e seguintes da Lei nº 14.133, de 2021</w:t>
        </w:r>
      </w:hyperlink>
      <w:r w:rsidRPr="000617ED">
        <w:t>.</w:t>
      </w:r>
    </w:p>
    <w:p w14:paraId="4EA78906" w14:textId="77777777" w:rsidR="009E573C" w:rsidRPr="000617ED" w:rsidRDefault="009E573C" w:rsidP="009E573C">
      <w:pPr>
        <w:pStyle w:val="Nivel01"/>
        <w:numPr>
          <w:ilvl w:val="0"/>
          <w:numId w:val="48"/>
        </w:numPr>
        <w:tabs>
          <w:tab w:val="clear" w:pos="567"/>
          <w:tab w:val="left" w:pos="0"/>
        </w:tabs>
        <w:spacing w:after="120" w:line="276" w:lineRule="auto"/>
      </w:pPr>
      <w:r w:rsidRPr="000617ED">
        <w:t>MODELO DE EXECUÇÃO DO OBJETO</w:t>
      </w:r>
    </w:p>
    <w:p w14:paraId="0C4081BA" w14:textId="77777777" w:rsidR="009E573C" w:rsidRPr="000617ED" w:rsidRDefault="009E573C" w:rsidP="009E573C">
      <w:pPr>
        <w:pStyle w:val="Nivel2"/>
        <w:rPr>
          <w:b/>
        </w:rPr>
      </w:pPr>
      <w:r w:rsidRPr="000617ED">
        <w:rPr>
          <w:b/>
        </w:rPr>
        <w:t>Condições de entrega</w:t>
      </w:r>
    </w:p>
    <w:p w14:paraId="21BD682E" w14:textId="77777777" w:rsidR="009E573C" w:rsidRPr="000617ED" w:rsidRDefault="009E573C" w:rsidP="009E573C">
      <w:pPr>
        <w:pStyle w:val="Nivel2"/>
        <w:numPr>
          <w:ilvl w:val="1"/>
          <w:numId w:val="48"/>
        </w:numPr>
        <w:spacing w:before="120" w:after="120" w:line="276" w:lineRule="auto"/>
        <w:ind w:left="0" w:firstLine="0"/>
        <w:jc w:val="both"/>
      </w:pPr>
      <w:bookmarkStart w:id="5" w:name="_Hlk191363087"/>
      <w:r w:rsidRPr="000617ED">
        <w:rPr>
          <w:u w:val="single"/>
        </w:rPr>
        <w:t>Prazo de entrega</w:t>
      </w:r>
      <w:r w:rsidRPr="000617ED">
        <w:t xml:space="preserve">: Será de </w:t>
      </w:r>
      <w:r w:rsidRPr="000617ED">
        <w:rPr>
          <w:b/>
        </w:rPr>
        <w:t>20 (vinte) dias</w:t>
      </w:r>
      <w:r w:rsidRPr="000617ED">
        <w:t xml:space="preserve"> após o recebimento da Nota de Empenho, de forma parcela e de acordo com a necessidade das secretarias municipais. </w:t>
      </w:r>
    </w:p>
    <w:p w14:paraId="7A527B9B" w14:textId="77777777" w:rsidR="009E573C" w:rsidRPr="000617ED" w:rsidRDefault="009E573C" w:rsidP="009E573C">
      <w:pPr>
        <w:pStyle w:val="Nivel2"/>
        <w:numPr>
          <w:ilvl w:val="1"/>
          <w:numId w:val="48"/>
        </w:numPr>
        <w:spacing w:before="120" w:after="120" w:line="276" w:lineRule="auto"/>
        <w:ind w:left="0" w:firstLine="0"/>
        <w:jc w:val="both"/>
      </w:pPr>
      <w:r w:rsidRPr="000617ED">
        <w:t>O recebimento provisório ou definitivo do objeto não exclui a responsabilidade da contratada pelos prejuízos resultantes de incorreta execução.</w:t>
      </w:r>
    </w:p>
    <w:bookmarkEnd w:id="5"/>
    <w:p w14:paraId="495CF3C7" w14:textId="77777777" w:rsidR="009E573C" w:rsidRPr="000617ED" w:rsidRDefault="009E573C" w:rsidP="009E573C">
      <w:pPr>
        <w:pStyle w:val="Nivel01"/>
        <w:numPr>
          <w:ilvl w:val="0"/>
          <w:numId w:val="48"/>
        </w:numPr>
        <w:tabs>
          <w:tab w:val="clear" w:pos="567"/>
          <w:tab w:val="left" w:pos="0"/>
        </w:tabs>
        <w:spacing w:after="120" w:line="276" w:lineRule="auto"/>
      </w:pPr>
      <w:r w:rsidRPr="000617ED">
        <w:lastRenderedPageBreak/>
        <w:t>GESTÃO DO CONTRATO</w:t>
      </w:r>
    </w:p>
    <w:p w14:paraId="0E00E68C" w14:textId="77777777" w:rsidR="009E573C" w:rsidRPr="000617ED" w:rsidRDefault="009E573C" w:rsidP="009E573C">
      <w:pPr>
        <w:pStyle w:val="Nivel2"/>
        <w:numPr>
          <w:ilvl w:val="1"/>
          <w:numId w:val="48"/>
        </w:numPr>
        <w:spacing w:before="120" w:after="120" w:line="276" w:lineRule="auto"/>
        <w:ind w:left="0" w:firstLine="0"/>
        <w:jc w:val="both"/>
      </w:pPr>
      <w:r w:rsidRPr="000617ED">
        <w:t>O contrato deverá ser executado fielmente pelas partes, de acordo com as cláusulas avençadas e as normas da Lei nº 14.133, de 2021, e cada parte responderá pelas consequências de sua inexecução total ou parcial.</w:t>
      </w:r>
    </w:p>
    <w:p w14:paraId="539946C0" w14:textId="77777777" w:rsidR="009E573C" w:rsidRPr="000617ED" w:rsidRDefault="009E573C" w:rsidP="009E573C">
      <w:pPr>
        <w:pStyle w:val="Nivel2"/>
        <w:numPr>
          <w:ilvl w:val="1"/>
          <w:numId w:val="48"/>
        </w:numPr>
        <w:spacing w:before="120" w:after="120" w:line="276" w:lineRule="auto"/>
        <w:ind w:left="0" w:firstLine="0"/>
        <w:jc w:val="both"/>
      </w:pPr>
      <w:r w:rsidRPr="000617ED">
        <w:t>Em caso de impedimento, ordem de paralisação ou suspensão do contrato, o cronograma de execução será prorrogado automaticamente pelo tempo correspondente, anotadas tais circunstâncias mediante simples apostila.</w:t>
      </w:r>
    </w:p>
    <w:p w14:paraId="3A3C0EF0" w14:textId="77777777" w:rsidR="009E573C" w:rsidRPr="000617ED" w:rsidRDefault="009E573C" w:rsidP="009E573C">
      <w:pPr>
        <w:pStyle w:val="Nivel2"/>
        <w:numPr>
          <w:ilvl w:val="1"/>
          <w:numId w:val="48"/>
        </w:numPr>
        <w:spacing w:before="120" w:after="120" w:line="276" w:lineRule="auto"/>
        <w:ind w:left="0" w:firstLine="0"/>
        <w:jc w:val="both"/>
      </w:pPr>
      <w:r w:rsidRPr="000617ED">
        <w:t>As comunicações entre o órgão ou entidade e a contratada devem ser realizadas por escrito sempre que o ato exigir tal formalidade, admitindo-se o uso de mensagem eletrônica para esse fim.</w:t>
      </w:r>
    </w:p>
    <w:p w14:paraId="2D15E933" w14:textId="77777777" w:rsidR="009E573C" w:rsidRPr="000617ED" w:rsidRDefault="009E573C" w:rsidP="009E573C">
      <w:pPr>
        <w:pStyle w:val="Nivel2"/>
        <w:numPr>
          <w:ilvl w:val="1"/>
          <w:numId w:val="48"/>
        </w:numPr>
        <w:spacing w:before="120" w:after="120" w:line="276" w:lineRule="auto"/>
        <w:ind w:left="0" w:firstLine="0"/>
        <w:jc w:val="both"/>
      </w:pPr>
      <w:r w:rsidRPr="000617ED">
        <w:t>O órgão ou entidade poderá convocar representante da empresa para adoção de providências que devam ser cumpridas de imediato.</w:t>
      </w:r>
    </w:p>
    <w:p w14:paraId="3CA02577" w14:textId="77777777" w:rsidR="009E573C" w:rsidRPr="000617ED" w:rsidRDefault="009E573C" w:rsidP="009E573C">
      <w:pPr>
        <w:pStyle w:val="Nvel01-SemNumerao"/>
      </w:pPr>
      <w:r w:rsidRPr="000617ED">
        <w:t>Fiscalização</w:t>
      </w:r>
    </w:p>
    <w:p w14:paraId="66CA1B32" w14:textId="77777777" w:rsidR="009E573C" w:rsidRPr="000617ED" w:rsidRDefault="009E573C" w:rsidP="009E573C">
      <w:pPr>
        <w:pStyle w:val="Nivel2"/>
        <w:numPr>
          <w:ilvl w:val="1"/>
          <w:numId w:val="48"/>
        </w:numPr>
        <w:spacing w:before="120" w:after="120" w:line="276" w:lineRule="auto"/>
        <w:ind w:left="0" w:firstLine="0"/>
        <w:jc w:val="both"/>
      </w:pPr>
      <w:r w:rsidRPr="000617ED">
        <w:t xml:space="preserve">A execução do contrato deverá ser acompanhada e fiscalizada pelo Gestor do contrato o </w:t>
      </w:r>
      <w:proofErr w:type="spellStart"/>
      <w:r w:rsidRPr="000617ED">
        <w:t>Srª</w:t>
      </w:r>
      <w:proofErr w:type="spellEnd"/>
      <w:r w:rsidRPr="000617ED">
        <w:t xml:space="preserve"> Márcia Dias Conor e pelo Fiscal o </w:t>
      </w:r>
      <w:proofErr w:type="spellStart"/>
      <w:r w:rsidRPr="000617ED">
        <w:t>Sr</w:t>
      </w:r>
      <w:proofErr w:type="spellEnd"/>
      <w:r w:rsidRPr="000617ED">
        <w:t xml:space="preserve"> Luiz Henrique </w:t>
      </w:r>
      <w:proofErr w:type="spellStart"/>
      <w:r w:rsidRPr="000617ED">
        <w:t>Bolonhesi</w:t>
      </w:r>
      <w:proofErr w:type="spellEnd"/>
      <w:r w:rsidRPr="000617ED">
        <w:t xml:space="preserve"> Evangelista que desempenhará as funções de</w:t>
      </w:r>
      <w:r w:rsidRPr="000617ED">
        <w:rPr>
          <w:color w:val="FF0000"/>
        </w:rPr>
        <w:t xml:space="preserve"> </w:t>
      </w:r>
      <w:r w:rsidRPr="000617ED">
        <w:t>Fiscalização Técnica e Administrativa nomeados através da Portaria 7273/2024 e regulamentada pelo Decreto nº 8425/2023 (Lei nº 14.133, de 2021, art. 117, caput).</w:t>
      </w:r>
    </w:p>
    <w:p w14:paraId="72824C9D" w14:textId="77777777" w:rsidR="009E573C" w:rsidRPr="000617ED" w:rsidRDefault="009E573C" w:rsidP="009E573C">
      <w:pPr>
        <w:pStyle w:val="Nvel01-SemNumerao"/>
      </w:pPr>
      <w:r w:rsidRPr="000617ED">
        <w:t>Fiscalização Técnica</w:t>
      </w:r>
    </w:p>
    <w:p w14:paraId="0BC2221E" w14:textId="77777777" w:rsidR="009E573C" w:rsidRPr="000617ED" w:rsidRDefault="009E573C" w:rsidP="009E573C">
      <w:pPr>
        <w:pStyle w:val="Nivel2"/>
        <w:numPr>
          <w:ilvl w:val="1"/>
          <w:numId w:val="48"/>
        </w:numPr>
        <w:spacing w:before="120" w:after="120" w:line="276" w:lineRule="auto"/>
        <w:ind w:left="0" w:firstLine="0"/>
        <w:jc w:val="both"/>
      </w:pPr>
      <w:r w:rsidRPr="000617ED">
        <w:t>O fiscal técnico do contrato acompanhará a execução do contrato, para que sejam cumpridas todas as condições estabelecidas no contrato, de modo a assegurar os melhores resultados para a Administração. (Decreto municipal nº 8425/2023, art. 11, VI);</w:t>
      </w:r>
    </w:p>
    <w:p w14:paraId="31A38EC6" w14:textId="77777777" w:rsidR="009E573C" w:rsidRPr="000617ED" w:rsidRDefault="009E573C" w:rsidP="009E573C">
      <w:pPr>
        <w:pStyle w:val="Nivel2"/>
        <w:numPr>
          <w:ilvl w:val="1"/>
          <w:numId w:val="48"/>
        </w:numPr>
        <w:spacing w:before="120" w:after="120" w:line="276" w:lineRule="auto"/>
        <w:ind w:left="0" w:firstLine="0"/>
        <w:jc w:val="both"/>
      </w:pPr>
      <w:r w:rsidRPr="000617ED">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6AA90C68" w14:textId="77777777" w:rsidR="009E573C" w:rsidRPr="000617ED" w:rsidRDefault="009E573C" w:rsidP="009E573C">
      <w:pPr>
        <w:pStyle w:val="Nivel2"/>
        <w:numPr>
          <w:ilvl w:val="1"/>
          <w:numId w:val="48"/>
        </w:numPr>
        <w:spacing w:before="120" w:after="120" w:line="276" w:lineRule="auto"/>
        <w:ind w:left="0" w:firstLine="0"/>
        <w:jc w:val="both"/>
      </w:pPr>
      <w:r w:rsidRPr="000617ED">
        <w:t>Identificada qualquer inexatidão ou irregularidade, o fiscal técnico do contrato emitirá notificações para a correção da execução do contrato, determinando prazo para a correção. (Decreto municipal nº 8425/2023, art. 11, III);</w:t>
      </w:r>
    </w:p>
    <w:p w14:paraId="724DE0BF" w14:textId="77777777" w:rsidR="009E573C" w:rsidRPr="000617ED" w:rsidRDefault="009E573C" w:rsidP="009E573C">
      <w:pPr>
        <w:pStyle w:val="Nivel2"/>
        <w:numPr>
          <w:ilvl w:val="1"/>
          <w:numId w:val="48"/>
        </w:numPr>
        <w:spacing w:before="120" w:after="120" w:line="276" w:lineRule="auto"/>
        <w:ind w:left="0" w:firstLine="0"/>
        <w:jc w:val="both"/>
      </w:pPr>
      <w:r w:rsidRPr="000617ED">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0B3FFF7" w14:textId="77777777" w:rsidR="009E573C" w:rsidRPr="000617ED" w:rsidRDefault="009E573C" w:rsidP="009E573C">
      <w:pPr>
        <w:pStyle w:val="Nivel2"/>
        <w:numPr>
          <w:ilvl w:val="1"/>
          <w:numId w:val="48"/>
        </w:numPr>
        <w:spacing w:before="120" w:after="120" w:line="276" w:lineRule="auto"/>
        <w:ind w:left="0" w:firstLine="0"/>
        <w:jc w:val="both"/>
      </w:pPr>
      <w:r w:rsidRPr="000617ED">
        <w:t>No caso de ocorrências que possam inviabilizar a execução do contrato nas datas aprazadas, o fiscal técnico do contrato comunicará o fato imediatamente ao gestor do contrato. (Decreto municipal nº 8425/2023, art. 11, V);</w:t>
      </w:r>
    </w:p>
    <w:p w14:paraId="046F74E2" w14:textId="77777777" w:rsidR="009E573C" w:rsidRPr="000617ED" w:rsidRDefault="009E573C" w:rsidP="009E573C">
      <w:pPr>
        <w:pStyle w:val="Nivel2"/>
        <w:numPr>
          <w:ilvl w:val="1"/>
          <w:numId w:val="48"/>
        </w:numPr>
        <w:spacing w:before="120" w:after="120" w:line="276" w:lineRule="auto"/>
        <w:ind w:left="0" w:firstLine="0"/>
        <w:jc w:val="both"/>
      </w:pPr>
      <w:r w:rsidRPr="000617ED">
        <w:t>O fiscal técnico do contrato comunicará ao gestor do contrato, em tempo hábil, o término do contrato sob sua responsabilidade, com vistas à tempestiva renovação ou à prorrogação contratual (Decreto municipal nº 8425/2023, art. 11, VII);</w:t>
      </w:r>
    </w:p>
    <w:p w14:paraId="42E3C6E3" w14:textId="77777777" w:rsidR="009E573C" w:rsidRPr="000617ED" w:rsidRDefault="009E573C" w:rsidP="009E573C">
      <w:pPr>
        <w:pStyle w:val="Nvel01-SemNumerao"/>
      </w:pPr>
      <w:r w:rsidRPr="000617ED">
        <w:lastRenderedPageBreak/>
        <w:t>Fiscalização Administrativa</w:t>
      </w:r>
    </w:p>
    <w:p w14:paraId="3751C290" w14:textId="77777777" w:rsidR="009E573C" w:rsidRPr="000617ED" w:rsidRDefault="009E573C" w:rsidP="009E573C">
      <w:pPr>
        <w:pStyle w:val="Nivel2"/>
        <w:numPr>
          <w:ilvl w:val="1"/>
          <w:numId w:val="48"/>
        </w:numPr>
        <w:spacing w:before="120" w:after="120" w:line="276" w:lineRule="auto"/>
        <w:ind w:left="0" w:firstLine="0"/>
        <w:jc w:val="both"/>
      </w:pPr>
      <w:r w:rsidRPr="000617ED">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6A1EED2" w14:textId="77777777" w:rsidR="009E573C" w:rsidRPr="000617ED" w:rsidRDefault="009E573C" w:rsidP="009E573C">
      <w:pPr>
        <w:pStyle w:val="Nivel2"/>
        <w:numPr>
          <w:ilvl w:val="1"/>
          <w:numId w:val="48"/>
        </w:numPr>
        <w:spacing w:before="120" w:after="120" w:line="276" w:lineRule="auto"/>
        <w:ind w:left="0" w:firstLine="0"/>
        <w:jc w:val="both"/>
      </w:pPr>
      <w:r w:rsidRPr="000617ED">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D53C655" w14:textId="77777777" w:rsidR="009E573C" w:rsidRPr="000617ED" w:rsidRDefault="009E573C" w:rsidP="009E573C">
      <w:pPr>
        <w:pStyle w:val="Nvel01-SemNumerao"/>
        <w:rPr>
          <w:i/>
        </w:rPr>
      </w:pPr>
      <w:r w:rsidRPr="000617ED">
        <w:t>Gestor do Contrato</w:t>
      </w:r>
    </w:p>
    <w:p w14:paraId="31EC6EC4" w14:textId="77777777" w:rsidR="009E573C" w:rsidRPr="000617ED" w:rsidRDefault="009E573C" w:rsidP="009E573C">
      <w:pPr>
        <w:pStyle w:val="Nivel2"/>
        <w:numPr>
          <w:ilvl w:val="1"/>
          <w:numId w:val="48"/>
        </w:numPr>
        <w:spacing w:before="120" w:after="120" w:line="276" w:lineRule="auto"/>
        <w:ind w:left="0" w:firstLine="0"/>
        <w:jc w:val="both"/>
      </w:pPr>
      <w:r w:rsidRPr="000617ED">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56621E68" w14:textId="77777777" w:rsidR="009E573C" w:rsidRPr="000617ED" w:rsidRDefault="009E573C" w:rsidP="009E573C">
      <w:pPr>
        <w:pStyle w:val="Nivel2"/>
        <w:numPr>
          <w:ilvl w:val="1"/>
          <w:numId w:val="48"/>
        </w:numPr>
        <w:spacing w:before="120" w:after="120" w:line="276" w:lineRule="auto"/>
        <w:ind w:left="0" w:firstLine="0"/>
        <w:jc w:val="both"/>
      </w:pPr>
      <w:r w:rsidRPr="000617ED">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w:t>
      </w:r>
      <w:proofErr w:type="gramStart"/>
      <w:r w:rsidRPr="000617ED">
        <w:t>10,  II</w:t>
      </w:r>
      <w:proofErr w:type="gramEnd"/>
      <w:r w:rsidRPr="000617ED">
        <w:t xml:space="preserve">). </w:t>
      </w:r>
    </w:p>
    <w:p w14:paraId="0D356762" w14:textId="77777777" w:rsidR="009E573C" w:rsidRPr="000617ED" w:rsidRDefault="009E573C" w:rsidP="009E573C">
      <w:pPr>
        <w:pStyle w:val="Nivel2"/>
        <w:numPr>
          <w:ilvl w:val="1"/>
          <w:numId w:val="48"/>
        </w:numPr>
        <w:spacing w:before="120" w:after="120" w:line="276" w:lineRule="auto"/>
        <w:ind w:left="0" w:firstLine="0"/>
        <w:jc w:val="both"/>
      </w:pPr>
      <w:r w:rsidRPr="000617ED">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54CBC7C8" w14:textId="77777777" w:rsidR="009E573C" w:rsidRPr="000617ED" w:rsidRDefault="009E573C" w:rsidP="009E573C">
      <w:pPr>
        <w:pStyle w:val="Nivel2"/>
        <w:numPr>
          <w:ilvl w:val="1"/>
          <w:numId w:val="48"/>
        </w:numPr>
        <w:spacing w:before="120" w:after="120" w:line="276" w:lineRule="auto"/>
        <w:ind w:left="0" w:firstLine="0"/>
        <w:jc w:val="both"/>
      </w:pPr>
      <w:r w:rsidRPr="000617ED">
        <w:t>O gestor do contrato deverá enviar a documentação pertinente ao setor de contratos para a formalização dos procedimentos de liquidação e pagamento, no valor dimensionado pela fiscalização e gestão nos termos do contrato.</w:t>
      </w:r>
      <w:r w:rsidRPr="000617ED">
        <w:br/>
      </w:r>
    </w:p>
    <w:p w14:paraId="28BC31CD" w14:textId="77777777" w:rsidR="009E573C" w:rsidRPr="000617ED" w:rsidRDefault="009E573C" w:rsidP="009E573C">
      <w:pPr>
        <w:pStyle w:val="Nivel01"/>
        <w:numPr>
          <w:ilvl w:val="0"/>
          <w:numId w:val="48"/>
        </w:numPr>
        <w:tabs>
          <w:tab w:val="clear" w:pos="567"/>
          <w:tab w:val="left" w:pos="0"/>
        </w:tabs>
        <w:spacing w:after="120" w:line="276" w:lineRule="auto"/>
      </w:pPr>
      <w:r w:rsidRPr="000617ED">
        <w:t>CRITÉRIOS DE MEDIÇÃO E PAGAMENTO</w:t>
      </w:r>
    </w:p>
    <w:p w14:paraId="56CF5FC3" w14:textId="77777777" w:rsidR="009E573C" w:rsidRPr="000617ED" w:rsidRDefault="009E573C" w:rsidP="009E573C">
      <w:pPr>
        <w:pStyle w:val="Nivel2"/>
        <w:rPr>
          <w:b/>
        </w:rPr>
      </w:pPr>
      <w:r w:rsidRPr="000617ED">
        <w:rPr>
          <w:b/>
        </w:rPr>
        <w:t>Do recebimento</w:t>
      </w:r>
    </w:p>
    <w:p w14:paraId="6C9990F5" w14:textId="77777777" w:rsidR="009E573C" w:rsidRPr="000617ED" w:rsidRDefault="009E573C" w:rsidP="009E573C">
      <w:pPr>
        <w:pStyle w:val="Nivel2"/>
        <w:numPr>
          <w:ilvl w:val="1"/>
          <w:numId w:val="48"/>
        </w:numPr>
        <w:spacing w:before="120" w:after="120" w:line="276" w:lineRule="auto"/>
        <w:ind w:left="0" w:firstLine="0"/>
        <w:jc w:val="both"/>
      </w:pPr>
      <w:r w:rsidRPr="000617ED">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5A5AEE07" w14:textId="77777777" w:rsidR="009E573C" w:rsidRPr="000617ED" w:rsidRDefault="009E573C" w:rsidP="009E573C">
      <w:pPr>
        <w:pStyle w:val="Nivel2"/>
        <w:numPr>
          <w:ilvl w:val="1"/>
          <w:numId w:val="48"/>
        </w:numPr>
        <w:spacing w:before="120" w:after="120" w:line="276" w:lineRule="auto"/>
        <w:ind w:left="0" w:firstLine="0"/>
        <w:jc w:val="both"/>
      </w:pPr>
      <w:r w:rsidRPr="000617ED">
        <w:rPr>
          <w:lang w:eastAsia="en-US"/>
        </w:rPr>
        <w:t>Os produtos poderão ser rejeitados, no todo ou em parte, inclusive antes do recebimento provisório, quando em desacordo com as especificações constantes no Termo de Referência</w:t>
      </w:r>
      <w:r w:rsidRPr="000617ED">
        <w:rPr>
          <w:color w:val="FF0000"/>
          <w:lang w:eastAsia="en-US"/>
        </w:rPr>
        <w:t xml:space="preserve"> </w:t>
      </w:r>
      <w:r w:rsidRPr="000617ED">
        <w:rPr>
          <w:lang w:eastAsia="en-US"/>
        </w:rPr>
        <w:t>e na proposta, devendo ser substituídos no prazo de 2 (dois) dias, a contar da notificação da contratada, às suas custas, sem prejuízo da aplicação das penalidades.</w:t>
      </w:r>
    </w:p>
    <w:p w14:paraId="6D6A7974" w14:textId="77777777" w:rsidR="009E573C" w:rsidRPr="000617ED" w:rsidRDefault="009E573C" w:rsidP="009E573C">
      <w:pPr>
        <w:pStyle w:val="Nivel2"/>
        <w:numPr>
          <w:ilvl w:val="1"/>
          <w:numId w:val="48"/>
        </w:numPr>
        <w:spacing w:before="120" w:after="120" w:line="276" w:lineRule="auto"/>
        <w:ind w:left="0" w:firstLine="0"/>
        <w:jc w:val="both"/>
      </w:pPr>
      <w:r w:rsidRPr="000617ED">
        <w:rPr>
          <w:lang w:eastAsia="en-US"/>
        </w:rPr>
        <w:lastRenderedPageBreak/>
        <w:t>O recebimento definitivo ocorrerá no prazo de 5 (cinco) dias úteis, a contar do recebimento da nota fiscal pela Administração, após a verificação da qualidade e quantidade do material e consequente aceitação.</w:t>
      </w:r>
    </w:p>
    <w:p w14:paraId="28C23B19" w14:textId="77777777" w:rsidR="009E573C" w:rsidRPr="000617ED" w:rsidRDefault="009E573C" w:rsidP="009E573C">
      <w:pPr>
        <w:pStyle w:val="Nivel2"/>
        <w:numPr>
          <w:ilvl w:val="1"/>
          <w:numId w:val="48"/>
        </w:numPr>
        <w:spacing w:before="120" w:after="120" w:line="276" w:lineRule="auto"/>
        <w:ind w:left="0" w:firstLine="0"/>
        <w:jc w:val="both"/>
      </w:pPr>
      <w:r w:rsidRPr="000617ED">
        <w:rPr>
          <w:lang w:eastAsia="en-US"/>
        </w:rPr>
        <w:t>O prazo para recebimento definitivo poderá ser excepcionalmente prorrogado, de forma justificada, por igual período, quando houver necessidade de diligências para a aferição do atendimento das exigências contratuais.</w:t>
      </w:r>
    </w:p>
    <w:p w14:paraId="3E61ED8C" w14:textId="77777777" w:rsidR="009E573C" w:rsidRPr="000617ED" w:rsidRDefault="009E573C" w:rsidP="009E573C">
      <w:pPr>
        <w:pStyle w:val="Nivel2"/>
        <w:numPr>
          <w:ilvl w:val="1"/>
          <w:numId w:val="48"/>
        </w:numPr>
        <w:spacing w:before="120" w:after="120" w:line="276" w:lineRule="auto"/>
        <w:ind w:left="0" w:firstLine="0"/>
        <w:jc w:val="both"/>
        <w:rPr>
          <w:lang w:eastAsia="en-US"/>
        </w:rPr>
      </w:pPr>
      <w:r w:rsidRPr="000617ED">
        <w:rPr>
          <w:lang w:eastAsia="en-US"/>
        </w:rPr>
        <w:t xml:space="preserve">No caso de controvérsia sobre a execução do objeto, quanto à dimensão, qualidade e quantidade, deverá ser observado o teor do </w:t>
      </w:r>
      <w:hyperlink r:id="rId10" w:anchor="art143">
        <w:r w:rsidRPr="000617ED">
          <w:rPr>
            <w:rStyle w:val="Hyperlink"/>
            <w:lang w:eastAsia="en-US"/>
          </w:rPr>
          <w:t>art. 143 da Lei nº 14.133, de 2021</w:t>
        </w:r>
      </w:hyperlink>
      <w:r w:rsidRPr="000617ED">
        <w:rPr>
          <w:lang w:eastAsia="en-US"/>
        </w:rPr>
        <w:t xml:space="preserve">, comunicando-se à empresa para emissão de Nota Fiscal no que </w:t>
      </w:r>
      <w:proofErr w:type="spellStart"/>
      <w:r w:rsidRPr="000617ED">
        <w:rPr>
          <w:lang w:eastAsia="en-US"/>
        </w:rPr>
        <w:t>pertine</w:t>
      </w:r>
      <w:proofErr w:type="spellEnd"/>
      <w:r w:rsidRPr="000617ED">
        <w:rPr>
          <w:lang w:eastAsia="en-US"/>
        </w:rPr>
        <w:t xml:space="preserve"> à parcela incontroversa da execução do objeto, para efeito de liquidação e pagamento.</w:t>
      </w:r>
    </w:p>
    <w:p w14:paraId="4DE2E7EE" w14:textId="77777777" w:rsidR="009E573C" w:rsidRPr="000617ED" w:rsidRDefault="009E573C" w:rsidP="009E573C">
      <w:pPr>
        <w:pStyle w:val="Nivel2"/>
        <w:numPr>
          <w:ilvl w:val="1"/>
          <w:numId w:val="48"/>
        </w:numPr>
        <w:spacing w:before="120" w:after="120" w:line="276" w:lineRule="auto"/>
        <w:ind w:left="0" w:firstLine="0"/>
        <w:jc w:val="both"/>
      </w:pPr>
      <w:r w:rsidRPr="000617ED">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4E867A9" w14:textId="77777777" w:rsidR="009E573C" w:rsidRPr="000617ED" w:rsidRDefault="009E573C" w:rsidP="009E573C">
      <w:pPr>
        <w:pStyle w:val="Nivel2"/>
        <w:numPr>
          <w:ilvl w:val="1"/>
          <w:numId w:val="48"/>
        </w:numPr>
        <w:spacing w:before="120" w:after="120" w:line="276" w:lineRule="auto"/>
        <w:ind w:left="0" w:firstLine="0"/>
        <w:jc w:val="both"/>
      </w:pPr>
      <w:r w:rsidRPr="000617ED">
        <w:rPr>
          <w:lang w:eastAsia="en-US"/>
        </w:rPr>
        <w:t>O recebimento provisório ou definitivo não excluirá a responsabilidade civil pela solidez e pela segurança dos bens nem a responsabilidade ético-profissional pela perfeita execução do contrato.</w:t>
      </w:r>
    </w:p>
    <w:p w14:paraId="32DD7BD6" w14:textId="77777777" w:rsidR="009E573C" w:rsidRPr="000617ED" w:rsidRDefault="009E573C" w:rsidP="009E573C">
      <w:pPr>
        <w:pStyle w:val="Nvel01-SemNumerao"/>
      </w:pPr>
      <w:r w:rsidRPr="000617ED">
        <w:t xml:space="preserve">Liquidação </w:t>
      </w:r>
    </w:p>
    <w:p w14:paraId="75E4987B" w14:textId="77777777" w:rsidR="009E573C" w:rsidRPr="000617ED" w:rsidRDefault="009E573C" w:rsidP="009E573C">
      <w:pPr>
        <w:pStyle w:val="Nivel2"/>
        <w:numPr>
          <w:ilvl w:val="1"/>
          <w:numId w:val="48"/>
        </w:numPr>
        <w:spacing w:before="120" w:after="120" w:line="276" w:lineRule="auto"/>
        <w:ind w:left="0" w:firstLine="0"/>
        <w:jc w:val="both"/>
      </w:pPr>
      <w:r w:rsidRPr="000617ED">
        <w:t>Recebida a Nota Fiscal ou documento de cobrança equivalente, o setor competente, para fins de liquidação, deve verificar se o documento apresentado expressa os elementos necessários e essenciais, tais como:</w:t>
      </w:r>
    </w:p>
    <w:p w14:paraId="5DBA9B6C" w14:textId="77777777" w:rsidR="009E573C" w:rsidRPr="000617ED" w:rsidRDefault="009E573C" w:rsidP="009E573C">
      <w:pPr>
        <w:pStyle w:val="Nivel3"/>
        <w:numPr>
          <w:ilvl w:val="2"/>
          <w:numId w:val="48"/>
        </w:numPr>
        <w:spacing w:after="0"/>
        <w:ind w:left="709" w:firstLine="0"/>
        <w:contextualSpacing w:val="0"/>
        <w:rPr>
          <w:lang w:eastAsia="en-US"/>
        </w:rPr>
      </w:pPr>
      <w:r w:rsidRPr="000617ED">
        <w:rPr>
          <w:lang w:eastAsia="en-US"/>
        </w:rPr>
        <w:t xml:space="preserve"> a data da emissão;</w:t>
      </w:r>
    </w:p>
    <w:p w14:paraId="5AE95812" w14:textId="77777777" w:rsidR="009E573C" w:rsidRPr="000617ED" w:rsidRDefault="009E573C" w:rsidP="009E573C">
      <w:pPr>
        <w:pStyle w:val="Nivel3"/>
        <w:numPr>
          <w:ilvl w:val="2"/>
          <w:numId w:val="48"/>
        </w:numPr>
        <w:spacing w:after="0"/>
        <w:ind w:left="709" w:firstLine="0"/>
        <w:contextualSpacing w:val="0"/>
        <w:rPr>
          <w:lang w:eastAsia="en-US"/>
        </w:rPr>
      </w:pPr>
      <w:r w:rsidRPr="000617ED">
        <w:rPr>
          <w:lang w:eastAsia="en-US"/>
        </w:rPr>
        <w:t xml:space="preserve"> os dados do contrato e do órgão contratante;</w:t>
      </w:r>
    </w:p>
    <w:p w14:paraId="44E4A293" w14:textId="77777777" w:rsidR="009E573C" w:rsidRPr="000617ED" w:rsidRDefault="009E573C" w:rsidP="009E573C">
      <w:pPr>
        <w:pStyle w:val="Nivel3"/>
        <w:numPr>
          <w:ilvl w:val="2"/>
          <w:numId w:val="48"/>
        </w:numPr>
        <w:spacing w:after="0"/>
        <w:ind w:left="709" w:firstLine="0"/>
        <w:contextualSpacing w:val="0"/>
        <w:rPr>
          <w:lang w:eastAsia="en-US"/>
        </w:rPr>
      </w:pPr>
      <w:r w:rsidRPr="000617ED">
        <w:rPr>
          <w:lang w:eastAsia="en-US"/>
        </w:rPr>
        <w:t xml:space="preserve"> o período respectivo de execução do contrato;</w:t>
      </w:r>
    </w:p>
    <w:p w14:paraId="123DBACB" w14:textId="77777777" w:rsidR="009E573C" w:rsidRPr="000617ED" w:rsidRDefault="009E573C" w:rsidP="009E573C">
      <w:pPr>
        <w:pStyle w:val="Nivel3"/>
        <w:numPr>
          <w:ilvl w:val="2"/>
          <w:numId w:val="48"/>
        </w:numPr>
        <w:spacing w:after="0"/>
        <w:ind w:left="709" w:firstLine="0"/>
        <w:contextualSpacing w:val="0"/>
        <w:rPr>
          <w:lang w:eastAsia="en-US"/>
        </w:rPr>
      </w:pPr>
      <w:r w:rsidRPr="000617ED">
        <w:rPr>
          <w:lang w:eastAsia="en-US"/>
        </w:rPr>
        <w:t xml:space="preserve"> o valor a pagar; </w:t>
      </w:r>
    </w:p>
    <w:p w14:paraId="6533CBF8" w14:textId="77777777" w:rsidR="009E573C" w:rsidRPr="000617ED" w:rsidRDefault="009E573C" w:rsidP="009E573C">
      <w:pPr>
        <w:pStyle w:val="Nivel3"/>
        <w:numPr>
          <w:ilvl w:val="2"/>
          <w:numId w:val="48"/>
        </w:numPr>
        <w:spacing w:after="0"/>
        <w:ind w:left="709" w:firstLine="0"/>
        <w:contextualSpacing w:val="0"/>
        <w:rPr>
          <w:lang w:eastAsia="en-US"/>
        </w:rPr>
      </w:pPr>
      <w:r w:rsidRPr="000617ED">
        <w:rPr>
          <w:lang w:eastAsia="en-US"/>
        </w:rPr>
        <w:t xml:space="preserve"> eventual destaque do valor de retenções tributárias cabíveis.</w:t>
      </w:r>
    </w:p>
    <w:p w14:paraId="0F24DB36" w14:textId="77777777" w:rsidR="009E573C" w:rsidRPr="000617ED" w:rsidRDefault="009E573C" w:rsidP="009E573C">
      <w:pPr>
        <w:pStyle w:val="Nivel2"/>
        <w:numPr>
          <w:ilvl w:val="1"/>
          <w:numId w:val="48"/>
        </w:numPr>
        <w:spacing w:before="120" w:after="120" w:line="276" w:lineRule="auto"/>
        <w:ind w:left="0" w:firstLine="0"/>
        <w:jc w:val="both"/>
      </w:pPr>
      <w:r w:rsidRPr="000617ED">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13FA7299" w14:textId="77777777" w:rsidR="009E573C" w:rsidRPr="000617ED" w:rsidRDefault="009E573C" w:rsidP="009E573C">
      <w:pPr>
        <w:pStyle w:val="Nvel01-SemNumerao"/>
      </w:pPr>
      <w:r w:rsidRPr="000617ED">
        <w:t>Prazo de pagamento</w:t>
      </w:r>
    </w:p>
    <w:p w14:paraId="0A0B121B" w14:textId="77777777" w:rsidR="009E573C" w:rsidRPr="000617ED" w:rsidRDefault="009E573C" w:rsidP="009E573C">
      <w:pPr>
        <w:pStyle w:val="Nivel2"/>
        <w:numPr>
          <w:ilvl w:val="1"/>
          <w:numId w:val="48"/>
        </w:numPr>
        <w:spacing w:before="120" w:after="120" w:line="276" w:lineRule="auto"/>
        <w:ind w:left="0" w:firstLine="0"/>
        <w:jc w:val="both"/>
      </w:pPr>
      <w:r w:rsidRPr="000617ED">
        <w:t>O pagamento será efetuado no prazo máximo de até 30 (trinta) dias, contados da apresentação da Nota Fiscal.</w:t>
      </w:r>
    </w:p>
    <w:p w14:paraId="65C243F6" w14:textId="77777777" w:rsidR="009E573C" w:rsidRPr="000617ED" w:rsidRDefault="009E573C" w:rsidP="009E573C">
      <w:pPr>
        <w:pStyle w:val="Nvel01-SemNumerao"/>
      </w:pPr>
      <w:r w:rsidRPr="000617ED">
        <w:t>Forma de pagamento</w:t>
      </w:r>
    </w:p>
    <w:p w14:paraId="68B6305F" w14:textId="77777777" w:rsidR="009E573C" w:rsidRPr="000617ED" w:rsidRDefault="009E573C" w:rsidP="009E573C">
      <w:pPr>
        <w:pStyle w:val="Nvel2-Red"/>
        <w:numPr>
          <w:ilvl w:val="1"/>
          <w:numId w:val="48"/>
        </w:numPr>
        <w:spacing w:after="0"/>
        <w:ind w:left="0" w:firstLine="0"/>
      </w:pPr>
      <w:r w:rsidRPr="000617ED">
        <w:t>O pagamento será realizado através de crédito em conta corrente.</w:t>
      </w:r>
    </w:p>
    <w:p w14:paraId="306A9DF4" w14:textId="77777777" w:rsidR="009E573C" w:rsidRPr="000617ED" w:rsidRDefault="009E573C" w:rsidP="009E573C">
      <w:pPr>
        <w:pStyle w:val="Nivel2"/>
        <w:numPr>
          <w:ilvl w:val="1"/>
          <w:numId w:val="48"/>
        </w:numPr>
        <w:spacing w:before="120" w:after="120" w:line="276" w:lineRule="auto"/>
        <w:ind w:left="0" w:firstLine="0"/>
        <w:jc w:val="both"/>
        <w:rPr>
          <w:lang w:eastAsia="en-US"/>
        </w:rPr>
      </w:pPr>
      <w:r w:rsidRPr="000617ED">
        <w:rPr>
          <w:lang w:eastAsia="en-US"/>
        </w:rPr>
        <w:t>Quando do pagamento, será efetuada a retenção tributária prevista na legislação aplicável.</w:t>
      </w:r>
    </w:p>
    <w:p w14:paraId="053A73A2" w14:textId="77777777" w:rsidR="009E573C" w:rsidRPr="000617ED" w:rsidRDefault="009E573C" w:rsidP="009E573C">
      <w:pPr>
        <w:pStyle w:val="Nivel3"/>
        <w:numPr>
          <w:ilvl w:val="2"/>
          <w:numId w:val="48"/>
        </w:numPr>
        <w:spacing w:after="0"/>
        <w:ind w:left="709" w:firstLine="0"/>
        <w:contextualSpacing w:val="0"/>
        <w:rPr>
          <w:lang w:eastAsia="en-US"/>
        </w:rPr>
      </w:pPr>
      <w:r w:rsidRPr="000617ED">
        <w:rPr>
          <w:lang w:eastAsia="en-US"/>
        </w:rPr>
        <w:lastRenderedPageBreak/>
        <w:t>Independentemente do percentual de tributo inserido na planilha, quando houver, serão retidos na fonte, quando da realização do pagamento, os percentuais estabelecidos na legislação vigente.</w:t>
      </w:r>
    </w:p>
    <w:p w14:paraId="2E72C719" w14:textId="77777777" w:rsidR="009E573C" w:rsidRPr="000617ED" w:rsidRDefault="009E573C" w:rsidP="009E573C">
      <w:pPr>
        <w:pStyle w:val="Nivel2"/>
        <w:numPr>
          <w:ilvl w:val="1"/>
          <w:numId w:val="48"/>
        </w:numPr>
        <w:spacing w:before="120" w:after="120" w:line="276" w:lineRule="auto"/>
        <w:ind w:left="0" w:firstLine="0"/>
        <w:jc w:val="both"/>
        <w:rPr>
          <w:lang w:eastAsia="en-US"/>
        </w:rPr>
      </w:pPr>
      <w:r w:rsidRPr="000617ED">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44CDB3C" w14:textId="77777777" w:rsidR="009E573C" w:rsidRPr="000617ED" w:rsidRDefault="009E573C" w:rsidP="009E573C">
      <w:pPr>
        <w:pStyle w:val="Nivel01"/>
        <w:numPr>
          <w:ilvl w:val="0"/>
          <w:numId w:val="48"/>
        </w:numPr>
        <w:tabs>
          <w:tab w:val="clear" w:pos="567"/>
          <w:tab w:val="left" w:pos="0"/>
        </w:tabs>
        <w:spacing w:after="120" w:line="276" w:lineRule="auto"/>
        <w:rPr>
          <w:rFonts w:eastAsia="Calibri"/>
        </w:rPr>
      </w:pPr>
      <w:r w:rsidRPr="000617ED">
        <w:t>FORMA E CRITÉRIOS DE SELEÇÃO DO FORNECEDOR E REGIME DE EXECUÇÃO</w:t>
      </w:r>
    </w:p>
    <w:p w14:paraId="13833569" w14:textId="77777777" w:rsidR="009E573C" w:rsidRPr="000617ED" w:rsidRDefault="009E573C" w:rsidP="009E573C">
      <w:pPr>
        <w:pStyle w:val="Nvel01-SemNumerao"/>
        <w:rPr>
          <w:rFonts w:eastAsiaTheme="minorEastAsia"/>
        </w:rPr>
      </w:pPr>
      <w:r w:rsidRPr="000617ED">
        <w:t>Forma de seleção e critério de julgamento da proposta</w:t>
      </w:r>
    </w:p>
    <w:p w14:paraId="2BA4C1DB" w14:textId="77777777" w:rsidR="009E573C" w:rsidRPr="000617ED" w:rsidRDefault="009E573C" w:rsidP="009E573C">
      <w:pPr>
        <w:pStyle w:val="Nivel2"/>
        <w:numPr>
          <w:ilvl w:val="1"/>
          <w:numId w:val="48"/>
        </w:numPr>
        <w:spacing w:before="120" w:after="120" w:line="276" w:lineRule="auto"/>
        <w:ind w:left="0" w:firstLine="0"/>
        <w:jc w:val="both"/>
        <w:rPr>
          <w:rFonts w:eastAsia="MS Mincho"/>
          <w:i/>
          <w:iCs/>
        </w:rPr>
      </w:pPr>
      <w:r w:rsidRPr="000617ED">
        <w:t>O fornecedor será selecionado por meio de realização de procedimento de DISPENSA DE LICITAÇÃO, sob a forma ELETRÔNICA, com adoção do critério de julgamento pelo MENOR PREÇO POR ITEM.</w:t>
      </w:r>
    </w:p>
    <w:p w14:paraId="6AADB7B0" w14:textId="77777777" w:rsidR="009E573C" w:rsidRPr="000617ED" w:rsidRDefault="009E573C" w:rsidP="009E573C">
      <w:pPr>
        <w:pStyle w:val="Nivel2"/>
        <w:numPr>
          <w:ilvl w:val="1"/>
          <w:numId w:val="48"/>
        </w:numPr>
        <w:spacing w:before="120" w:after="120" w:line="276" w:lineRule="auto"/>
        <w:ind w:left="0" w:firstLine="0"/>
        <w:jc w:val="both"/>
        <w:rPr>
          <w:rFonts w:eastAsia="MS Mincho"/>
          <w:i/>
          <w:iCs/>
        </w:rPr>
      </w:pPr>
      <w:r w:rsidRPr="000617ED">
        <w:rPr>
          <w:rFonts w:eastAsia="MS Mincho"/>
          <w:iCs/>
        </w:rPr>
        <w:t xml:space="preserve">Optamos pela adoção da dispensa de licitação pois trata-se de aquisição destes materiais para utilização de forma urgente, considerando o valor geral do processo e tendo como base o art. 75, § II, da Lei de licitações 14.133/2021:  </w:t>
      </w:r>
    </w:p>
    <w:p w14:paraId="256CBF91" w14:textId="77777777" w:rsidR="009E573C" w:rsidRPr="000617ED" w:rsidRDefault="009E573C" w:rsidP="009E573C">
      <w:pPr>
        <w:pStyle w:val="Nivel2"/>
        <w:jc w:val="right"/>
        <w:rPr>
          <w:rFonts w:eastAsia="MS Mincho"/>
          <w:i/>
        </w:rPr>
      </w:pPr>
      <w:r w:rsidRPr="000617ED">
        <w:rPr>
          <w:rFonts w:eastAsia="MS Mincho"/>
          <w:i/>
        </w:rPr>
        <w:t>“II – Para contratações que envolva valores inferiores a R$ 50.000,00 (cinquenta mil reais), no caso de outros serviços e compras;”</w:t>
      </w:r>
      <w:r w:rsidRPr="000617ED">
        <w:rPr>
          <w:rFonts w:eastAsia="MS Mincho"/>
          <w:i/>
        </w:rPr>
        <w:br/>
        <w:t>Decreto nº 12.343 de 30 de dezembro 2024</w:t>
      </w:r>
    </w:p>
    <w:p w14:paraId="57FDF557" w14:textId="77777777" w:rsidR="009E573C" w:rsidRPr="000617ED" w:rsidRDefault="009E573C" w:rsidP="009E573C">
      <w:pPr>
        <w:pStyle w:val="Nivel2"/>
        <w:jc w:val="right"/>
        <w:rPr>
          <w:rFonts w:eastAsia="MS Mincho"/>
          <w:i/>
        </w:rPr>
      </w:pPr>
      <w:r w:rsidRPr="000617ED">
        <w:rPr>
          <w:rFonts w:eastAsia="MS Mincho"/>
          <w:i/>
        </w:rPr>
        <w:t>“Art. 75, caput, inciso II, R$ 62.725,59 (sessenta e dois mil setecentos e vinte e cinco reais e cinquenta e nove centavos)”.</w:t>
      </w:r>
    </w:p>
    <w:p w14:paraId="44B9F860" w14:textId="77777777" w:rsidR="009E573C" w:rsidRPr="000617ED" w:rsidRDefault="009E573C" w:rsidP="009E573C">
      <w:pPr>
        <w:pStyle w:val="Nvel01-SemNumerao"/>
        <w:rPr>
          <w:rFonts w:eastAsia="MS Mincho"/>
        </w:rPr>
      </w:pPr>
      <w:r w:rsidRPr="000617ED">
        <w:t>Forma de fornecimento</w:t>
      </w:r>
    </w:p>
    <w:p w14:paraId="2D7A58B0" w14:textId="77777777" w:rsidR="009E573C" w:rsidRPr="000617ED" w:rsidRDefault="009E573C" w:rsidP="009E573C">
      <w:pPr>
        <w:pStyle w:val="Nivel2"/>
        <w:numPr>
          <w:ilvl w:val="1"/>
          <w:numId w:val="48"/>
        </w:numPr>
        <w:spacing w:before="120" w:after="120" w:line="276" w:lineRule="auto"/>
        <w:ind w:left="0" w:firstLine="0"/>
        <w:jc w:val="both"/>
        <w:rPr>
          <w:b/>
        </w:rPr>
      </w:pPr>
      <w:r w:rsidRPr="000617ED">
        <w:t>A execução do objeto será de forma parcelada de acordo com as necessidades da secretaria de educação, conforme modelo de execução do objeto descrito no tópico 5 deste Termo de Referência.</w:t>
      </w:r>
    </w:p>
    <w:p w14:paraId="49A91B4C" w14:textId="77777777" w:rsidR="009E573C" w:rsidRPr="000617ED" w:rsidRDefault="009E573C" w:rsidP="009E573C">
      <w:pPr>
        <w:pStyle w:val="Nivel01"/>
      </w:pPr>
      <w:r w:rsidRPr="000617ED">
        <w:t>Exigências de habilitação</w:t>
      </w:r>
    </w:p>
    <w:p w14:paraId="778917C2" w14:textId="77777777" w:rsidR="009E573C" w:rsidRPr="000617ED" w:rsidRDefault="009E573C" w:rsidP="009E573C">
      <w:pPr>
        <w:pStyle w:val="Nivel2"/>
        <w:numPr>
          <w:ilvl w:val="1"/>
          <w:numId w:val="48"/>
        </w:numPr>
        <w:spacing w:before="120" w:after="120" w:line="276" w:lineRule="auto"/>
        <w:ind w:left="0" w:firstLine="0"/>
        <w:jc w:val="both"/>
        <w:rPr>
          <w:rFonts w:eastAsia="MS Mincho"/>
          <w:i/>
        </w:rPr>
      </w:pPr>
      <w:r w:rsidRPr="000617ED">
        <w:rPr>
          <w:rFonts w:eastAsia="MS Mincho"/>
        </w:rPr>
        <w:t>Os requisitos para fins de habilitação jurídica, fiscal, social, trabalhista e econômico-financeira serão disciplinados no Edital.</w:t>
      </w:r>
    </w:p>
    <w:bookmarkEnd w:id="2"/>
    <w:p w14:paraId="616175EB" w14:textId="77777777" w:rsidR="009E573C" w:rsidRPr="000617ED" w:rsidRDefault="009E573C" w:rsidP="009E573C">
      <w:pPr>
        <w:pStyle w:val="Nivel01"/>
        <w:numPr>
          <w:ilvl w:val="0"/>
          <w:numId w:val="48"/>
        </w:numPr>
        <w:tabs>
          <w:tab w:val="clear" w:pos="567"/>
          <w:tab w:val="left" w:pos="0"/>
        </w:tabs>
        <w:spacing w:after="120" w:line="276" w:lineRule="auto"/>
      </w:pPr>
      <w:r w:rsidRPr="000617ED">
        <w:t>ESTIMATIVAS DO VALOR DA CONTRATAÇÃO</w:t>
      </w:r>
    </w:p>
    <w:p w14:paraId="72F5AFBB" w14:textId="77777777" w:rsidR="009E573C" w:rsidRPr="000617ED" w:rsidRDefault="009E573C" w:rsidP="009E573C">
      <w:pPr>
        <w:pStyle w:val="Nivel2"/>
        <w:numPr>
          <w:ilvl w:val="1"/>
          <w:numId w:val="48"/>
        </w:numPr>
        <w:spacing w:before="120" w:after="120" w:line="276" w:lineRule="auto"/>
        <w:ind w:left="0" w:firstLine="0"/>
        <w:jc w:val="both"/>
        <w:rPr>
          <w:b/>
          <w:bCs/>
        </w:rPr>
      </w:pPr>
      <w:r w:rsidRPr="000617ED">
        <w:t xml:space="preserve">O custo estimado da contratação anual é de </w:t>
      </w:r>
      <w:bookmarkStart w:id="6" w:name="_Hlk191362871"/>
      <w:r w:rsidRPr="000617ED">
        <w:rPr>
          <w:bCs/>
        </w:rPr>
        <w:t>R$ 60.626,50</w:t>
      </w:r>
      <w:r w:rsidRPr="000617ED">
        <w:t xml:space="preserve"> </w:t>
      </w:r>
      <w:r w:rsidRPr="000617ED">
        <w:rPr>
          <w:i/>
          <w:iCs/>
        </w:rPr>
        <w:t>(sessenta mil seiscentos e vinte e seis reais e cinquenta centavos)</w:t>
      </w:r>
      <w:bookmarkEnd w:id="6"/>
      <w:r w:rsidRPr="000617ED">
        <w:t>, conforme detalhamento na Tabela nº 01 deste termo.</w:t>
      </w:r>
    </w:p>
    <w:p w14:paraId="56638055" w14:textId="77777777" w:rsidR="009E573C" w:rsidRPr="000617ED" w:rsidRDefault="009E573C" w:rsidP="009E573C">
      <w:pPr>
        <w:pStyle w:val="Nivel01"/>
        <w:numPr>
          <w:ilvl w:val="0"/>
          <w:numId w:val="48"/>
        </w:numPr>
        <w:tabs>
          <w:tab w:val="clear" w:pos="567"/>
          <w:tab w:val="left" w:pos="0"/>
        </w:tabs>
        <w:spacing w:after="120" w:line="276" w:lineRule="auto"/>
      </w:pPr>
      <w:r w:rsidRPr="000617ED">
        <w:t>ADEQUAÇÃO ORÇAMENTÁRIA</w:t>
      </w:r>
    </w:p>
    <w:p w14:paraId="423F3032" w14:textId="77777777" w:rsidR="009E573C" w:rsidRPr="000617ED" w:rsidRDefault="009E573C" w:rsidP="009E573C">
      <w:pPr>
        <w:pStyle w:val="Nivel2"/>
        <w:numPr>
          <w:ilvl w:val="1"/>
          <w:numId w:val="48"/>
        </w:numPr>
        <w:spacing w:before="120" w:after="120" w:line="276" w:lineRule="auto"/>
        <w:ind w:left="0" w:firstLine="0"/>
        <w:jc w:val="both"/>
      </w:pPr>
      <w:r w:rsidRPr="000617ED">
        <w:t>A contratação será atendida pelas seguintes dotações:</w:t>
      </w:r>
    </w:p>
    <w:tbl>
      <w:tblPr>
        <w:tblW w:w="10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64"/>
        <w:gridCol w:w="1546"/>
        <w:gridCol w:w="1030"/>
        <w:gridCol w:w="3423"/>
        <w:gridCol w:w="2835"/>
      </w:tblGrid>
      <w:tr w:rsidR="009E573C" w:rsidRPr="000617ED" w14:paraId="45F17C5B" w14:textId="77777777" w:rsidTr="009E573C">
        <w:trPr>
          <w:trHeight w:val="283"/>
          <w:jc w:val="center"/>
        </w:trPr>
        <w:tc>
          <w:tcPr>
            <w:tcW w:w="1364" w:type="dxa"/>
            <w:tcBorders>
              <w:bottom w:val="single" w:sz="4" w:space="0" w:color="auto"/>
            </w:tcBorders>
            <w:shd w:val="clear" w:color="auto" w:fill="000000"/>
          </w:tcPr>
          <w:p w14:paraId="0D28B68C" w14:textId="77777777" w:rsidR="009E573C" w:rsidRPr="000617ED" w:rsidRDefault="009E573C" w:rsidP="009E573C">
            <w:pPr>
              <w:jc w:val="center"/>
              <w:rPr>
                <w:rFonts w:ascii="Arial" w:hAnsi="Arial" w:cs="Arial"/>
                <w:b/>
                <w:color w:val="FFFFFF"/>
                <w:sz w:val="20"/>
                <w:szCs w:val="20"/>
              </w:rPr>
            </w:pPr>
            <w:bookmarkStart w:id="7" w:name="_Hlk191363038"/>
            <w:r w:rsidRPr="000617ED">
              <w:rPr>
                <w:rFonts w:ascii="Arial" w:hAnsi="Arial" w:cs="Arial"/>
                <w:b/>
                <w:color w:val="FFFFFF"/>
                <w:sz w:val="20"/>
                <w:szCs w:val="20"/>
              </w:rPr>
              <w:t>DESPESA</w:t>
            </w:r>
          </w:p>
          <w:p w14:paraId="6DEFDE2A" w14:textId="77777777" w:rsidR="009E573C" w:rsidRPr="000617ED" w:rsidRDefault="009E573C" w:rsidP="009E573C">
            <w:pPr>
              <w:jc w:val="center"/>
              <w:rPr>
                <w:rFonts w:ascii="Arial" w:hAnsi="Arial" w:cs="Arial"/>
                <w:b/>
                <w:color w:val="FFFFFF"/>
                <w:sz w:val="20"/>
                <w:szCs w:val="20"/>
              </w:rPr>
            </w:pPr>
          </w:p>
        </w:tc>
        <w:tc>
          <w:tcPr>
            <w:tcW w:w="1546" w:type="dxa"/>
            <w:tcBorders>
              <w:bottom w:val="single" w:sz="4" w:space="0" w:color="auto"/>
            </w:tcBorders>
            <w:shd w:val="clear" w:color="auto" w:fill="000000"/>
          </w:tcPr>
          <w:p w14:paraId="262AF223" w14:textId="77777777" w:rsidR="009E573C" w:rsidRPr="000617ED" w:rsidRDefault="009E573C" w:rsidP="009E573C">
            <w:pPr>
              <w:jc w:val="center"/>
              <w:rPr>
                <w:rFonts w:ascii="Arial" w:hAnsi="Arial" w:cs="Arial"/>
                <w:b/>
                <w:color w:val="FFFFFF"/>
                <w:sz w:val="20"/>
                <w:szCs w:val="20"/>
              </w:rPr>
            </w:pPr>
            <w:r w:rsidRPr="000617ED">
              <w:rPr>
                <w:rFonts w:ascii="Arial" w:hAnsi="Arial" w:cs="Arial"/>
                <w:b/>
                <w:color w:val="FFFFFF"/>
                <w:sz w:val="20"/>
                <w:szCs w:val="20"/>
              </w:rPr>
              <w:t>ELEMENTO</w:t>
            </w:r>
          </w:p>
        </w:tc>
        <w:tc>
          <w:tcPr>
            <w:tcW w:w="1030" w:type="dxa"/>
            <w:tcBorders>
              <w:bottom w:val="single" w:sz="4" w:space="0" w:color="auto"/>
            </w:tcBorders>
            <w:shd w:val="clear" w:color="auto" w:fill="000000"/>
          </w:tcPr>
          <w:p w14:paraId="5897EC60" w14:textId="77777777" w:rsidR="009E573C" w:rsidRPr="000617ED" w:rsidRDefault="009E573C" w:rsidP="009E573C">
            <w:pPr>
              <w:jc w:val="center"/>
              <w:rPr>
                <w:rFonts w:ascii="Arial" w:hAnsi="Arial" w:cs="Arial"/>
                <w:b/>
                <w:color w:val="FFFFFF"/>
                <w:sz w:val="20"/>
                <w:szCs w:val="20"/>
              </w:rPr>
            </w:pPr>
            <w:r w:rsidRPr="000617ED">
              <w:rPr>
                <w:rFonts w:ascii="Arial" w:hAnsi="Arial" w:cs="Arial"/>
                <w:b/>
                <w:color w:val="FFFFFF"/>
                <w:sz w:val="20"/>
                <w:szCs w:val="20"/>
              </w:rPr>
              <w:t>FONTE</w:t>
            </w:r>
          </w:p>
        </w:tc>
        <w:tc>
          <w:tcPr>
            <w:tcW w:w="3423" w:type="dxa"/>
            <w:tcBorders>
              <w:bottom w:val="single" w:sz="4" w:space="0" w:color="auto"/>
            </w:tcBorders>
            <w:shd w:val="clear" w:color="auto" w:fill="000000"/>
          </w:tcPr>
          <w:p w14:paraId="5753F98A" w14:textId="77777777" w:rsidR="009E573C" w:rsidRPr="000617ED" w:rsidRDefault="009E573C" w:rsidP="009E573C">
            <w:pPr>
              <w:widowControl w:val="0"/>
              <w:autoSpaceDE w:val="0"/>
              <w:autoSpaceDN w:val="0"/>
              <w:adjustRightInd w:val="0"/>
              <w:jc w:val="center"/>
              <w:rPr>
                <w:rFonts w:ascii="Arial" w:hAnsi="Arial" w:cs="Arial"/>
                <w:b/>
                <w:bCs/>
                <w:color w:val="FFFFFF"/>
                <w:sz w:val="20"/>
                <w:szCs w:val="20"/>
              </w:rPr>
            </w:pPr>
            <w:r w:rsidRPr="000617ED">
              <w:rPr>
                <w:rFonts w:ascii="Arial" w:hAnsi="Arial" w:cs="Arial"/>
                <w:b/>
                <w:bCs/>
                <w:color w:val="FFFFFF"/>
                <w:sz w:val="20"/>
                <w:szCs w:val="20"/>
              </w:rPr>
              <w:t>DESCRIÇÃO</w:t>
            </w:r>
          </w:p>
        </w:tc>
        <w:tc>
          <w:tcPr>
            <w:tcW w:w="2835" w:type="dxa"/>
            <w:tcBorders>
              <w:bottom w:val="single" w:sz="4" w:space="0" w:color="auto"/>
              <w:right w:val="single" w:sz="4" w:space="0" w:color="auto"/>
            </w:tcBorders>
            <w:shd w:val="clear" w:color="auto" w:fill="000000"/>
          </w:tcPr>
          <w:p w14:paraId="4B98F4BB" w14:textId="77777777" w:rsidR="009E573C" w:rsidRPr="000617ED" w:rsidRDefault="009E573C" w:rsidP="009E573C">
            <w:pPr>
              <w:widowControl w:val="0"/>
              <w:autoSpaceDE w:val="0"/>
              <w:autoSpaceDN w:val="0"/>
              <w:adjustRightInd w:val="0"/>
              <w:jc w:val="center"/>
              <w:rPr>
                <w:rFonts w:ascii="Arial" w:hAnsi="Arial" w:cs="Arial"/>
                <w:b/>
                <w:bCs/>
                <w:color w:val="FFFFFF"/>
                <w:sz w:val="20"/>
                <w:szCs w:val="20"/>
              </w:rPr>
            </w:pPr>
            <w:r w:rsidRPr="000617ED">
              <w:rPr>
                <w:rFonts w:ascii="Arial" w:hAnsi="Arial" w:cs="Arial"/>
                <w:b/>
                <w:bCs/>
                <w:color w:val="FFFFFF"/>
                <w:sz w:val="20"/>
                <w:szCs w:val="20"/>
              </w:rPr>
              <w:t>SECRETARIA</w:t>
            </w:r>
          </w:p>
        </w:tc>
      </w:tr>
      <w:tr w:rsidR="009E573C" w:rsidRPr="000617ED" w14:paraId="605182C1" w14:textId="77777777" w:rsidTr="009E573C">
        <w:trPr>
          <w:trHeight w:val="283"/>
          <w:jc w:val="center"/>
        </w:trPr>
        <w:tc>
          <w:tcPr>
            <w:tcW w:w="1364" w:type="dxa"/>
            <w:tcBorders>
              <w:top w:val="single" w:sz="4" w:space="0" w:color="auto"/>
            </w:tcBorders>
            <w:shd w:val="clear" w:color="auto" w:fill="auto"/>
          </w:tcPr>
          <w:p w14:paraId="5C3C8167"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039</w:t>
            </w:r>
          </w:p>
        </w:tc>
        <w:tc>
          <w:tcPr>
            <w:tcW w:w="1546" w:type="dxa"/>
            <w:tcBorders>
              <w:top w:val="single" w:sz="4" w:space="0" w:color="auto"/>
            </w:tcBorders>
            <w:shd w:val="clear" w:color="auto" w:fill="auto"/>
          </w:tcPr>
          <w:p w14:paraId="183D3E29"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0867A6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21243D1"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51C07B92"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Administração</w:t>
            </w:r>
          </w:p>
        </w:tc>
      </w:tr>
      <w:tr w:rsidR="009E573C" w:rsidRPr="000617ED" w14:paraId="269B6280" w14:textId="77777777" w:rsidTr="009E573C">
        <w:trPr>
          <w:trHeight w:val="283"/>
          <w:jc w:val="center"/>
        </w:trPr>
        <w:tc>
          <w:tcPr>
            <w:tcW w:w="1364" w:type="dxa"/>
            <w:tcBorders>
              <w:top w:val="single" w:sz="4" w:space="0" w:color="auto"/>
              <w:bottom w:val="single" w:sz="4" w:space="0" w:color="auto"/>
            </w:tcBorders>
            <w:shd w:val="clear" w:color="auto" w:fill="auto"/>
          </w:tcPr>
          <w:p w14:paraId="3212037A"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lastRenderedPageBreak/>
              <w:t>076</w:t>
            </w:r>
          </w:p>
        </w:tc>
        <w:tc>
          <w:tcPr>
            <w:tcW w:w="1546" w:type="dxa"/>
            <w:tcBorders>
              <w:top w:val="single" w:sz="4" w:space="0" w:color="auto"/>
              <w:bottom w:val="single" w:sz="4" w:space="0" w:color="auto"/>
            </w:tcBorders>
            <w:shd w:val="clear" w:color="auto" w:fill="auto"/>
          </w:tcPr>
          <w:p w14:paraId="781C1F3B"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bottom w:val="single" w:sz="4" w:space="0" w:color="auto"/>
            </w:tcBorders>
            <w:shd w:val="clear" w:color="auto" w:fill="auto"/>
          </w:tcPr>
          <w:p w14:paraId="69E7185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bottom w:val="single" w:sz="4" w:space="0" w:color="auto"/>
            </w:tcBorders>
          </w:tcPr>
          <w:p w14:paraId="619C94E5"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bottom w:val="single" w:sz="4" w:space="0" w:color="auto"/>
              <w:right w:val="single" w:sz="4" w:space="0" w:color="auto"/>
            </w:tcBorders>
            <w:shd w:val="clear" w:color="auto" w:fill="auto"/>
          </w:tcPr>
          <w:p w14:paraId="4F08FB3E"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Fazenda</w:t>
            </w:r>
          </w:p>
        </w:tc>
      </w:tr>
      <w:tr w:rsidR="009E573C" w:rsidRPr="000617ED" w14:paraId="2E6A5B88" w14:textId="77777777" w:rsidTr="009E573C">
        <w:trPr>
          <w:trHeight w:val="283"/>
          <w:jc w:val="center"/>
        </w:trPr>
        <w:tc>
          <w:tcPr>
            <w:tcW w:w="1364" w:type="dxa"/>
            <w:tcBorders>
              <w:top w:val="single" w:sz="4" w:space="0" w:color="auto"/>
              <w:bottom w:val="single" w:sz="4" w:space="0" w:color="auto"/>
            </w:tcBorders>
            <w:shd w:val="clear" w:color="auto" w:fill="auto"/>
          </w:tcPr>
          <w:p w14:paraId="321E8E5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113</w:t>
            </w:r>
          </w:p>
        </w:tc>
        <w:tc>
          <w:tcPr>
            <w:tcW w:w="1546" w:type="dxa"/>
            <w:tcBorders>
              <w:top w:val="single" w:sz="4" w:space="0" w:color="auto"/>
              <w:bottom w:val="single" w:sz="4" w:space="0" w:color="auto"/>
            </w:tcBorders>
            <w:shd w:val="clear" w:color="auto" w:fill="auto"/>
          </w:tcPr>
          <w:p w14:paraId="594737C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bottom w:val="single" w:sz="4" w:space="0" w:color="auto"/>
            </w:tcBorders>
            <w:shd w:val="clear" w:color="auto" w:fill="auto"/>
          </w:tcPr>
          <w:p w14:paraId="1C34CD61"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bottom w:val="single" w:sz="4" w:space="0" w:color="auto"/>
            </w:tcBorders>
          </w:tcPr>
          <w:p w14:paraId="30B7B929"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bottom w:val="single" w:sz="4" w:space="0" w:color="auto"/>
              <w:right w:val="single" w:sz="4" w:space="0" w:color="auto"/>
            </w:tcBorders>
            <w:shd w:val="clear" w:color="auto" w:fill="auto"/>
          </w:tcPr>
          <w:p w14:paraId="13473935"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Controle Interno</w:t>
            </w:r>
          </w:p>
        </w:tc>
      </w:tr>
      <w:tr w:rsidR="009E573C" w:rsidRPr="000617ED" w14:paraId="4936BF37" w14:textId="77777777" w:rsidTr="009E573C">
        <w:trPr>
          <w:trHeight w:val="283"/>
          <w:jc w:val="center"/>
        </w:trPr>
        <w:tc>
          <w:tcPr>
            <w:tcW w:w="1364" w:type="dxa"/>
            <w:tcBorders>
              <w:top w:val="single" w:sz="4" w:space="0" w:color="auto"/>
            </w:tcBorders>
            <w:shd w:val="clear" w:color="auto" w:fill="auto"/>
          </w:tcPr>
          <w:p w14:paraId="4146298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136</w:t>
            </w:r>
          </w:p>
        </w:tc>
        <w:tc>
          <w:tcPr>
            <w:tcW w:w="1546" w:type="dxa"/>
            <w:tcBorders>
              <w:top w:val="single" w:sz="4" w:space="0" w:color="auto"/>
            </w:tcBorders>
            <w:shd w:val="clear" w:color="auto" w:fill="auto"/>
          </w:tcPr>
          <w:p w14:paraId="3BB2FD13"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CA3991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0B35FE3A"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3166A0E2"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9E573C" w:rsidRPr="000617ED" w14:paraId="51A40FBE" w14:textId="77777777" w:rsidTr="009E573C">
        <w:trPr>
          <w:trHeight w:val="283"/>
          <w:jc w:val="center"/>
        </w:trPr>
        <w:tc>
          <w:tcPr>
            <w:tcW w:w="1364" w:type="dxa"/>
            <w:tcBorders>
              <w:top w:val="single" w:sz="4" w:space="0" w:color="auto"/>
            </w:tcBorders>
            <w:shd w:val="clear" w:color="auto" w:fill="auto"/>
          </w:tcPr>
          <w:p w14:paraId="545274E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145</w:t>
            </w:r>
          </w:p>
        </w:tc>
        <w:tc>
          <w:tcPr>
            <w:tcW w:w="1546" w:type="dxa"/>
            <w:tcBorders>
              <w:top w:val="single" w:sz="4" w:space="0" w:color="auto"/>
            </w:tcBorders>
            <w:shd w:val="clear" w:color="auto" w:fill="auto"/>
          </w:tcPr>
          <w:p w14:paraId="7A5B862D"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4375865"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7A46F1D4"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0EB85BBD"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9E573C" w:rsidRPr="000617ED" w14:paraId="375E7DB1" w14:textId="77777777" w:rsidTr="009E573C">
        <w:trPr>
          <w:trHeight w:val="283"/>
          <w:jc w:val="center"/>
        </w:trPr>
        <w:tc>
          <w:tcPr>
            <w:tcW w:w="1364" w:type="dxa"/>
            <w:tcBorders>
              <w:top w:val="single" w:sz="4" w:space="0" w:color="auto"/>
            </w:tcBorders>
            <w:shd w:val="clear" w:color="auto" w:fill="auto"/>
          </w:tcPr>
          <w:p w14:paraId="1DFCBAB3"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174</w:t>
            </w:r>
          </w:p>
        </w:tc>
        <w:tc>
          <w:tcPr>
            <w:tcW w:w="1546" w:type="dxa"/>
            <w:tcBorders>
              <w:top w:val="single" w:sz="4" w:space="0" w:color="auto"/>
            </w:tcBorders>
            <w:shd w:val="clear" w:color="auto" w:fill="auto"/>
          </w:tcPr>
          <w:p w14:paraId="0393343B"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1476EA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6C6E12B4"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55D06924"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9E573C" w:rsidRPr="000617ED" w14:paraId="5635CF33" w14:textId="77777777" w:rsidTr="009E573C">
        <w:trPr>
          <w:trHeight w:val="283"/>
          <w:jc w:val="center"/>
        </w:trPr>
        <w:tc>
          <w:tcPr>
            <w:tcW w:w="1364" w:type="dxa"/>
            <w:tcBorders>
              <w:top w:val="single" w:sz="4" w:space="0" w:color="auto"/>
            </w:tcBorders>
            <w:shd w:val="clear" w:color="auto" w:fill="auto"/>
          </w:tcPr>
          <w:p w14:paraId="3F08D38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174</w:t>
            </w:r>
          </w:p>
        </w:tc>
        <w:tc>
          <w:tcPr>
            <w:tcW w:w="1546" w:type="dxa"/>
            <w:tcBorders>
              <w:top w:val="single" w:sz="4" w:space="0" w:color="auto"/>
            </w:tcBorders>
            <w:shd w:val="clear" w:color="auto" w:fill="auto"/>
          </w:tcPr>
          <w:p w14:paraId="50A8C9C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6518CF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1.494</w:t>
            </w:r>
          </w:p>
        </w:tc>
        <w:tc>
          <w:tcPr>
            <w:tcW w:w="3423" w:type="dxa"/>
            <w:tcBorders>
              <w:top w:val="single" w:sz="4" w:space="0" w:color="auto"/>
            </w:tcBorders>
          </w:tcPr>
          <w:p w14:paraId="3198D57D"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Programa de Atenção Básica</w:t>
            </w:r>
          </w:p>
        </w:tc>
        <w:tc>
          <w:tcPr>
            <w:tcW w:w="2835" w:type="dxa"/>
            <w:tcBorders>
              <w:top w:val="single" w:sz="4" w:space="0" w:color="auto"/>
              <w:right w:val="single" w:sz="4" w:space="0" w:color="auto"/>
            </w:tcBorders>
            <w:shd w:val="clear" w:color="auto" w:fill="auto"/>
          </w:tcPr>
          <w:p w14:paraId="4F42F174"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9E573C" w:rsidRPr="000617ED" w14:paraId="2080E5A8" w14:textId="77777777" w:rsidTr="009E573C">
        <w:trPr>
          <w:trHeight w:val="283"/>
          <w:jc w:val="center"/>
        </w:trPr>
        <w:tc>
          <w:tcPr>
            <w:tcW w:w="1364" w:type="dxa"/>
            <w:tcBorders>
              <w:top w:val="single" w:sz="4" w:space="0" w:color="auto"/>
            </w:tcBorders>
            <w:shd w:val="clear" w:color="auto" w:fill="auto"/>
          </w:tcPr>
          <w:p w14:paraId="695AAC1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185</w:t>
            </w:r>
          </w:p>
        </w:tc>
        <w:tc>
          <w:tcPr>
            <w:tcW w:w="1546" w:type="dxa"/>
            <w:tcBorders>
              <w:top w:val="single" w:sz="4" w:space="0" w:color="auto"/>
            </w:tcBorders>
            <w:shd w:val="clear" w:color="auto" w:fill="auto"/>
          </w:tcPr>
          <w:p w14:paraId="5689FDD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6DD415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7120343D"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7B810A9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9E573C" w:rsidRPr="000617ED" w14:paraId="6FEBD6C9" w14:textId="77777777" w:rsidTr="009E573C">
        <w:trPr>
          <w:trHeight w:val="283"/>
          <w:jc w:val="center"/>
        </w:trPr>
        <w:tc>
          <w:tcPr>
            <w:tcW w:w="1364" w:type="dxa"/>
            <w:tcBorders>
              <w:top w:val="single" w:sz="4" w:space="0" w:color="auto"/>
            </w:tcBorders>
            <w:shd w:val="clear" w:color="auto" w:fill="auto"/>
          </w:tcPr>
          <w:p w14:paraId="0BF70F9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271</w:t>
            </w:r>
          </w:p>
        </w:tc>
        <w:tc>
          <w:tcPr>
            <w:tcW w:w="1546" w:type="dxa"/>
            <w:tcBorders>
              <w:top w:val="single" w:sz="4" w:space="0" w:color="auto"/>
            </w:tcBorders>
            <w:shd w:val="clear" w:color="auto" w:fill="auto"/>
          </w:tcPr>
          <w:p w14:paraId="201CBD43"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99584CA"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813FDDE"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1FF083D"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2FE8F643" w14:textId="77777777" w:rsidTr="009E573C">
        <w:trPr>
          <w:trHeight w:val="283"/>
          <w:jc w:val="center"/>
        </w:trPr>
        <w:tc>
          <w:tcPr>
            <w:tcW w:w="1364" w:type="dxa"/>
            <w:tcBorders>
              <w:top w:val="single" w:sz="4" w:space="0" w:color="auto"/>
            </w:tcBorders>
            <w:shd w:val="clear" w:color="auto" w:fill="auto"/>
          </w:tcPr>
          <w:p w14:paraId="459BD9ED"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306</w:t>
            </w:r>
          </w:p>
        </w:tc>
        <w:tc>
          <w:tcPr>
            <w:tcW w:w="1546" w:type="dxa"/>
            <w:tcBorders>
              <w:top w:val="single" w:sz="4" w:space="0" w:color="auto"/>
            </w:tcBorders>
            <w:shd w:val="clear" w:color="auto" w:fill="auto"/>
          </w:tcPr>
          <w:p w14:paraId="07042B2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5F8004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5630B6AE"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25DD2534"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1B59D6A3" w14:textId="77777777" w:rsidTr="009E573C">
        <w:trPr>
          <w:trHeight w:val="283"/>
          <w:jc w:val="center"/>
        </w:trPr>
        <w:tc>
          <w:tcPr>
            <w:tcW w:w="1364" w:type="dxa"/>
            <w:tcBorders>
              <w:top w:val="single" w:sz="4" w:space="0" w:color="auto"/>
            </w:tcBorders>
            <w:shd w:val="clear" w:color="auto" w:fill="auto"/>
          </w:tcPr>
          <w:p w14:paraId="173C2EED"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301</w:t>
            </w:r>
          </w:p>
        </w:tc>
        <w:tc>
          <w:tcPr>
            <w:tcW w:w="1546" w:type="dxa"/>
            <w:tcBorders>
              <w:top w:val="single" w:sz="4" w:space="0" w:color="auto"/>
            </w:tcBorders>
            <w:shd w:val="clear" w:color="auto" w:fill="auto"/>
          </w:tcPr>
          <w:p w14:paraId="7AE0F19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2A22B1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25BF263"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5C6EA26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0A10EABE" w14:textId="77777777" w:rsidTr="009E573C">
        <w:trPr>
          <w:trHeight w:val="283"/>
          <w:jc w:val="center"/>
        </w:trPr>
        <w:tc>
          <w:tcPr>
            <w:tcW w:w="1364" w:type="dxa"/>
            <w:tcBorders>
              <w:top w:val="single" w:sz="4" w:space="0" w:color="auto"/>
            </w:tcBorders>
            <w:shd w:val="clear" w:color="auto" w:fill="auto"/>
          </w:tcPr>
          <w:p w14:paraId="608BF70A"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322</w:t>
            </w:r>
          </w:p>
        </w:tc>
        <w:tc>
          <w:tcPr>
            <w:tcW w:w="1546" w:type="dxa"/>
            <w:tcBorders>
              <w:top w:val="single" w:sz="4" w:space="0" w:color="auto"/>
            </w:tcBorders>
            <w:shd w:val="clear" w:color="auto" w:fill="auto"/>
          </w:tcPr>
          <w:p w14:paraId="749133F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1828151"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06A7AF1C"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9F57EDE"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56461E1E" w14:textId="77777777" w:rsidTr="009E573C">
        <w:trPr>
          <w:trHeight w:val="283"/>
          <w:jc w:val="center"/>
        </w:trPr>
        <w:tc>
          <w:tcPr>
            <w:tcW w:w="1364" w:type="dxa"/>
            <w:tcBorders>
              <w:top w:val="single" w:sz="4" w:space="0" w:color="auto"/>
            </w:tcBorders>
            <w:shd w:val="clear" w:color="auto" w:fill="auto"/>
          </w:tcPr>
          <w:p w14:paraId="460A3851"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344</w:t>
            </w:r>
          </w:p>
        </w:tc>
        <w:tc>
          <w:tcPr>
            <w:tcW w:w="1546" w:type="dxa"/>
            <w:tcBorders>
              <w:top w:val="single" w:sz="4" w:space="0" w:color="auto"/>
            </w:tcBorders>
            <w:shd w:val="clear" w:color="auto" w:fill="auto"/>
          </w:tcPr>
          <w:p w14:paraId="111F453C"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7AFBF0C"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2C412EAA"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5BA7FA9C"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62F01569" w14:textId="77777777" w:rsidTr="009E573C">
        <w:trPr>
          <w:trHeight w:val="283"/>
          <w:jc w:val="center"/>
        </w:trPr>
        <w:tc>
          <w:tcPr>
            <w:tcW w:w="1364" w:type="dxa"/>
            <w:tcBorders>
              <w:top w:val="single" w:sz="4" w:space="0" w:color="auto"/>
            </w:tcBorders>
            <w:shd w:val="clear" w:color="auto" w:fill="auto"/>
          </w:tcPr>
          <w:p w14:paraId="5AFE50D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390</w:t>
            </w:r>
          </w:p>
        </w:tc>
        <w:tc>
          <w:tcPr>
            <w:tcW w:w="1546" w:type="dxa"/>
            <w:tcBorders>
              <w:top w:val="single" w:sz="4" w:space="0" w:color="auto"/>
            </w:tcBorders>
            <w:shd w:val="clear" w:color="auto" w:fill="auto"/>
          </w:tcPr>
          <w:p w14:paraId="69714B0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A5871C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6E12EE5C"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74F294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52E83A9A" w14:textId="77777777" w:rsidTr="009E573C">
        <w:trPr>
          <w:trHeight w:val="283"/>
          <w:jc w:val="center"/>
        </w:trPr>
        <w:tc>
          <w:tcPr>
            <w:tcW w:w="1364" w:type="dxa"/>
            <w:tcBorders>
              <w:top w:val="single" w:sz="4" w:space="0" w:color="auto"/>
            </w:tcBorders>
            <w:shd w:val="clear" w:color="auto" w:fill="auto"/>
          </w:tcPr>
          <w:p w14:paraId="2F723DF4"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317</w:t>
            </w:r>
          </w:p>
        </w:tc>
        <w:tc>
          <w:tcPr>
            <w:tcW w:w="1546" w:type="dxa"/>
            <w:tcBorders>
              <w:top w:val="single" w:sz="4" w:space="0" w:color="auto"/>
            </w:tcBorders>
            <w:shd w:val="clear" w:color="auto" w:fill="auto"/>
          </w:tcPr>
          <w:p w14:paraId="4CBF8731"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6AB23C9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0711</w:t>
            </w:r>
          </w:p>
        </w:tc>
        <w:tc>
          <w:tcPr>
            <w:tcW w:w="3423" w:type="dxa"/>
            <w:tcBorders>
              <w:top w:val="single" w:sz="4" w:space="0" w:color="auto"/>
            </w:tcBorders>
          </w:tcPr>
          <w:p w14:paraId="52CA5161" w14:textId="77777777" w:rsidR="009E573C" w:rsidRPr="000617ED" w:rsidRDefault="009E573C" w:rsidP="009E573C">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Transf</w:t>
            </w:r>
            <w:proofErr w:type="spellEnd"/>
            <w:r w:rsidRPr="000617ED">
              <w:rPr>
                <w:rFonts w:ascii="Arial" w:hAnsi="Arial" w:cs="Arial"/>
                <w:bCs/>
                <w:sz w:val="20"/>
                <w:szCs w:val="20"/>
              </w:rPr>
              <w:t>. PSB FNAS (Assistência Social)</w:t>
            </w:r>
          </w:p>
        </w:tc>
        <w:tc>
          <w:tcPr>
            <w:tcW w:w="2835" w:type="dxa"/>
            <w:tcBorders>
              <w:top w:val="single" w:sz="4" w:space="0" w:color="auto"/>
              <w:right w:val="single" w:sz="4" w:space="0" w:color="auto"/>
            </w:tcBorders>
            <w:shd w:val="clear" w:color="auto" w:fill="auto"/>
          </w:tcPr>
          <w:p w14:paraId="36A0D3C0"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11578448" w14:textId="77777777" w:rsidTr="009E573C">
        <w:trPr>
          <w:trHeight w:val="283"/>
          <w:jc w:val="center"/>
        </w:trPr>
        <w:tc>
          <w:tcPr>
            <w:tcW w:w="1364" w:type="dxa"/>
            <w:tcBorders>
              <w:top w:val="single" w:sz="4" w:space="0" w:color="auto"/>
            </w:tcBorders>
            <w:shd w:val="clear" w:color="auto" w:fill="auto"/>
          </w:tcPr>
          <w:p w14:paraId="321CF53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326</w:t>
            </w:r>
          </w:p>
        </w:tc>
        <w:tc>
          <w:tcPr>
            <w:tcW w:w="1546" w:type="dxa"/>
            <w:tcBorders>
              <w:top w:val="single" w:sz="4" w:space="0" w:color="auto"/>
            </w:tcBorders>
            <w:shd w:val="clear" w:color="auto" w:fill="auto"/>
          </w:tcPr>
          <w:p w14:paraId="1BF845E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E9F741C"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663615EF"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3F461C4"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5E641CAA" w14:textId="77777777" w:rsidTr="009E573C">
        <w:trPr>
          <w:trHeight w:val="283"/>
          <w:jc w:val="center"/>
        </w:trPr>
        <w:tc>
          <w:tcPr>
            <w:tcW w:w="1364" w:type="dxa"/>
            <w:tcBorders>
              <w:top w:val="single" w:sz="4" w:space="0" w:color="auto"/>
            </w:tcBorders>
            <w:shd w:val="clear" w:color="auto" w:fill="auto"/>
          </w:tcPr>
          <w:p w14:paraId="657A7D1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331</w:t>
            </w:r>
          </w:p>
        </w:tc>
        <w:tc>
          <w:tcPr>
            <w:tcW w:w="1546" w:type="dxa"/>
            <w:tcBorders>
              <w:top w:val="single" w:sz="4" w:space="0" w:color="auto"/>
            </w:tcBorders>
            <w:shd w:val="clear" w:color="auto" w:fill="auto"/>
          </w:tcPr>
          <w:p w14:paraId="271DF1BD"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2CFA857"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379F2CA"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863F969"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2891FF4F" w14:textId="77777777" w:rsidTr="009E573C">
        <w:trPr>
          <w:trHeight w:val="283"/>
          <w:jc w:val="center"/>
        </w:trPr>
        <w:tc>
          <w:tcPr>
            <w:tcW w:w="1364" w:type="dxa"/>
            <w:tcBorders>
              <w:top w:val="single" w:sz="4" w:space="0" w:color="auto"/>
            </w:tcBorders>
            <w:shd w:val="clear" w:color="auto" w:fill="auto"/>
          </w:tcPr>
          <w:p w14:paraId="41AC98B3"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335</w:t>
            </w:r>
          </w:p>
        </w:tc>
        <w:tc>
          <w:tcPr>
            <w:tcW w:w="1546" w:type="dxa"/>
            <w:tcBorders>
              <w:top w:val="single" w:sz="4" w:space="0" w:color="auto"/>
            </w:tcBorders>
            <w:shd w:val="clear" w:color="auto" w:fill="auto"/>
          </w:tcPr>
          <w:p w14:paraId="156AD6E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EC4426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0856</w:t>
            </w:r>
          </w:p>
        </w:tc>
        <w:tc>
          <w:tcPr>
            <w:tcW w:w="3423" w:type="dxa"/>
            <w:tcBorders>
              <w:top w:val="single" w:sz="4" w:space="0" w:color="auto"/>
            </w:tcBorders>
          </w:tcPr>
          <w:p w14:paraId="0A333585"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Piso Único de Assistência Social - PAS</w:t>
            </w:r>
          </w:p>
        </w:tc>
        <w:tc>
          <w:tcPr>
            <w:tcW w:w="2835" w:type="dxa"/>
            <w:tcBorders>
              <w:top w:val="single" w:sz="4" w:space="0" w:color="auto"/>
              <w:right w:val="single" w:sz="4" w:space="0" w:color="auto"/>
            </w:tcBorders>
            <w:shd w:val="clear" w:color="auto" w:fill="auto"/>
          </w:tcPr>
          <w:p w14:paraId="6998DE38"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13C80C89" w14:textId="77777777" w:rsidTr="009E573C">
        <w:trPr>
          <w:trHeight w:val="283"/>
          <w:jc w:val="center"/>
        </w:trPr>
        <w:tc>
          <w:tcPr>
            <w:tcW w:w="1364" w:type="dxa"/>
            <w:tcBorders>
              <w:top w:val="single" w:sz="4" w:space="0" w:color="auto"/>
            </w:tcBorders>
            <w:shd w:val="clear" w:color="auto" w:fill="auto"/>
          </w:tcPr>
          <w:p w14:paraId="03FC41E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364</w:t>
            </w:r>
          </w:p>
        </w:tc>
        <w:tc>
          <w:tcPr>
            <w:tcW w:w="1546" w:type="dxa"/>
            <w:tcBorders>
              <w:top w:val="single" w:sz="4" w:space="0" w:color="auto"/>
            </w:tcBorders>
            <w:shd w:val="clear" w:color="auto" w:fill="auto"/>
          </w:tcPr>
          <w:p w14:paraId="7F7A2531"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BF1D1EC"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0941</w:t>
            </w:r>
          </w:p>
        </w:tc>
        <w:tc>
          <w:tcPr>
            <w:tcW w:w="3423" w:type="dxa"/>
            <w:tcBorders>
              <w:top w:val="single" w:sz="4" w:space="0" w:color="auto"/>
            </w:tcBorders>
          </w:tcPr>
          <w:p w14:paraId="570F0DC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Bloco de Financiamento da Proteção Social Especial de Média e Alta Complexidade</w:t>
            </w:r>
          </w:p>
        </w:tc>
        <w:tc>
          <w:tcPr>
            <w:tcW w:w="2835" w:type="dxa"/>
            <w:tcBorders>
              <w:top w:val="single" w:sz="4" w:space="0" w:color="auto"/>
              <w:right w:val="single" w:sz="4" w:space="0" w:color="auto"/>
            </w:tcBorders>
            <w:shd w:val="clear" w:color="auto" w:fill="auto"/>
          </w:tcPr>
          <w:p w14:paraId="77911463"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9E573C" w:rsidRPr="000617ED" w14:paraId="539D2D50" w14:textId="77777777" w:rsidTr="009E573C">
        <w:trPr>
          <w:trHeight w:val="283"/>
          <w:jc w:val="center"/>
        </w:trPr>
        <w:tc>
          <w:tcPr>
            <w:tcW w:w="1364" w:type="dxa"/>
            <w:tcBorders>
              <w:top w:val="single" w:sz="4" w:space="0" w:color="auto"/>
            </w:tcBorders>
            <w:shd w:val="clear" w:color="auto" w:fill="auto"/>
          </w:tcPr>
          <w:p w14:paraId="7C958CE7"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420</w:t>
            </w:r>
          </w:p>
        </w:tc>
        <w:tc>
          <w:tcPr>
            <w:tcW w:w="1546" w:type="dxa"/>
            <w:tcBorders>
              <w:top w:val="single" w:sz="4" w:space="0" w:color="auto"/>
            </w:tcBorders>
            <w:shd w:val="clear" w:color="auto" w:fill="auto"/>
          </w:tcPr>
          <w:p w14:paraId="104B6F69"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8FDBB6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0107</w:t>
            </w:r>
          </w:p>
        </w:tc>
        <w:tc>
          <w:tcPr>
            <w:tcW w:w="3423" w:type="dxa"/>
            <w:tcBorders>
              <w:top w:val="single" w:sz="4" w:space="0" w:color="auto"/>
            </w:tcBorders>
          </w:tcPr>
          <w:p w14:paraId="790C2BD8"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 Salário Educação</w:t>
            </w:r>
          </w:p>
        </w:tc>
        <w:tc>
          <w:tcPr>
            <w:tcW w:w="2835" w:type="dxa"/>
            <w:tcBorders>
              <w:top w:val="single" w:sz="4" w:space="0" w:color="auto"/>
              <w:right w:val="single" w:sz="4" w:space="0" w:color="auto"/>
            </w:tcBorders>
            <w:shd w:val="clear" w:color="auto" w:fill="auto"/>
          </w:tcPr>
          <w:p w14:paraId="62FB0935"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Educação</w:t>
            </w:r>
          </w:p>
        </w:tc>
      </w:tr>
      <w:tr w:rsidR="009E573C" w:rsidRPr="000617ED" w14:paraId="7151D6D3" w14:textId="77777777" w:rsidTr="009E573C">
        <w:trPr>
          <w:trHeight w:val="283"/>
          <w:jc w:val="center"/>
        </w:trPr>
        <w:tc>
          <w:tcPr>
            <w:tcW w:w="1364" w:type="dxa"/>
            <w:tcBorders>
              <w:top w:val="single" w:sz="4" w:space="0" w:color="auto"/>
            </w:tcBorders>
            <w:shd w:val="clear" w:color="auto" w:fill="auto"/>
          </w:tcPr>
          <w:p w14:paraId="4FE047F4"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455</w:t>
            </w:r>
          </w:p>
        </w:tc>
        <w:tc>
          <w:tcPr>
            <w:tcW w:w="1546" w:type="dxa"/>
            <w:tcBorders>
              <w:top w:val="single" w:sz="4" w:space="0" w:color="auto"/>
            </w:tcBorders>
            <w:shd w:val="clear" w:color="auto" w:fill="auto"/>
          </w:tcPr>
          <w:p w14:paraId="6A353913"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6DB7B27"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7D103432"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71AF68BC"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9E573C" w:rsidRPr="000617ED" w14:paraId="483BD5CD" w14:textId="77777777" w:rsidTr="009E573C">
        <w:trPr>
          <w:trHeight w:val="283"/>
          <w:jc w:val="center"/>
        </w:trPr>
        <w:tc>
          <w:tcPr>
            <w:tcW w:w="1364" w:type="dxa"/>
            <w:tcBorders>
              <w:top w:val="single" w:sz="4" w:space="0" w:color="auto"/>
            </w:tcBorders>
            <w:shd w:val="clear" w:color="auto" w:fill="auto"/>
          </w:tcPr>
          <w:p w14:paraId="6BAB5775"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468</w:t>
            </w:r>
          </w:p>
        </w:tc>
        <w:tc>
          <w:tcPr>
            <w:tcW w:w="1546" w:type="dxa"/>
            <w:tcBorders>
              <w:top w:val="single" w:sz="4" w:space="0" w:color="auto"/>
            </w:tcBorders>
            <w:shd w:val="clear" w:color="auto" w:fill="auto"/>
          </w:tcPr>
          <w:p w14:paraId="2747189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6D883BA3"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1E64DF0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1ECD622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9E573C" w:rsidRPr="000617ED" w14:paraId="26797BF4" w14:textId="77777777" w:rsidTr="009E573C">
        <w:trPr>
          <w:trHeight w:val="283"/>
          <w:jc w:val="center"/>
        </w:trPr>
        <w:tc>
          <w:tcPr>
            <w:tcW w:w="1364" w:type="dxa"/>
            <w:tcBorders>
              <w:top w:val="single" w:sz="4" w:space="0" w:color="auto"/>
            </w:tcBorders>
            <w:shd w:val="clear" w:color="auto" w:fill="auto"/>
          </w:tcPr>
          <w:p w14:paraId="3A85EC92"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490</w:t>
            </w:r>
          </w:p>
        </w:tc>
        <w:tc>
          <w:tcPr>
            <w:tcW w:w="1546" w:type="dxa"/>
            <w:tcBorders>
              <w:top w:val="single" w:sz="4" w:space="0" w:color="auto"/>
            </w:tcBorders>
            <w:shd w:val="clear" w:color="auto" w:fill="auto"/>
          </w:tcPr>
          <w:p w14:paraId="3ED16160"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1916C8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2FD49EA"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0A096BCE"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9E573C" w:rsidRPr="000617ED" w14:paraId="5A6262A4" w14:textId="77777777" w:rsidTr="009E573C">
        <w:trPr>
          <w:trHeight w:val="283"/>
          <w:jc w:val="center"/>
        </w:trPr>
        <w:tc>
          <w:tcPr>
            <w:tcW w:w="1364" w:type="dxa"/>
            <w:tcBorders>
              <w:top w:val="single" w:sz="4" w:space="0" w:color="auto"/>
            </w:tcBorders>
            <w:shd w:val="clear" w:color="auto" w:fill="auto"/>
          </w:tcPr>
          <w:p w14:paraId="1D95095F"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499</w:t>
            </w:r>
          </w:p>
        </w:tc>
        <w:tc>
          <w:tcPr>
            <w:tcW w:w="1546" w:type="dxa"/>
            <w:tcBorders>
              <w:top w:val="single" w:sz="4" w:space="0" w:color="auto"/>
            </w:tcBorders>
            <w:shd w:val="clear" w:color="auto" w:fill="auto"/>
          </w:tcPr>
          <w:p w14:paraId="7995512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0576EF4"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6548778E"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281F789A" w14:textId="77777777" w:rsidR="009E573C" w:rsidRPr="000617ED" w:rsidRDefault="009E573C" w:rsidP="009E573C">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Ind</w:t>
            </w:r>
            <w:proofErr w:type="spellEnd"/>
            <w:r w:rsidRPr="000617ED">
              <w:rPr>
                <w:rFonts w:ascii="Arial" w:hAnsi="Arial" w:cs="Arial"/>
                <w:bCs/>
                <w:sz w:val="20"/>
                <w:szCs w:val="20"/>
              </w:rPr>
              <w:t>/Com/Tur. e Trabalho</w:t>
            </w:r>
          </w:p>
        </w:tc>
      </w:tr>
      <w:tr w:rsidR="009E573C" w:rsidRPr="000617ED" w14:paraId="3C8E606F" w14:textId="77777777" w:rsidTr="009E573C">
        <w:trPr>
          <w:trHeight w:val="283"/>
          <w:jc w:val="center"/>
        </w:trPr>
        <w:tc>
          <w:tcPr>
            <w:tcW w:w="1364" w:type="dxa"/>
            <w:tcBorders>
              <w:top w:val="single" w:sz="4" w:space="0" w:color="auto"/>
            </w:tcBorders>
            <w:shd w:val="clear" w:color="auto" w:fill="auto"/>
          </w:tcPr>
          <w:p w14:paraId="0B6F1E59"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510</w:t>
            </w:r>
          </w:p>
        </w:tc>
        <w:tc>
          <w:tcPr>
            <w:tcW w:w="1546" w:type="dxa"/>
            <w:tcBorders>
              <w:top w:val="single" w:sz="4" w:space="0" w:color="auto"/>
            </w:tcBorders>
            <w:shd w:val="clear" w:color="auto" w:fill="auto"/>
          </w:tcPr>
          <w:p w14:paraId="40EBFDF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87AF16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5F8CD6BC"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3916D8F7"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Meio Ambiente</w:t>
            </w:r>
          </w:p>
        </w:tc>
      </w:tr>
      <w:tr w:rsidR="009E573C" w:rsidRPr="000617ED" w14:paraId="3EDAD9E6" w14:textId="77777777" w:rsidTr="009E573C">
        <w:trPr>
          <w:trHeight w:val="283"/>
          <w:jc w:val="center"/>
        </w:trPr>
        <w:tc>
          <w:tcPr>
            <w:tcW w:w="1364" w:type="dxa"/>
            <w:tcBorders>
              <w:top w:val="single" w:sz="4" w:space="0" w:color="auto"/>
            </w:tcBorders>
            <w:shd w:val="clear" w:color="auto" w:fill="auto"/>
          </w:tcPr>
          <w:p w14:paraId="3D1660F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552</w:t>
            </w:r>
          </w:p>
        </w:tc>
        <w:tc>
          <w:tcPr>
            <w:tcW w:w="1546" w:type="dxa"/>
            <w:tcBorders>
              <w:top w:val="single" w:sz="4" w:space="0" w:color="auto"/>
            </w:tcBorders>
            <w:shd w:val="clear" w:color="auto" w:fill="auto"/>
          </w:tcPr>
          <w:p w14:paraId="1E9280A8"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55E64DA"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14FE566"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31204A9B" w14:textId="77777777" w:rsidR="009E573C" w:rsidRPr="000617ED" w:rsidRDefault="009E573C" w:rsidP="009E573C">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Agric</w:t>
            </w:r>
            <w:proofErr w:type="spellEnd"/>
            <w:r w:rsidRPr="000617ED">
              <w:rPr>
                <w:rFonts w:ascii="Arial" w:hAnsi="Arial" w:cs="Arial"/>
                <w:bCs/>
                <w:sz w:val="20"/>
                <w:szCs w:val="20"/>
              </w:rPr>
              <w:t>/Pecuária e Serv. Urbanos</w:t>
            </w:r>
          </w:p>
        </w:tc>
      </w:tr>
      <w:tr w:rsidR="009E573C" w:rsidRPr="000617ED" w14:paraId="1F68B778" w14:textId="77777777" w:rsidTr="009E573C">
        <w:trPr>
          <w:trHeight w:val="283"/>
          <w:jc w:val="center"/>
        </w:trPr>
        <w:tc>
          <w:tcPr>
            <w:tcW w:w="1364" w:type="dxa"/>
            <w:tcBorders>
              <w:top w:val="single" w:sz="4" w:space="0" w:color="auto"/>
            </w:tcBorders>
            <w:shd w:val="clear" w:color="auto" w:fill="auto"/>
          </w:tcPr>
          <w:p w14:paraId="6CE6323B"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611</w:t>
            </w:r>
          </w:p>
        </w:tc>
        <w:tc>
          <w:tcPr>
            <w:tcW w:w="1546" w:type="dxa"/>
            <w:tcBorders>
              <w:top w:val="single" w:sz="4" w:space="0" w:color="auto"/>
            </w:tcBorders>
            <w:shd w:val="clear" w:color="auto" w:fill="auto"/>
          </w:tcPr>
          <w:p w14:paraId="5621EDEE"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6EB19DE6"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2F03639C"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3011369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Segurança e Mobilidade Urbana</w:t>
            </w:r>
          </w:p>
        </w:tc>
      </w:tr>
      <w:tr w:rsidR="009E573C" w:rsidRPr="000617ED" w14:paraId="464A98EC" w14:textId="77777777" w:rsidTr="009E573C">
        <w:trPr>
          <w:trHeight w:val="283"/>
          <w:jc w:val="center"/>
        </w:trPr>
        <w:tc>
          <w:tcPr>
            <w:tcW w:w="1364" w:type="dxa"/>
            <w:tcBorders>
              <w:top w:val="single" w:sz="4" w:space="0" w:color="auto"/>
            </w:tcBorders>
            <w:shd w:val="clear" w:color="auto" w:fill="auto"/>
          </w:tcPr>
          <w:p w14:paraId="0F53444C"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lastRenderedPageBreak/>
              <w:t>640</w:t>
            </w:r>
          </w:p>
        </w:tc>
        <w:tc>
          <w:tcPr>
            <w:tcW w:w="1546" w:type="dxa"/>
            <w:tcBorders>
              <w:top w:val="single" w:sz="4" w:space="0" w:color="auto"/>
            </w:tcBorders>
            <w:shd w:val="clear" w:color="auto" w:fill="auto"/>
          </w:tcPr>
          <w:p w14:paraId="086FD8F3"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5E2A4BD" w14:textId="77777777" w:rsidR="009E573C" w:rsidRPr="000617ED" w:rsidRDefault="009E573C" w:rsidP="009E573C">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22D6C4EC"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244D588B" w14:textId="77777777" w:rsidR="009E573C" w:rsidRPr="000617ED" w:rsidRDefault="009E573C" w:rsidP="009E573C">
            <w:pPr>
              <w:widowControl w:val="0"/>
              <w:autoSpaceDE w:val="0"/>
              <w:autoSpaceDN w:val="0"/>
              <w:adjustRightInd w:val="0"/>
              <w:rPr>
                <w:rFonts w:ascii="Arial" w:hAnsi="Arial" w:cs="Arial"/>
                <w:bCs/>
                <w:sz w:val="20"/>
                <w:szCs w:val="20"/>
              </w:rPr>
            </w:pPr>
            <w:r w:rsidRPr="000617ED">
              <w:rPr>
                <w:rFonts w:ascii="Arial" w:hAnsi="Arial" w:cs="Arial"/>
                <w:bCs/>
                <w:sz w:val="20"/>
                <w:szCs w:val="20"/>
              </w:rPr>
              <w:t>Planejam. e Inovação Tecnológica</w:t>
            </w:r>
          </w:p>
        </w:tc>
      </w:tr>
      <w:bookmarkEnd w:id="7"/>
    </w:tbl>
    <w:p w14:paraId="36D97A10" w14:textId="77777777" w:rsidR="009E573C" w:rsidRPr="000617ED" w:rsidRDefault="009E573C" w:rsidP="009E573C">
      <w:pPr>
        <w:pStyle w:val="Nivel2"/>
      </w:pPr>
    </w:p>
    <w:p w14:paraId="502C99F8" w14:textId="77777777" w:rsidR="009E573C" w:rsidRPr="009E573C" w:rsidRDefault="009E573C" w:rsidP="009E573C">
      <w:pPr>
        <w:pStyle w:val="Nvel2-Red"/>
        <w:numPr>
          <w:ilvl w:val="1"/>
          <w:numId w:val="48"/>
        </w:numPr>
        <w:spacing w:after="0"/>
        <w:ind w:left="0" w:firstLine="0"/>
        <w:rPr>
          <w:color w:val="auto"/>
        </w:rPr>
      </w:pPr>
      <w:r w:rsidRPr="009E573C">
        <w:rPr>
          <w:color w:val="auto"/>
        </w:rPr>
        <w:t>A dotação relativa aos exercícios financeiros subsequentes será indicada após aprovação da Lei Orçamentária respectiva e liberação dos créditos correspondentes, mediante apostilamento.</w:t>
      </w:r>
    </w:p>
    <w:bookmarkEnd w:id="1"/>
    <w:p w14:paraId="5A1B96FC" w14:textId="77777777" w:rsidR="009E573C" w:rsidRPr="000617ED" w:rsidRDefault="009E573C" w:rsidP="009E573C">
      <w:pPr>
        <w:pStyle w:val="Nivel2"/>
      </w:pPr>
    </w:p>
    <w:p w14:paraId="6F7C1DDB" w14:textId="77777777" w:rsidR="009E573C" w:rsidRPr="000617ED" w:rsidRDefault="009E573C" w:rsidP="009E573C">
      <w:pPr>
        <w:pStyle w:val="Nivel2"/>
        <w:ind w:left="709"/>
        <w:jc w:val="right"/>
      </w:pPr>
    </w:p>
    <w:p w14:paraId="0792525F" w14:textId="77777777" w:rsidR="009E573C" w:rsidRPr="000617ED" w:rsidRDefault="009E573C" w:rsidP="009E573C">
      <w:pPr>
        <w:pStyle w:val="Nivel2"/>
        <w:ind w:left="709"/>
        <w:jc w:val="right"/>
      </w:pPr>
    </w:p>
    <w:p w14:paraId="136ECB13" w14:textId="77777777" w:rsidR="009E573C" w:rsidRPr="000617ED" w:rsidRDefault="009E573C" w:rsidP="009E573C">
      <w:pPr>
        <w:pStyle w:val="Nivel2"/>
        <w:ind w:left="709"/>
        <w:jc w:val="right"/>
      </w:pPr>
      <w:r w:rsidRPr="000617ED">
        <w:t>Mandaguaçu, 24 de fevereiro de 2025.</w:t>
      </w:r>
    </w:p>
    <w:p w14:paraId="1C715319" w14:textId="77777777" w:rsidR="009E573C" w:rsidRPr="000617ED" w:rsidRDefault="009E573C" w:rsidP="009E573C">
      <w:pPr>
        <w:pStyle w:val="Nivel2"/>
        <w:ind w:left="709"/>
      </w:pPr>
    </w:p>
    <w:p w14:paraId="428DAC97" w14:textId="77777777" w:rsidR="009E573C" w:rsidRPr="000617ED" w:rsidRDefault="009E573C" w:rsidP="009E573C">
      <w:pPr>
        <w:pStyle w:val="Default"/>
        <w:jc w:val="center"/>
        <w:rPr>
          <w:rFonts w:ascii="Arial" w:hAnsi="Arial" w:cs="Arial"/>
          <w:b/>
          <w:color w:val="auto"/>
          <w:sz w:val="20"/>
          <w:szCs w:val="20"/>
        </w:rPr>
      </w:pPr>
      <w:r w:rsidRPr="000617ED">
        <w:rPr>
          <w:rFonts w:ascii="Arial" w:hAnsi="Arial" w:cs="Arial"/>
          <w:b/>
          <w:color w:val="auto"/>
          <w:sz w:val="20"/>
          <w:szCs w:val="20"/>
        </w:rPr>
        <w:t xml:space="preserve">            Luiz Henrique </w:t>
      </w:r>
      <w:proofErr w:type="spellStart"/>
      <w:r w:rsidRPr="000617ED">
        <w:rPr>
          <w:rFonts w:ascii="Arial" w:hAnsi="Arial" w:cs="Arial"/>
          <w:b/>
          <w:color w:val="auto"/>
          <w:sz w:val="20"/>
          <w:szCs w:val="20"/>
        </w:rPr>
        <w:t>Bolonhesi</w:t>
      </w:r>
      <w:proofErr w:type="spellEnd"/>
      <w:r w:rsidRPr="000617ED">
        <w:rPr>
          <w:rFonts w:ascii="Arial" w:hAnsi="Arial" w:cs="Arial"/>
          <w:b/>
          <w:color w:val="auto"/>
          <w:sz w:val="20"/>
          <w:szCs w:val="20"/>
        </w:rPr>
        <w:t xml:space="preserve"> Evangelista</w:t>
      </w:r>
    </w:p>
    <w:p w14:paraId="5022F3C6" w14:textId="77777777" w:rsidR="009E573C" w:rsidRPr="000617ED" w:rsidRDefault="009E573C" w:rsidP="009E573C">
      <w:pPr>
        <w:spacing w:afterLines="120" w:after="288" w:line="312" w:lineRule="auto"/>
        <w:ind w:firstLine="709"/>
        <w:jc w:val="center"/>
        <w:rPr>
          <w:rFonts w:ascii="Arial" w:hAnsi="Arial" w:cs="Arial"/>
          <w:sz w:val="20"/>
          <w:szCs w:val="20"/>
        </w:rPr>
      </w:pPr>
      <w:r w:rsidRPr="000617ED">
        <w:rPr>
          <w:rFonts w:ascii="Arial" w:hAnsi="Arial" w:cs="Arial"/>
          <w:sz w:val="20"/>
          <w:szCs w:val="20"/>
        </w:rPr>
        <w:t>Diretor de administração e compras</w:t>
      </w:r>
    </w:p>
    <w:p w14:paraId="67EEC161" w14:textId="77777777" w:rsidR="009E573C" w:rsidRPr="000617ED" w:rsidRDefault="009E573C" w:rsidP="009E573C">
      <w:pPr>
        <w:rPr>
          <w:rFonts w:ascii="Arial" w:hAnsi="Arial" w:cs="Arial"/>
          <w:sz w:val="20"/>
          <w:szCs w:val="20"/>
        </w:rPr>
      </w:pPr>
    </w:p>
    <w:p w14:paraId="3F82B638" w14:textId="2DCBFCB9" w:rsidR="00E70D7C" w:rsidRDefault="002F05DA" w:rsidP="002F05DA">
      <w:pPr>
        <w:spacing w:afterLines="120" w:after="288" w:line="312" w:lineRule="auto"/>
        <w:ind w:firstLine="709"/>
        <w:rPr>
          <w:rFonts w:ascii="Arial" w:hAnsi="Arial" w:cs="Arial"/>
          <w:sz w:val="20"/>
          <w:szCs w:val="20"/>
        </w:rPr>
      </w:pPr>
      <w:r>
        <w:rPr>
          <w:rFonts w:ascii="Arial" w:hAnsi="Arial" w:cs="Arial"/>
          <w:sz w:val="20"/>
          <w:szCs w:val="20"/>
        </w:rPr>
        <w:t xml:space="preserve">                                                  </w:t>
      </w:r>
    </w:p>
    <w:p w14:paraId="05AAFF5B" w14:textId="0C12F7BD" w:rsidR="009450DD" w:rsidRDefault="009450DD" w:rsidP="002F05DA">
      <w:pPr>
        <w:spacing w:afterLines="120" w:after="288" w:line="312" w:lineRule="auto"/>
        <w:ind w:firstLine="709"/>
        <w:rPr>
          <w:rFonts w:ascii="Arial" w:hAnsi="Arial" w:cs="Arial"/>
          <w:sz w:val="20"/>
          <w:szCs w:val="20"/>
        </w:rPr>
      </w:pPr>
    </w:p>
    <w:p w14:paraId="4EB6D18B" w14:textId="5691B110" w:rsidR="009450DD" w:rsidRDefault="009450DD" w:rsidP="002F05DA">
      <w:pPr>
        <w:spacing w:afterLines="120" w:after="288" w:line="312" w:lineRule="auto"/>
        <w:ind w:firstLine="709"/>
        <w:rPr>
          <w:rFonts w:ascii="Arial" w:hAnsi="Arial" w:cs="Arial"/>
          <w:sz w:val="20"/>
          <w:szCs w:val="20"/>
        </w:rPr>
      </w:pPr>
    </w:p>
    <w:p w14:paraId="2E429E69" w14:textId="4CC3F5B0" w:rsidR="009450DD" w:rsidRDefault="009450DD" w:rsidP="002F05DA">
      <w:pPr>
        <w:spacing w:afterLines="120" w:after="288" w:line="312" w:lineRule="auto"/>
        <w:ind w:firstLine="709"/>
        <w:rPr>
          <w:rFonts w:ascii="Arial" w:hAnsi="Arial" w:cs="Arial"/>
          <w:sz w:val="20"/>
          <w:szCs w:val="20"/>
        </w:rPr>
      </w:pPr>
    </w:p>
    <w:p w14:paraId="14B54F16" w14:textId="0AA7B2EC" w:rsidR="009450DD" w:rsidRDefault="009450DD" w:rsidP="002F05DA">
      <w:pPr>
        <w:spacing w:afterLines="120" w:after="288" w:line="312" w:lineRule="auto"/>
        <w:ind w:firstLine="709"/>
        <w:rPr>
          <w:rFonts w:ascii="Arial" w:hAnsi="Arial" w:cs="Arial"/>
          <w:sz w:val="20"/>
          <w:szCs w:val="20"/>
        </w:rPr>
      </w:pPr>
    </w:p>
    <w:p w14:paraId="4254595B" w14:textId="0404804F" w:rsidR="00E70D7C" w:rsidRDefault="00E70D7C" w:rsidP="00F14D9F">
      <w:pPr>
        <w:spacing w:after="0" w:line="276" w:lineRule="auto"/>
        <w:rPr>
          <w:rFonts w:ascii="Arial" w:hAnsi="Arial" w:cs="Arial"/>
          <w:sz w:val="20"/>
          <w:szCs w:val="20"/>
        </w:rPr>
      </w:pPr>
    </w:p>
    <w:p w14:paraId="3BBB1BEF" w14:textId="2D84D689" w:rsidR="009E573C" w:rsidRDefault="009E573C" w:rsidP="00F14D9F">
      <w:pPr>
        <w:spacing w:after="0" w:line="276" w:lineRule="auto"/>
        <w:rPr>
          <w:rFonts w:ascii="Arial" w:hAnsi="Arial" w:cs="Arial"/>
          <w:sz w:val="20"/>
          <w:szCs w:val="20"/>
        </w:rPr>
      </w:pPr>
    </w:p>
    <w:p w14:paraId="5C271AE3" w14:textId="633F5D7D" w:rsidR="009E573C" w:rsidRDefault="009E573C" w:rsidP="00F14D9F">
      <w:pPr>
        <w:spacing w:after="0" w:line="276" w:lineRule="auto"/>
        <w:rPr>
          <w:rFonts w:ascii="Arial" w:hAnsi="Arial" w:cs="Arial"/>
          <w:sz w:val="20"/>
          <w:szCs w:val="20"/>
        </w:rPr>
      </w:pPr>
    </w:p>
    <w:p w14:paraId="10F27B40" w14:textId="416EFCDF" w:rsidR="009E573C" w:rsidRDefault="009E573C" w:rsidP="00F14D9F">
      <w:pPr>
        <w:spacing w:after="0" w:line="276" w:lineRule="auto"/>
        <w:rPr>
          <w:rFonts w:ascii="Arial" w:hAnsi="Arial" w:cs="Arial"/>
          <w:sz w:val="20"/>
          <w:szCs w:val="20"/>
        </w:rPr>
      </w:pPr>
    </w:p>
    <w:p w14:paraId="59E7E0CF" w14:textId="2FA85152" w:rsidR="009E573C" w:rsidRDefault="009E573C" w:rsidP="00F14D9F">
      <w:pPr>
        <w:spacing w:after="0" w:line="276" w:lineRule="auto"/>
        <w:rPr>
          <w:rFonts w:ascii="Arial" w:hAnsi="Arial" w:cs="Arial"/>
          <w:sz w:val="20"/>
          <w:szCs w:val="20"/>
        </w:rPr>
      </w:pPr>
    </w:p>
    <w:p w14:paraId="674494BF" w14:textId="4D0B5B0C" w:rsidR="009E573C" w:rsidRDefault="009E573C" w:rsidP="00F14D9F">
      <w:pPr>
        <w:spacing w:after="0" w:line="276" w:lineRule="auto"/>
        <w:rPr>
          <w:rFonts w:ascii="Arial" w:hAnsi="Arial" w:cs="Arial"/>
          <w:sz w:val="20"/>
          <w:szCs w:val="20"/>
        </w:rPr>
      </w:pPr>
    </w:p>
    <w:p w14:paraId="47B0B845" w14:textId="619A11E5" w:rsidR="009E573C" w:rsidRDefault="009E573C" w:rsidP="00F14D9F">
      <w:pPr>
        <w:spacing w:after="0" w:line="276" w:lineRule="auto"/>
        <w:rPr>
          <w:rFonts w:ascii="Arial" w:hAnsi="Arial" w:cs="Arial"/>
          <w:sz w:val="20"/>
          <w:szCs w:val="20"/>
        </w:rPr>
      </w:pPr>
    </w:p>
    <w:p w14:paraId="6EAD6E6E" w14:textId="0E7275EA" w:rsidR="009E573C" w:rsidRDefault="009E573C" w:rsidP="00F14D9F">
      <w:pPr>
        <w:spacing w:after="0" w:line="276" w:lineRule="auto"/>
        <w:rPr>
          <w:rFonts w:ascii="Arial" w:hAnsi="Arial" w:cs="Arial"/>
          <w:sz w:val="20"/>
          <w:szCs w:val="20"/>
        </w:rPr>
      </w:pPr>
    </w:p>
    <w:p w14:paraId="5822408A" w14:textId="3512C041" w:rsidR="009E573C" w:rsidRDefault="009E573C" w:rsidP="00F14D9F">
      <w:pPr>
        <w:spacing w:after="0" w:line="276" w:lineRule="auto"/>
        <w:rPr>
          <w:rFonts w:ascii="Arial" w:hAnsi="Arial" w:cs="Arial"/>
          <w:sz w:val="20"/>
          <w:szCs w:val="20"/>
        </w:rPr>
      </w:pPr>
    </w:p>
    <w:p w14:paraId="2B665A73" w14:textId="10A8C9A5" w:rsidR="009E573C" w:rsidRDefault="009E573C" w:rsidP="00F14D9F">
      <w:pPr>
        <w:spacing w:after="0" w:line="276" w:lineRule="auto"/>
        <w:rPr>
          <w:rFonts w:ascii="Arial" w:hAnsi="Arial" w:cs="Arial"/>
          <w:sz w:val="20"/>
          <w:szCs w:val="20"/>
        </w:rPr>
      </w:pPr>
    </w:p>
    <w:p w14:paraId="364C6694" w14:textId="2C0818FA" w:rsidR="009E573C" w:rsidRDefault="009E573C" w:rsidP="00F14D9F">
      <w:pPr>
        <w:spacing w:after="0" w:line="276" w:lineRule="auto"/>
        <w:rPr>
          <w:rFonts w:ascii="Arial" w:hAnsi="Arial" w:cs="Arial"/>
          <w:sz w:val="20"/>
          <w:szCs w:val="20"/>
        </w:rPr>
      </w:pPr>
    </w:p>
    <w:p w14:paraId="4DB30729" w14:textId="68268FA7" w:rsidR="009E573C" w:rsidRDefault="009E573C" w:rsidP="00F14D9F">
      <w:pPr>
        <w:spacing w:after="0" w:line="276" w:lineRule="auto"/>
        <w:rPr>
          <w:rFonts w:ascii="Arial" w:hAnsi="Arial" w:cs="Arial"/>
          <w:sz w:val="20"/>
          <w:szCs w:val="20"/>
        </w:rPr>
      </w:pPr>
    </w:p>
    <w:p w14:paraId="2A61D8C1" w14:textId="06C52AD9" w:rsidR="009E573C" w:rsidRDefault="009E573C" w:rsidP="00F14D9F">
      <w:pPr>
        <w:spacing w:after="0" w:line="276" w:lineRule="auto"/>
        <w:rPr>
          <w:rFonts w:ascii="Arial" w:hAnsi="Arial" w:cs="Arial"/>
          <w:sz w:val="20"/>
          <w:szCs w:val="20"/>
        </w:rPr>
      </w:pPr>
    </w:p>
    <w:p w14:paraId="55098C4A" w14:textId="77777777" w:rsidR="009E573C" w:rsidRDefault="009E573C" w:rsidP="00F14D9F">
      <w:pPr>
        <w:spacing w:after="0" w:line="276" w:lineRule="auto"/>
        <w:rPr>
          <w:rFonts w:ascii="Arial" w:hAnsi="Arial" w:cs="Arial"/>
          <w:sz w:val="20"/>
          <w:szCs w:val="20"/>
        </w:rPr>
      </w:pPr>
    </w:p>
    <w:p w14:paraId="7BB659B2" w14:textId="77777777" w:rsidR="006B6324" w:rsidRPr="00F14D9F" w:rsidRDefault="006B6324" w:rsidP="00F14D9F">
      <w:pPr>
        <w:spacing w:after="0" w:line="276" w:lineRule="auto"/>
        <w:rPr>
          <w:sz w:val="18"/>
          <w:szCs w:val="18"/>
        </w:rPr>
      </w:pPr>
    </w:p>
    <w:p w14:paraId="724E8AF2" w14:textId="358173A1" w:rsidR="00513E62" w:rsidRDefault="00F14D9F" w:rsidP="00513E62">
      <w:pPr>
        <w:spacing w:line="360" w:lineRule="auto"/>
        <w:rPr>
          <w:rFonts w:ascii="Arial" w:hAnsi="Arial" w:cs="Arial"/>
          <w:sz w:val="18"/>
          <w:szCs w:val="18"/>
        </w:rPr>
      </w:pPr>
      <w:r>
        <w:rPr>
          <w:rFonts w:ascii="Arial" w:hAnsi="Arial" w:cs="Arial"/>
          <w:sz w:val="18"/>
          <w:szCs w:val="18"/>
        </w:rPr>
        <w:lastRenderedPageBreak/>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p w14:paraId="6614FA22" w14:textId="2E8EB1E0"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w:t>
      </w:r>
      <w:proofErr w:type="spellStart"/>
      <w:r w:rsidRPr="00FB7D50">
        <w:rPr>
          <w:rFonts w:ascii="Arial" w:hAnsi="Arial" w:cs="Arial"/>
          <w:b/>
          <w:i/>
          <w:sz w:val="20"/>
          <w:szCs w:val="20"/>
        </w:rPr>
        <w:t>MEIs</w:t>
      </w:r>
      <w:proofErr w:type="spellEnd"/>
      <w:r w:rsidRPr="00FB7D50">
        <w:rPr>
          <w:rFonts w:ascii="Arial" w:hAnsi="Arial" w:cs="Arial"/>
          <w:b/>
          <w:i/>
          <w:sz w:val="20"/>
          <w:szCs w:val="20"/>
        </w:rPr>
        <w:t>, ME e EPP</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709"/>
        <w:gridCol w:w="851"/>
        <w:gridCol w:w="1275"/>
        <w:gridCol w:w="1418"/>
      </w:tblGrid>
      <w:tr w:rsidR="00D1237D" w:rsidRPr="000617ED" w14:paraId="2392525F" w14:textId="77777777" w:rsidTr="002B43AA">
        <w:tc>
          <w:tcPr>
            <w:tcW w:w="709" w:type="dxa"/>
            <w:shd w:val="clear" w:color="auto" w:fill="auto"/>
          </w:tcPr>
          <w:p w14:paraId="4EC60F1C"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ITEM</w:t>
            </w:r>
          </w:p>
        </w:tc>
        <w:tc>
          <w:tcPr>
            <w:tcW w:w="5103" w:type="dxa"/>
            <w:shd w:val="clear" w:color="auto" w:fill="auto"/>
          </w:tcPr>
          <w:p w14:paraId="1F3E94F8"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DESCRIÇÃO</w:t>
            </w:r>
          </w:p>
        </w:tc>
        <w:tc>
          <w:tcPr>
            <w:tcW w:w="709" w:type="dxa"/>
          </w:tcPr>
          <w:p w14:paraId="3EE5A1DF"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0A7FAF32"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QTD</w:t>
            </w:r>
          </w:p>
        </w:tc>
        <w:tc>
          <w:tcPr>
            <w:tcW w:w="1275" w:type="dxa"/>
          </w:tcPr>
          <w:p w14:paraId="5F70DA11"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VALOR UNITARIO</w:t>
            </w:r>
          </w:p>
        </w:tc>
        <w:tc>
          <w:tcPr>
            <w:tcW w:w="1418" w:type="dxa"/>
          </w:tcPr>
          <w:p w14:paraId="076AB44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VALOR TOTAL</w:t>
            </w:r>
          </w:p>
        </w:tc>
      </w:tr>
      <w:tr w:rsidR="00D1237D" w:rsidRPr="000617ED" w14:paraId="31D8C183" w14:textId="77777777" w:rsidTr="002B43AA">
        <w:tc>
          <w:tcPr>
            <w:tcW w:w="709" w:type="dxa"/>
            <w:shd w:val="clear" w:color="auto" w:fill="auto"/>
          </w:tcPr>
          <w:p w14:paraId="3F6ECCCB"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1</w:t>
            </w:r>
          </w:p>
        </w:tc>
        <w:tc>
          <w:tcPr>
            <w:tcW w:w="5103" w:type="dxa"/>
            <w:shd w:val="clear" w:color="auto" w:fill="auto"/>
          </w:tcPr>
          <w:p w14:paraId="36E13013" w14:textId="638CDC1E" w:rsidR="00D1237D" w:rsidRPr="000617ED" w:rsidRDefault="00D1237D" w:rsidP="00F00B0B">
            <w:pPr>
              <w:rPr>
                <w:rFonts w:ascii="Arial" w:hAnsi="Arial" w:cs="Arial"/>
                <w:bCs/>
                <w:sz w:val="20"/>
                <w:szCs w:val="20"/>
              </w:rPr>
            </w:pPr>
            <w:r w:rsidRPr="000617ED">
              <w:rPr>
                <w:rFonts w:ascii="Arial" w:hAnsi="Arial" w:cs="Arial"/>
                <w:bCs/>
                <w:sz w:val="20"/>
                <w:szCs w:val="20"/>
              </w:rPr>
              <w:t xml:space="preserve">BLOCO 50X2 VIAS – 148X210MM: </w:t>
            </w:r>
            <w:r w:rsidRPr="000617ED">
              <w:rPr>
                <w:rFonts w:ascii="Arial" w:hAnsi="Arial" w:cs="Arial"/>
                <w:sz w:val="20"/>
                <w:szCs w:val="20"/>
              </w:rPr>
              <w:t>EM 1ª VIA AUTOCOPIATIVO BRANCO - 2ª VIA AMARELA 53G 0 1X0 SEM ENOBRECIMENTO- SERRILHA - 1 NUMERAÇÃO - GRAMPO - BLOCAGEM COM 50 FOLHAS.</w:t>
            </w:r>
          </w:p>
        </w:tc>
        <w:tc>
          <w:tcPr>
            <w:tcW w:w="709" w:type="dxa"/>
          </w:tcPr>
          <w:p w14:paraId="77FE286F"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6C621ADD"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100</w:t>
            </w:r>
          </w:p>
        </w:tc>
        <w:tc>
          <w:tcPr>
            <w:tcW w:w="1275" w:type="dxa"/>
          </w:tcPr>
          <w:p w14:paraId="0AAD89E6"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R$ 12,93</w:t>
            </w:r>
          </w:p>
        </w:tc>
        <w:tc>
          <w:tcPr>
            <w:tcW w:w="1418" w:type="dxa"/>
          </w:tcPr>
          <w:p w14:paraId="3E8FE88A"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R$ 1.293,00</w:t>
            </w:r>
          </w:p>
        </w:tc>
      </w:tr>
      <w:tr w:rsidR="00D1237D" w:rsidRPr="000617ED" w14:paraId="22E205E1" w14:textId="77777777" w:rsidTr="002B43AA">
        <w:tc>
          <w:tcPr>
            <w:tcW w:w="709" w:type="dxa"/>
            <w:shd w:val="clear" w:color="auto" w:fill="auto"/>
          </w:tcPr>
          <w:p w14:paraId="63848E16"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2</w:t>
            </w:r>
          </w:p>
        </w:tc>
        <w:tc>
          <w:tcPr>
            <w:tcW w:w="5103" w:type="dxa"/>
            <w:shd w:val="clear" w:color="auto" w:fill="auto"/>
          </w:tcPr>
          <w:p w14:paraId="6F4BD77A"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BLOCO 50X2 VIAS – 100X150MM: EM 1ª VIA AUTOCOPIATIVO BRANCO - 2ª VIA AMARELA 53G - 1X0 SEM ENOBRECIMENTO -SERRILHA - 1 NUMERAÇÃO - GRAMPO - BLOCAGEM COM 50 FOLHAS.</w:t>
            </w:r>
          </w:p>
        </w:tc>
        <w:tc>
          <w:tcPr>
            <w:tcW w:w="709" w:type="dxa"/>
          </w:tcPr>
          <w:p w14:paraId="4B965C5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6260E9D7"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100</w:t>
            </w:r>
          </w:p>
        </w:tc>
        <w:tc>
          <w:tcPr>
            <w:tcW w:w="1275" w:type="dxa"/>
          </w:tcPr>
          <w:p w14:paraId="3AF7C97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R$ 10,10</w:t>
            </w:r>
          </w:p>
        </w:tc>
        <w:tc>
          <w:tcPr>
            <w:tcW w:w="1418" w:type="dxa"/>
          </w:tcPr>
          <w:p w14:paraId="4EF833A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R$ 1.010,00</w:t>
            </w:r>
          </w:p>
        </w:tc>
      </w:tr>
      <w:tr w:rsidR="00D1237D" w:rsidRPr="000617ED" w14:paraId="1AAAA245" w14:textId="77777777" w:rsidTr="002B43AA">
        <w:tc>
          <w:tcPr>
            <w:tcW w:w="709" w:type="dxa"/>
            <w:shd w:val="clear" w:color="auto" w:fill="auto"/>
          </w:tcPr>
          <w:p w14:paraId="54084069"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3</w:t>
            </w:r>
          </w:p>
        </w:tc>
        <w:tc>
          <w:tcPr>
            <w:tcW w:w="5103" w:type="dxa"/>
            <w:shd w:val="clear" w:color="auto" w:fill="auto"/>
          </w:tcPr>
          <w:p w14:paraId="5B9BD469"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BANNER – 800X1200M: EM LONA IMPRESSÃO DIGITAL BRILHO 440G - 4X0 - BASTÃO E CORDÃO, ARTE INCLUSA.</w:t>
            </w:r>
          </w:p>
        </w:tc>
        <w:tc>
          <w:tcPr>
            <w:tcW w:w="709" w:type="dxa"/>
          </w:tcPr>
          <w:p w14:paraId="043098F0"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5767EC07"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30</w:t>
            </w:r>
          </w:p>
        </w:tc>
        <w:tc>
          <w:tcPr>
            <w:tcW w:w="1275" w:type="dxa"/>
          </w:tcPr>
          <w:p w14:paraId="48D6B54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R$ 55,00</w:t>
            </w:r>
          </w:p>
        </w:tc>
        <w:tc>
          <w:tcPr>
            <w:tcW w:w="1418" w:type="dxa"/>
          </w:tcPr>
          <w:p w14:paraId="6FF4BAAE"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R$ 1.650,00</w:t>
            </w:r>
          </w:p>
        </w:tc>
      </w:tr>
      <w:tr w:rsidR="00D1237D" w:rsidRPr="000617ED" w14:paraId="0C7DD67D" w14:textId="77777777" w:rsidTr="002B43AA">
        <w:tc>
          <w:tcPr>
            <w:tcW w:w="709" w:type="dxa"/>
            <w:shd w:val="clear" w:color="auto" w:fill="auto"/>
          </w:tcPr>
          <w:p w14:paraId="1F1FEAB0"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4</w:t>
            </w:r>
          </w:p>
        </w:tc>
        <w:tc>
          <w:tcPr>
            <w:tcW w:w="5103" w:type="dxa"/>
            <w:shd w:val="clear" w:color="auto" w:fill="auto"/>
          </w:tcPr>
          <w:p w14:paraId="267B2F91"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ADESIVO IMPRESSO – M2: COM MÃO DE OBRA PARA RETIRADA DE ADESIVO ANTIGO E INSTALAÇÃO DO ADESIVO NOVO, ARTE INCLUSA.</w:t>
            </w:r>
          </w:p>
        </w:tc>
        <w:tc>
          <w:tcPr>
            <w:tcW w:w="709" w:type="dxa"/>
          </w:tcPr>
          <w:p w14:paraId="5EDC880B"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M2</w:t>
            </w:r>
          </w:p>
        </w:tc>
        <w:tc>
          <w:tcPr>
            <w:tcW w:w="851" w:type="dxa"/>
            <w:shd w:val="clear" w:color="auto" w:fill="auto"/>
          </w:tcPr>
          <w:p w14:paraId="4D5BFAF1"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300</w:t>
            </w:r>
          </w:p>
        </w:tc>
        <w:tc>
          <w:tcPr>
            <w:tcW w:w="1275" w:type="dxa"/>
          </w:tcPr>
          <w:p w14:paraId="5CB6CD6F"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R$ 118,67</w:t>
            </w:r>
          </w:p>
        </w:tc>
        <w:tc>
          <w:tcPr>
            <w:tcW w:w="1418" w:type="dxa"/>
          </w:tcPr>
          <w:p w14:paraId="6BF40C0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R$ 35.601,00</w:t>
            </w:r>
          </w:p>
        </w:tc>
      </w:tr>
      <w:tr w:rsidR="00D1237D" w:rsidRPr="000617ED" w14:paraId="64C535AD" w14:textId="77777777" w:rsidTr="002B43AA">
        <w:tc>
          <w:tcPr>
            <w:tcW w:w="709" w:type="dxa"/>
            <w:shd w:val="clear" w:color="auto" w:fill="auto"/>
          </w:tcPr>
          <w:p w14:paraId="529A359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5</w:t>
            </w:r>
          </w:p>
        </w:tc>
        <w:tc>
          <w:tcPr>
            <w:tcW w:w="5103" w:type="dxa"/>
            <w:shd w:val="clear" w:color="auto" w:fill="auto"/>
          </w:tcPr>
          <w:p w14:paraId="01064324"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APOSTILA PROERD – CAPA E MIOLO 52 PAGINAS: CORES: 4X4, ORELHA 135MM EM COUCHÉ BRILHO 250G/M2, ACABAMENTO EM LAMINAÇÃO FRENTE BOPP BRILHO E PROVA DIGITAL. MIOLO: 52 PAGINAS, CORES: 4X4. OFFSET 75 G/M2, TAMANHO 205 X272MM, 52 PAGINAS, ACABAMENTO PROVA DIGITAL, ARTE INCLUSA.</w:t>
            </w:r>
          </w:p>
        </w:tc>
        <w:tc>
          <w:tcPr>
            <w:tcW w:w="709" w:type="dxa"/>
          </w:tcPr>
          <w:p w14:paraId="684A5D6B"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07EECB8F"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450</w:t>
            </w:r>
          </w:p>
        </w:tc>
        <w:tc>
          <w:tcPr>
            <w:tcW w:w="1275" w:type="dxa"/>
          </w:tcPr>
          <w:p w14:paraId="6F03EB49"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R$ 9,88</w:t>
            </w:r>
          </w:p>
        </w:tc>
        <w:tc>
          <w:tcPr>
            <w:tcW w:w="1418" w:type="dxa"/>
          </w:tcPr>
          <w:p w14:paraId="04665485"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 xml:space="preserve">R$ 4.446,00 </w:t>
            </w:r>
          </w:p>
        </w:tc>
      </w:tr>
      <w:tr w:rsidR="00D1237D" w:rsidRPr="000617ED" w14:paraId="102E4755" w14:textId="77777777" w:rsidTr="002B43AA">
        <w:tc>
          <w:tcPr>
            <w:tcW w:w="709" w:type="dxa"/>
            <w:shd w:val="clear" w:color="auto" w:fill="auto"/>
          </w:tcPr>
          <w:p w14:paraId="7CA912FF"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6</w:t>
            </w:r>
          </w:p>
        </w:tc>
        <w:tc>
          <w:tcPr>
            <w:tcW w:w="5103" w:type="dxa"/>
            <w:shd w:val="clear" w:color="auto" w:fill="auto"/>
          </w:tcPr>
          <w:p w14:paraId="7D4AC914"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CERTIFICADO 21X30CM: 4X0 CORES, TINTA ESCALADA EM SULFITE 180G, ARTE INCLUSA.</w:t>
            </w:r>
          </w:p>
        </w:tc>
        <w:tc>
          <w:tcPr>
            <w:tcW w:w="709" w:type="dxa"/>
          </w:tcPr>
          <w:p w14:paraId="3910FBA1"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5B92109A"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450</w:t>
            </w:r>
          </w:p>
        </w:tc>
        <w:tc>
          <w:tcPr>
            <w:tcW w:w="1275" w:type="dxa"/>
          </w:tcPr>
          <w:p w14:paraId="0D93B7DE"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R$ 2,38</w:t>
            </w:r>
          </w:p>
        </w:tc>
        <w:tc>
          <w:tcPr>
            <w:tcW w:w="1418" w:type="dxa"/>
          </w:tcPr>
          <w:p w14:paraId="770183E8"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R$ 1.071,00</w:t>
            </w:r>
          </w:p>
        </w:tc>
      </w:tr>
      <w:tr w:rsidR="00D1237D" w:rsidRPr="000617ED" w14:paraId="2CA9BE93" w14:textId="77777777" w:rsidTr="002B43AA">
        <w:tc>
          <w:tcPr>
            <w:tcW w:w="709" w:type="dxa"/>
            <w:shd w:val="clear" w:color="auto" w:fill="auto"/>
          </w:tcPr>
          <w:p w14:paraId="5A7338A8"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7</w:t>
            </w:r>
          </w:p>
        </w:tc>
        <w:tc>
          <w:tcPr>
            <w:tcW w:w="5103" w:type="dxa"/>
            <w:shd w:val="clear" w:color="auto" w:fill="auto"/>
          </w:tcPr>
          <w:p w14:paraId="11516864"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ADESIVO PARA PLACA DE PVC 10X40CM: O ADESIVO DEVE SER TRANSPARENTE COM ESCRITA DE ACORDO COM SOLICITAÇÃO DO DEPARTAMENTO REQUISITANTE, COM PLACA EM PVC INCLUSA, 10X40CM.</w:t>
            </w:r>
          </w:p>
        </w:tc>
        <w:tc>
          <w:tcPr>
            <w:tcW w:w="709" w:type="dxa"/>
          </w:tcPr>
          <w:p w14:paraId="7B1E7242"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UND</w:t>
            </w:r>
          </w:p>
        </w:tc>
        <w:tc>
          <w:tcPr>
            <w:tcW w:w="851" w:type="dxa"/>
            <w:shd w:val="clear" w:color="auto" w:fill="auto"/>
          </w:tcPr>
          <w:p w14:paraId="5A123514"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50</w:t>
            </w:r>
          </w:p>
        </w:tc>
        <w:tc>
          <w:tcPr>
            <w:tcW w:w="1275" w:type="dxa"/>
          </w:tcPr>
          <w:p w14:paraId="078B17B6"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R$ 13,75</w:t>
            </w:r>
          </w:p>
        </w:tc>
        <w:tc>
          <w:tcPr>
            <w:tcW w:w="1418" w:type="dxa"/>
          </w:tcPr>
          <w:p w14:paraId="7E19539E"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R$ 687,50</w:t>
            </w:r>
          </w:p>
        </w:tc>
      </w:tr>
      <w:tr w:rsidR="00D1237D" w:rsidRPr="000617ED" w14:paraId="071B2096" w14:textId="77777777" w:rsidTr="002B43AA">
        <w:tc>
          <w:tcPr>
            <w:tcW w:w="709" w:type="dxa"/>
            <w:shd w:val="clear" w:color="auto" w:fill="auto"/>
          </w:tcPr>
          <w:p w14:paraId="0700CFB8"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8</w:t>
            </w:r>
          </w:p>
        </w:tc>
        <w:tc>
          <w:tcPr>
            <w:tcW w:w="5103" w:type="dxa"/>
            <w:shd w:val="clear" w:color="auto" w:fill="auto"/>
          </w:tcPr>
          <w:p w14:paraId="452D6FCE"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ADESIVO 42X60CM: COM ARTE INCLUSA, INFORMADA ATRAVÉS DO DEPARTAMENTO REQUISITANTE.</w:t>
            </w:r>
          </w:p>
        </w:tc>
        <w:tc>
          <w:tcPr>
            <w:tcW w:w="709" w:type="dxa"/>
          </w:tcPr>
          <w:p w14:paraId="7B2700E2"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M2</w:t>
            </w:r>
          </w:p>
        </w:tc>
        <w:tc>
          <w:tcPr>
            <w:tcW w:w="851" w:type="dxa"/>
            <w:shd w:val="clear" w:color="auto" w:fill="auto"/>
          </w:tcPr>
          <w:p w14:paraId="2259D025"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300</w:t>
            </w:r>
          </w:p>
        </w:tc>
        <w:tc>
          <w:tcPr>
            <w:tcW w:w="1275" w:type="dxa"/>
          </w:tcPr>
          <w:p w14:paraId="6A92E099"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R$ 28,06</w:t>
            </w:r>
          </w:p>
        </w:tc>
        <w:tc>
          <w:tcPr>
            <w:tcW w:w="1418" w:type="dxa"/>
          </w:tcPr>
          <w:p w14:paraId="1FBF4086"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R$ 8.418,00</w:t>
            </w:r>
          </w:p>
        </w:tc>
      </w:tr>
      <w:tr w:rsidR="00D1237D" w:rsidRPr="000617ED" w14:paraId="58A2659E" w14:textId="77777777" w:rsidTr="002B43AA">
        <w:tc>
          <w:tcPr>
            <w:tcW w:w="709" w:type="dxa"/>
            <w:shd w:val="clear" w:color="auto" w:fill="auto"/>
          </w:tcPr>
          <w:p w14:paraId="36BDCE0B"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9</w:t>
            </w:r>
          </w:p>
        </w:tc>
        <w:tc>
          <w:tcPr>
            <w:tcW w:w="5103" w:type="dxa"/>
            <w:shd w:val="clear" w:color="auto" w:fill="auto"/>
          </w:tcPr>
          <w:p w14:paraId="2A9654A3" w14:textId="77777777" w:rsidR="00D1237D" w:rsidRPr="000617ED" w:rsidRDefault="00D1237D" w:rsidP="002B43AA">
            <w:pPr>
              <w:rPr>
                <w:rFonts w:ascii="Arial" w:hAnsi="Arial" w:cs="Arial"/>
                <w:bCs/>
                <w:sz w:val="20"/>
                <w:szCs w:val="20"/>
              </w:rPr>
            </w:pPr>
            <w:r w:rsidRPr="000617ED">
              <w:rPr>
                <w:rFonts w:ascii="Arial" w:hAnsi="Arial" w:cs="Arial"/>
                <w:bCs/>
                <w:sz w:val="20"/>
                <w:szCs w:val="20"/>
              </w:rPr>
              <w:t xml:space="preserve">PASTA INDIVIDUAL ALUNO: ESPECIFICAÇÕES: MATERIAL IMPRESSO EM PAPEL COUCHE, GRAMATURA DE 150 GM²; LAYOUT PRETO E BRANCO. DIMENSÕES: LARGURA TOTAL (37Cm) X COMPRIMENTO TOTAL (54Cm) + DOBRA (23 CM) + </w:t>
            </w:r>
            <w:r w:rsidRPr="000617ED">
              <w:rPr>
                <w:rFonts w:ascii="Arial" w:hAnsi="Arial" w:cs="Arial"/>
                <w:bCs/>
                <w:sz w:val="20"/>
                <w:szCs w:val="20"/>
              </w:rPr>
              <w:lastRenderedPageBreak/>
              <w:t>DOBRA (5,5 CM). MODELO DE ACORDO COM DEPARAMENTO REQUISITANTE.</w:t>
            </w:r>
          </w:p>
        </w:tc>
        <w:tc>
          <w:tcPr>
            <w:tcW w:w="709" w:type="dxa"/>
          </w:tcPr>
          <w:p w14:paraId="6439C67B"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lastRenderedPageBreak/>
              <w:t>UND</w:t>
            </w:r>
          </w:p>
        </w:tc>
        <w:tc>
          <w:tcPr>
            <w:tcW w:w="851" w:type="dxa"/>
            <w:shd w:val="clear" w:color="auto" w:fill="auto"/>
          </w:tcPr>
          <w:p w14:paraId="178051A6"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5000</w:t>
            </w:r>
          </w:p>
        </w:tc>
        <w:tc>
          <w:tcPr>
            <w:tcW w:w="1275" w:type="dxa"/>
          </w:tcPr>
          <w:p w14:paraId="30C91589"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R$ 1,29</w:t>
            </w:r>
          </w:p>
        </w:tc>
        <w:tc>
          <w:tcPr>
            <w:tcW w:w="1418" w:type="dxa"/>
          </w:tcPr>
          <w:p w14:paraId="2D4C0682" w14:textId="77777777" w:rsidR="00D1237D" w:rsidRPr="000617ED" w:rsidRDefault="00D1237D" w:rsidP="002B43AA">
            <w:pPr>
              <w:jc w:val="center"/>
              <w:rPr>
                <w:rFonts w:ascii="Arial" w:hAnsi="Arial" w:cs="Arial"/>
                <w:bCs/>
                <w:sz w:val="20"/>
                <w:szCs w:val="20"/>
              </w:rPr>
            </w:pPr>
            <w:r w:rsidRPr="000617ED">
              <w:rPr>
                <w:rFonts w:ascii="Arial" w:hAnsi="Arial" w:cs="Arial"/>
                <w:bCs/>
                <w:sz w:val="20"/>
                <w:szCs w:val="20"/>
              </w:rPr>
              <w:t>R$ 6.450,00</w:t>
            </w:r>
          </w:p>
        </w:tc>
      </w:tr>
      <w:tr w:rsidR="00D1237D" w:rsidRPr="000617ED" w14:paraId="4A9AF33F" w14:textId="77777777" w:rsidTr="002B43AA">
        <w:tc>
          <w:tcPr>
            <w:tcW w:w="8647" w:type="dxa"/>
            <w:gridSpan w:val="5"/>
            <w:shd w:val="clear" w:color="auto" w:fill="auto"/>
          </w:tcPr>
          <w:p w14:paraId="692147AC" w14:textId="77777777" w:rsidR="00D1237D" w:rsidRPr="000617ED" w:rsidRDefault="00D1237D" w:rsidP="002B43AA">
            <w:pPr>
              <w:jc w:val="right"/>
              <w:rPr>
                <w:rFonts w:ascii="Arial" w:hAnsi="Arial" w:cs="Arial"/>
                <w:b/>
                <w:sz w:val="20"/>
                <w:szCs w:val="20"/>
              </w:rPr>
            </w:pPr>
            <w:r w:rsidRPr="000617ED">
              <w:rPr>
                <w:rFonts w:ascii="Arial" w:hAnsi="Arial" w:cs="Arial"/>
                <w:b/>
                <w:sz w:val="20"/>
                <w:szCs w:val="20"/>
              </w:rPr>
              <w:t>TOTAL</w:t>
            </w:r>
          </w:p>
        </w:tc>
        <w:tc>
          <w:tcPr>
            <w:tcW w:w="1418" w:type="dxa"/>
          </w:tcPr>
          <w:p w14:paraId="3CC77331" w14:textId="77777777" w:rsidR="00D1237D" w:rsidRPr="000617ED" w:rsidRDefault="00D1237D" w:rsidP="002B43AA">
            <w:pPr>
              <w:jc w:val="center"/>
              <w:rPr>
                <w:rFonts w:ascii="Arial" w:hAnsi="Arial" w:cs="Arial"/>
                <w:b/>
                <w:sz w:val="20"/>
                <w:szCs w:val="20"/>
              </w:rPr>
            </w:pPr>
            <w:r w:rsidRPr="000617ED">
              <w:rPr>
                <w:rFonts w:ascii="Arial" w:hAnsi="Arial" w:cs="Arial"/>
                <w:b/>
                <w:sz w:val="20"/>
                <w:szCs w:val="20"/>
              </w:rPr>
              <w:t>R$ 60.626,50</w:t>
            </w:r>
          </w:p>
        </w:tc>
      </w:tr>
    </w:tbl>
    <w:p w14:paraId="5F63C3EA" w14:textId="77777777" w:rsidR="00852E25" w:rsidRDefault="00852E25" w:rsidP="00A520EE">
      <w:pPr>
        <w:spacing w:line="360" w:lineRule="auto"/>
        <w:rPr>
          <w:rFonts w:ascii="Arial" w:hAnsi="Arial" w:cs="Arial"/>
          <w:sz w:val="18"/>
          <w:szCs w:val="18"/>
          <w:u w:val="single"/>
        </w:rPr>
      </w:pPr>
    </w:p>
    <w:p w14:paraId="2D367A59" w14:textId="4E6DA51A"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4838A385" w14:textId="3D3C506B"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F00B0B">
        <w:rPr>
          <w:rFonts w:ascii="Arial" w:hAnsi="Arial" w:cs="Arial"/>
          <w:sz w:val="18"/>
          <w:szCs w:val="18"/>
          <w:u w:val="single"/>
        </w:rPr>
        <w:t>07</w:t>
      </w:r>
      <w:r w:rsidRPr="00723CDE">
        <w:rPr>
          <w:rFonts w:ascii="Arial" w:hAnsi="Arial" w:cs="Arial"/>
          <w:sz w:val="18"/>
          <w:szCs w:val="18"/>
          <w:u w:val="single"/>
        </w:rPr>
        <w:t>/202</w:t>
      </w:r>
      <w:r w:rsidR="00B91A12">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06616F9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852E25">
        <w:rPr>
          <w:rFonts w:ascii="Arial" w:hAnsi="Arial" w:cs="Arial"/>
          <w:sz w:val="18"/>
          <w:szCs w:val="18"/>
        </w:rPr>
        <w:t>3</w:t>
      </w:r>
      <w:r w:rsidRPr="00723CDE">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1E128085" w14:textId="0F29A835" w:rsidR="00691C1D"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5A18BE2B"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F00B0B">
        <w:rPr>
          <w:rFonts w:ascii="Arial" w:hAnsi="Arial" w:cs="Arial"/>
          <w:sz w:val="18"/>
          <w:szCs w:val="18"/>
          <w:u w:val="single"/>
        </w:rPr>
        <w:t>07</w:t>
      </w:r>
      <w:r w:rsidRPr="00723CDE">
        <w:rPr>
          <w:rFonts w:ascii="Arial" w:hAnsi="Arial" w:cs="Arial"/>
          <w:sz w:val="18"/>
          <w:szCs w:val="18"/>
          <w:u w:val="single"/>
        </w:rPr>
        <w:t>/202</w:t>
      </w:r>
      <w:r w:rsidR="00B91A12">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 xml:space="preserve">Sr. ............................................................., portador(a) da Cédula de Identidade RG sob nº ..............................................…, </w:t>
      </w:r>
      <w:proofErr w:type="spellStart"/>
      <w:r w:rsidRPr="00723CDE">
        <w:rPr>
          <w:rFonts w:ascii="Arial" w:hAnsi="Arial" w:cs="Arial"/>
          <w:sz w:val="18"/>
          <w:szCs w:val="18"/>
        </w:rPr>
        <w:t>incrito</w:t>
      </w:r>
      <w:proofErr w:type="spellEnd"/>
      <w:r w:rsidRPr="00723CDE">
        <w:rPr>
          <w:rFonts w:ascii="Arial" w:hAnsi="Arial" w:cs="Arial"/>
          <w:sz w:val="18"/>
          <w:szCs w:val="18"/>
        </w:rPr>
        <w:t xml:space="preserve"> (a) no CPF sob nº ........................................................, cuja função/cargo é...............................................… (sócio administrador/procurador/diretor/</w:t>
      </w:r>
      <w:proofErr w:type="spellStart"/>
      <w:r w:rsidRPr="00723CDE">
        <w:rPr>
          <w:rFonts w:ascii="Arial" w:hAnsi="Arial" w:cs="Arial"/>
          <w:sz w:val="18"/>
          <w:szCs w:val="18"/>
        </w:rPr>
        <w:t>etc</w:t>
      </w:r>
      <w:proofErr w:type="spellEnd"/>
      <w:r w:rsidRPr="00723CDE">
        <w:rPr>
          <w:rFonts w:ascii="Arial" w:hAnsi="Arial" w:cs="Arial"/>
          <w:sz w:val="18"/>
          <w:szCs w:val="18"/>
        </w:rPr>
        <w:t>),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 xml:space="preserve">dispensa de licitação, bem como em caso de eventual contratação, concordamos que o Contrato seja encaminhado para o seguinte endereço: E-mail: Telefone: </w:t>
      </w:r>
      <w:proofErr w:type="gramStart"/>
      <w:r w:rsidRPr="00723CDE">
        <w:rPr>
          <w:rFonts w:ascii="Arial" w:hAnsi="Arial" w:cs="Arial"/>
          <w:sz w:val="18"/>
          <w:szCs w:val="18"/>
        </w:rPr>
        <w:t>( )</w:t>
      </w:r>
      <w:proofErr w:type="gramEnd"/>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6A64AE6B"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 ______ de _____________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w:t>
      </w:r>
      <w:r w:rsidR="00B91A12">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1FA0F7AD" w14:textId="77777777" w:rsidR="00BF4CF5" w:rsidRDefault="00BF4CF5" w:rsidP="00A520EE">
      <w:pPr>
        <w:spacing w:line="360" w:lineRule="auto"/>
        <w:rPr>
          <w:rFonts w:ascii="Arial" w:hAnsi="Arial" w:cs="Arial"/>
          <w:sz w:val="18"/>
          <w:szCs w:val="18"/>
        </w:rPr>
      </w:pPr>
    </w:p>
    <w:p w14:paraId="28EECD34" w14:textId="77777777" w:rsidR="00BF4CF5" w:rsidRDefault="00BF4CF5" w:rsidP="00A520EE">
      <w:pPr>
        <w:spacing w:line="360" w:lineRule="auto"/>
        <w:rPr>
          <w:rFonts w:ascii="Arial" w:hAnsi="Arial" w:cs="Arial"/>
          <w:sz w:val="18"/>
          <w:szCs w:val="18"/>
        </w:rPr>
      </w:pPr>
    </w:p>
    <w:p w14:paraId="1E9861E5" w14:textId="56F05D04" w:rsidR="00273C25" w:rsidRDefault="00273C25" w:rsidP="00A520EE">
      <w:pPr>
        <w:spacing w:line="360" w:lineRule="auto"/>
        <w:rPr>
          <w:rFonts w:ascii="Arial" w:hAnsi="Arial" w:cs="Arial"/>
          <w:sz w:val="18"/>
          <w:szCs w:val="18"/>
        </w:rPr>
      </w:pPr>
    </w:p>
    <w:p w14:paraId="5E2D3F96" w14:textId="08ED553B" w:rsidR="00273C25" w:rsidRDefault="00273C25" w:rsidP="00A520EE">
      <w:pPr>
        <w:spacing w:line="360" w:lineRule="auto"/>
        <w:rPr>
          <w:rFonts w:ascii="Arial" w:hAnsi="Arial" w:cs="Arial"/>
          <w:sz w:val="18"/>
          <w:szCs w:val="18"/>
        </w:rPr>
      </w:pPr>
    </w:p>
    <w:p w14:paraId="13EB75F4" w14:textId="4B18C9FD" w:rsidR="00273C25" w:rsidRDefault="00273C25" w:rsidP="00A520EE">
      <w:pPr>
        <w:spacing w:line="360" w:lineRule="auto"/>
        <w:rPr>
          <w:rFonts w:ascii="Arial" w:hAnsi="Arial" w:cs="Arial"/>
          <w:sz w:val="18"/>
          <w:szCs w:val="18"/>
        </w:rPr>
      </w:pPr>
    </w:p>
    <w:p w14:paraId="1109B92B" w14:textId="50586488" w:rsidR="00273C25" w:rsidRDefault="00273C25" w:rsidP="00A520EE">
      <w:pPr>
        <w:spacing w:line="360" w:lineRule="auto"/>
        <w:rPr>
          <w:rFonts w:ascii="Arial" w:hAnsi="Arial" w:cs="Arial"/>
          <w:sz w:val="18"/>
          <w:szCs w:val="18"/>
        </w:rPr>
      </w:pPr>
    </w:p>
    <w:p w14:paraId="6A15A7BF" w14:textId="5BD12B45" w:rsidR="00C25AE0" w:rsidRDefault="00C25AE0" w:rsidP="00A520EE">
      <w:pPr>
        <w:spacing w:line="360" w:lineRule="auto"/>
        <w:rPr>
          <w:rFonts w:ascii="Arial" w:hAnsi="Arial" w:cs="Arial"/>
          <w:sz w:val="18"/>
          <w:szCs w:val="18"/>
        </w:rPr>
      </w:pPr>
    </w:p>
    <w:p w14:paraId="0275CA97" w14:textId="7BE9B222" w:rsidR="00C25AE0" w:rsidRDefault="00C25AE0"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289CB85A" w14:textId="5B5F25FB" w:rsidR="00E11478" w:rsidRDefault="00E11478" w:rsidP="00273C25">
      <w:pPr>
        <w:pStyle w:val="Ttulo2"/>
        <w:rPr>
          <w:b/>
          <w:bCs/>
          <w:sz w:val="18"/>
          <w:szCs w:val="18"/>
        </w:rPr>
      </w:pPr>
    </w:p>
    <w:p w14:paraId="3AA317B8" w14:textId="7531D998" w:rsidR="00E11478" w:rsidRDefault="00E11478" w:rsidP="00E11478">
      <w:pPr>
        <w:pStyle w:val="Ttulo2"/>
        <w:ind w:left="2832" w:firstLine="708"/>
        <w:rPr>
          <w:b/>
          <w:bCs/>
          <w:sz w:val="18"/>
          <w:szCs w:val="18"/>
        </w:rPr>
      </w:pPr>
      <w:r>
        <w:rPr>
          <w:b/>
          <w:bCs/>
          <w:sz w:val="18"/>
          <w:szCs w:val="18"/>
        </w:rPr>
        <w:t xml:space="preserve">   Anexo IV</w:t>
      </w:r>
    </w:p>
    <w:p w14:paraId="7A01C564" w14:textId="3E16E77C" w:rsidR="00685F1C" w:rsidRPr="00C90A7B" w:rsidRDefault="001619FF" w:rsidP="00685F1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w:t>
      </w:r>
      <w:r w:rsidR="006B40AD">
        <w:rPr>
          <w:rFonts w:ascii="Arial" w:hAnsi="Arial" w:cs="Arial"/>
          <w:b/>
          <w:bCs/>
          <w:sz w:val="18"/>
          <w:szCs w:val="18"/>
        </w:rPr>
        <w:t>5</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8"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8"/>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 xml:space="preserve">Rua Bernardino </w:t>
      </w:r>
      <w:proofErr w:type="spellStart"/>
      <w:r>
        <w:rPr>
          <w:rFonts w:ascii="Arial" w:hAnsi="Arial" w:cs="Arial"/>
          <w:sz w:val="18"/>
          <w:szCs w:val="18"/>
        </w:rPr>
        <w:t>Bogo</w:t>
      </w:r>
      <w:proofErr w:type="spellEnd"/>
      <w:r>
        <w:rPr>
          <w:rFonts w:ascii="Arial" w:hAnsi="Arial" w:cs="Arial"/>
          <w:sz w:val="18"/>
          <w:szCs w:val="18"/>
        </w:rPr>
        <w:t xml:space="preserve">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146EB9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n</w:t>
      </w:r>
      <w:r>
        <w:rPr>
          <w:rFonts w:ascii="Arial" w:hAnsi="Arial" w:cs="Arial"/>
          <w:sz w:val="18"/>
          <w:szCs w:val="18"/>
        </w:rPr>
        <w:t xml:space="preserve">a Dispensa </w:t>
      </w:r>
      <w:proofErr w:type="spellStart"/>
      <w:r>
        <w:rPr>
          <w:rFonts w:ascii="Arial" w:hAnsi="Arial" w:cs="Arial"/>
          <w:sz w:val="18"/>
          <w:szCs w:val="18"/>
        </w:rPr>
        <w:t>Eletronica</w:t>
      </w:r>
      <w:proofErr w:type="spellEnd"/>
      <w:r w:rsidRPr="00723CDE">
        <w:rPr>
          <w:rFonts w:ascii="Arial" w:hAnsi="Arial" w:cs="Arial"/>
          <w:sz w:val="18"/>
          <w:szCs w:val="18"/>
        </w:rPr>
        <w:t xml:space="preserve"> n° ____/202</w:t>
      </w:r>
      <w:r w:rsidR="00AF2004">
        <w:rPr>
          <w:rFonts w:ascii="Arial" w:hAnsi="Arial" w:cs="Arial"/>
          <w:sz w:val="18"/>
          <w:szCs w:val="18"/>
        </w:rPr>
        <w:t>5</w:t>
      </w:r>
      <w:r w:rsidRPr="00723CDE">
        <w:rPr>
          <w:rFonts w:ascii="Arial" w:hAnsi="Arial" w:cs="Arial"/>
          <w:sz w:val="18"/>
          <w:szCs w:val="18"/>
        </w:rPr>
        <w:t>, homologado em _____de ______de 202</w:t>
      </w:r>
      <w:r w:rsidR="00FC64F0">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xml:space="preserve">, de ___________de 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w:t>
      </w:r>
      <w:r w:rsidR="00AF2004">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A5260B">
      <w:pPr>
        <w:pStyle w:val="Nivel01"/>
        <w:numPr>
          <w:ilvl w:val="0"/>
          <w:numId w:val="9"/>
        </w:numPr>
        <w:ind w:left="230"/>
        <w:rPr>
          <w:color w:val="FFFFFF" w:themeColor="background1"/>
        </w:rPr>
      </w:pPr>
      <w:r w:rsidRPr="004827F2">
        <w:t>CLÁUSULA PRIMEIRA – OBJETO (</w:t>
      </w:r>
      <w:hyperlink r:id="rId11" w:anchor="art92" w:history="1">
        <w:r w:rsidRPr="004827F2">
          <w:rPr>
            <w:rStyle w:val="Hyperlink"/>
          </w:rPr>
          <w:t>art. 92, I e II</w:t>
        </w:r>
      </w:hyperlink>
      <w:r w:rsidRPr="004827F2">
        <w:t>)</w:t>
      </w:r>
    </w:p>
    <w:p w14:paraId="18E3F8AF" w14:textId="0E6B77BE" w:rsidR="00360260" w:rsidRPr="004827F2" w:rsidRDefault="00D1237D" w:rsidP="00A5260B">
      <w:pPr>
        <w:pStyle w:val="Nivel2"/>
        <w:numPr>
          <w:ilvl w:val="1"/>
          <w:numId w:val="8"/>
        </w:numPr>
      </w:pPr>
      <w:r>
        <w:t>D</w:t>
      </w:r>
      <w:r w:rsidRPr="000617ED">
        <w:t>ispensa de licitação na modalidade eletrônica para futura contratação de pessoa jurídica para aquisição de materiais gráficos para as secretarias municipais</w:t>
      </w:r>
      <w:r>
        <w:t>.</w:t>
      </w:r>
    </w:p>
    <w:p w14:paraId="7CC809C4" w14:textId="77777777" w:rsidR="00360260" w:rsidRPr="004827F2" w:rsidRDefault="00360260" w:rsidP="00A5260B">
      <w:pPr>
        <w:pStyle w:val="Nivel2"/>
        <w:numPr>
          <w:ilvl w:val="1"/>
          <w:numId w:val="8"/>
        </w:numPr>
      </w:pPr>
      <w:r w:rsidRPr="004827F2">
        <w:t xml:space="preserve">Objeto da </w:t>
      </w:r>
      <w:r w:rsidRPr="004E64AA">
        <w:t>contratação</w:t>
      </w:r>
      <w:r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360260" w:rsidRPr="004827F2" w14:paraId="7A8F3704"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AD4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3A22C4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1980"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1372"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55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3379E"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6B8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360260" w:rsidRPr="004827F2" w14:paraId="762F4E4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2E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818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047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6C1"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418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863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3CB9858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4F76"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23B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89D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1F9"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8D3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A63"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115FBC15"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BB7F"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C6D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C9F4"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5BE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551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EDF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4CE4FCB8"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F3BD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52CB" w14:textId="77777777" w:rsidR="00360260" w:rsidRPr="004827F2" w:rsidRDefault="00360260" w:rsidP="001A2E37">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2F17"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78B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06B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41DA"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bl>
    <w:p w14:paraId="07C00559" w14:textId="77777777" w:rsidR="00360260" w:rsidRPr="004827F2" w:rsidRDefault="00360260" w:rsidP="00A5260B">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A5260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A5260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A5260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A5260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A5260B">
      <w:pPr>
        <w:pStyle w:val="Nivel01"/>
        <w:numPr>
          <w:ilvl w:val="0"/>
          <w:numId w:val="8"/>
        </w:numPr>
        <w:rPr>
          <w:color w:val="FFFFFF" w:themeColor="background1"/>
        </w:rPr>
      </w:pPr>
      <w:r w:rsidRPr="004827F2">
        <w:t>CLÁUSULA SEGUNDA – VIGÊNCIA E PRORROGAÇÃO</w:t>
      </w:r>
    </w:p>
    <w:p w14:paraId="55D6FBD8" w14:textId="106DDB13" w:rsidR="00360260" w:rsidRPr="00A92206" w:rsidRDefault="00A92206" w:rsidP="00A92206">
      <w:pPr>
        <w:pStyle w:val="Nvel2-Red"/>
        <w:numPr>
          <w:ilvl w:val="0"/>
          <w:numId w:val="0"/>
        </w:numPr>
        <w:rPr>
          <w:color w:val="auto"/>
        </w:rPr>
      </w:pPr>
      <w:r>
        <w:rPr>
          <w:color w:val="auto"/>
        </w:rPr>
        <w:t>2.1.</w:t>
      </w:r>
      <w:r w:rsidR="00360260" w:rsidRPr="00A92206">
        <w:rPr>
          <w:color w:val="auto"/>
        </w:rPr>
        <w:t xml:space="preserve">O prazo de vigência da contratação é de doze meses contados do(a) assinatura do contrato, podendo ser prorrogado na forma da lei. </w:t>
      </w:r>
    </w:p>
    <w:p w14:paraId="33886B81" w14:textId="3D0F3B89" w:rsidR="00360260" w:rsidRPr="007A5F29" w:rsidRDefault="00A92206" w:rsidP="00A92206">
      <w:pPr>
        <w:pStyle w:val="Nvel3-R"/>
        <w:numPr>
          <w:ilvl w:val="0"/>
          <w:numId w:val="0"/>
        </w:numPr>
        <w:rPr>
          <w:color w:val="auto"/>
        </w:rPr>
      </w:pPr>
      <w:r>
        <w:rPr>
          <w:color w:val="auto"/>
        </w:rPr>
        <w:t>2.2.</w:t>
      </w:r>
      <w:r w:rsidR="00360260"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13910C22" w14:textId="151B9956" w:rsidR="00360260" w:rsidRPr="00A92206" w:rsidRDefault="00A92206" w:rsidP="00A92206">
      <w:pPr>
        <w:pStyle w:val="Nvel2-Red"/>
        <w:numPr>
          <w:ilvl w:val="0"/>
          <w:numId w:val="0"/>
        </w:numPr>
        <w:rPr>
          <w:color w:val="auto"/>
        </w:rPr>
      </w:pPr>
      <w:r>
        <w:rPr>
          <w:color w:val="auto"/>
        </w:rPr>
        <w:t>2.3.</w:t>
      </w:r>
      <w:r w:rsidR="00360260" w:rsidRPr="00A92206">
        <w:rPr>
          <w:color w:val="auto"/>
        </w:rPr>
        <w:t>A prorrogação de contrato deverá ser promovida mediante celebração de termo aditivo.</w:t>
      </w:r>
    </w:p>
    <w:p w14:paraId="3E8B26C7" w14:textId="0201329F" w:rsidR="00360260" w:rsidRPr="00A92206" w:rsidRDefault="00A92206" w:rsidP="00A92206">
      <w:pPr>
        <w:pStyle w:val="Nvel2-Red"/>
        <w:numPr>
          <w:ilvl w:val="0"/>
          <w:numId w:val="0"/>
        </w:numPr>
        <w:rPr>
          <w:color w:val="auto"/>
        </w:rPr>
      </w:pPr>
      <w:r>
        <w:rPr>
          <w:color w:val="auto"/>
        </w:rPr>
        <w:t>2.4.</w:t>
      </w:r>
      <w:r w:rsidR="00360260" w:rsidRPr="00A92206">
        <w:rPr>
          <w:color w:val="auto"/>
        </w:rPr>
        <w:t>O contrato não poderá ser prorrogado quando o contratado tiver sido penalizado nas sanções de declaração de inidoneidade ou impedimento de licitar e contratar com poder público, observadas as abrangências de aplicação.</w:t>
      </w:r>
    </w:p>
    <w:p w14:paraId="7B5B837F" w14:textId="77777777" w:rsidR="00360260" w:rsidRPr="00442B7A" w:rsidRDefault="00360260" w:rsidP="00A5260B">
      <w:pPr>
        <w:pStyle w:val="Nivel01"/>
        <w:numPr>
          <w:ilvl w:val="0"/>
          <w:numId w:val="8"/>
        </w:numPr>
      </w:pPr>
      <w:r w:rsidRPr="004827F2">
        <w:t>CLÁUSULA TERCEIRA – MODELOS DE EXECUÇÃO E GESTÃO CONTRATUAIS (</w:t>
      </w:r>
      <w:hyperlink r:id="rId12" w:anchor="art92" w:history="1">
        <w:r w:rsidRPr="00442B7A">
          <w:rPr>
            <w:rStyle w:val="Hyperlink"/>
          </w:rPr>
          <w:t>art. 92, IV, VII e XVIII)</w:t>
        </w:r>
      </w:hyperlink>
    </w:p>
    <w:p w14:paraId="00D08BDD" w14:textId="0BFD6EB6" w:rsidR="00360260" w:rsidRDefault="00360260" w:rsidP="00137EA5">
      <w:pPr>
        <w:widowControl w:val="0"/>
        <w:suppressAutoHyphens/>
        <w:spacing w:before="120" w:after="0" w:line="240" w:lineRule="auto"/>
        <w:jc w:val="both"/>
        <w:rPr>
          <w:rFonts w:ascii="Arial" w:hAnsi="Arial" w:cs="Arial"/>
          <w:b/>
          <w:bCs/>
          <w:sz w:val="20"/>
          <w:szCs w:val="20"/>
        </w:rPr>
      </w:pPr>
      <w:r w:rsidRPr="00137EA5">
        <w:rPr>
          <w:rFonts w:ascii="Arial" w:hAnsi="Arial" w:cs="Arial"/>
          <w:b/>
          <w:bCs/>
          <w:sz w:val="20"/>
          <w:szCs w:val="20"/>
        </w:rPr>
        <w:t>Condições de Entrega</w:t>
      </w:r>
      <w:r w:rsidR="00AC370D">
        <w:rPr>
          <w:rFonts w:ascii="Arial" w:hAnsi="Arial" w:cs="Arial"/>
          <w:b/>
          <w:bCs/>
          <w:sz w:val="20"/>
          <w:szCs w:val="20"/>
        </w:rPr>
        <w:t>:</w:t>
      </w:r>
    </w:p>
    <w:p w14:paraId="1F0F8682" w14:textId="11B36115" w:rsidR="00096589" w:rsidRPr="000617ED" w:rsidRDefault="00BD60F3" w:rsidP="00096589">
      <w:pPr>
        <w:pStyle w:val="Nivel2"/>
        <w:spacing w:before="120" w:after="120" w:line="276" w:lineRule="auto"/>
        <w:jc w:val="both"/>
      </w:pPr>
      <w:r>
        <w:t>3.1.</w:t>
      </w:r>
      <w:r w:rsidR="00096589" w:rsidRPr="00096589">
        <w:rPr>
          <w:u w:val="single"/>
        </w:rPr>
        <w:t xml:space="preserve"> </w:t>
      </w:r>
      <w:r w:rsidR="00096589" w:rsidRPr="000617ED">
        <w:rPr>
          <w:u w:val="single"/>
        </w:rPr>
        <w:t>Prazo de entrega</w:t>
      </w:r>
      <w:r w:rsidR="00096589" w:rsidRPr="000617ED">
        <w:t xml:space="preserve">: Será de </w:t>
      </w:r>
      <w:r w:rsidR="00096589" w:rsidRPr="000617ED">
        <w:rPr>
          <w:b/>
        </w:rPr>
        <w:t>20 (vinte) dias</w:t>
      </w:r>
      <w:r w:rsidR="00096589" w:rsidRPr="000617ED">
        <w:t xml:space="preserve"> após o recebimento da Nota de Empenho, de forma parcela e de acordo com a necessidade das secretarias municipais. </w:t>
      </w:r>
    </w:p>
    <w:p w14:paraId="31A7E971" w14:textId="2E82F2DD" w:rsidR="00096589" w:rsidRPr="000617ED" w:rsidRDefault="00096589" w:rsidP="00096589">
      <w:pPr>
        <w:pStyle w:val="Nivel2"/>
        <w:spacing w:before="120" w:after="120" w:line="276" w:lineRule="auto"/>
        <w:jc w:val="both"/>
      </w:pPr>
      <w:r>
        <w:t>3.2.</w:t>
      </w:r>
      <w:r w:rsidRPr="000617ED">
        <w:t>O recebimento provisório ou definitivo do objeto não exclui a responsabilidade da contratada pelos prejuízos resultantes de incorreta execução.</w:t>
      </w:r>
    </w:p>
    <w:p w14:paraId="3CF6E0DA" w14:textId="77777777" w:rsidR="00F97864" w:rsidRPr="00CA0A42" w:rsidRDefault="00F97864" w:rsidP="00F97864">
      <w:pPr>
        <w:pStyle w:val="PREFTITULO-2"/>
        <w:numPr>
          <w:ilvl w:val="0"/>
          <w:numId w:val="0"/>
        </w:numPr>
        <w:rPr>
          <w:rFonts w:cs="Arial"/>
          <w:b/>
          <w:bCs/>
          <w:vanish/>
          <w:szCs w:val="20"/>
        </w:rPr>
      </w:pPr>
    </w:p>
    <w:p w14:paraId="37C3A850"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056DD9AA" w14:textId="77777777"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9C0423" w:rsidRDefault="00360260" w:rsidP="00A92206">
      <w:pPr>
        <w:pStyle w:val="Nvel2-Red"/>
        <w:numPr>
          <w:ilvl w:val="0"/>
          <w:numId w:val="0"/>
        </w:numPr>
        <w:rPr>
          <w:color w:val="auto"/>
        </w:rPr>
      </w:pPr>
      <w:r w:rsidRPr="009C0423">
        <w:rPr>
          <w:color w:val="auto"/>
        </w:rPr>
        <w:t>4.</w:t>
      </w:r>
      <w:proofErr w:type="gramStart"/>
      <w:r w:rsidRPr="009C0423">
        <w:rPr>
          <w:color w:val="auto"/>
        </w:rPr>
        <w:t>1.Não</w:t>
      </w:r>
      <w:proofErr w:type="gramEnd"/>
      <w:r w:rsidRPr="009C0423">
        <w:rPr>
          <w:color w:val="auto"/>
        </w:rPr>
        <w:t xml:space="preserve"> será admitida a subcontratação do objeto contratual.</w:t>
      </w:r>
    </w:p>
    <w:p w14:paraId="67ABD73B" w14:textId="77777777" w:rsidR="00360260" w:rsidRPr="00362E67" w:rsidRDefault="00360260" w:rsidP="00137EA5">
      <w:pPr>
        <w:pStyle w:val="Nivel01"/>
        <w:rPr>
          <w:color w:val="FFFFFF" w:themeColor="background1"/>
        </w:rPr>
      </w:pPr>
      <w:r w:rsidRPr="004827F2">
        <w:lastRenderedPageBreak/>
        <w:t xml:space="preserve">CLÁUSULA QUINTA </w:t>
      </w:r>
      <w:r>
        <w:t>–</w:t>
      </w:r>
      <w:r w:rsidRPr="004827F2">
        <w:t xml:space="preserve"> PREÇO</w:t>
      </w:r>
      <w:r>
        <w:t xml:space="preserve"> </w:t>
      </w:r>
      <w:r w:rsidRPr="004827F2">
        <w:t>(</w:t>
      </w:r>
      <w:hyperlink r:id="rId13" w:anchor="art92" w:history="1">
        <w:r w:rsidRPr="004827F2">
          <w:rPr>
            <w:rStyle w:val="Hyperlink"/>
          </w:rPr>
          <w:t>art. 92, V)</w:t>
        </w:r>
      </w:hyperlink>
    </w:p>
    <w:p w14:paraId="466CEC91" w14:textId="4C1ABD5F" w:rsidR="00360260" w:rsidRPr="006F39C1" w:rsidRDefault="00360260" w:rsidP="00A92206">
      <w:pPr>
        <w:pStyle w:val="Nvel2-Red"/>
        <w:numPr>
          <w:ilvl w:val="0"/>
          <w:numId w:val="0"/>
        </w:numPr>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proofErr w:type="gramStart"/>
      <w:r w:rsidR="00096589">
        <w:rPr>
          <w:color w:val="ED7D31" w:themeColor="accent2"/>
          <w:highlight w:val="yellow"/>
        </w:rPr>
        <w:t>item</w:t>
      </w:r>
      <w:r>
        <w:rPr>
          <w:highlight w:val="yellow"/>
        </w:rPr>
        <w:t xml:space="preserve"> </w:t>
      </w:r>
      <w:r w:rsidRPr="006F39C1">
        <w:rPr>
          <w:highlight w:val="yellow"/>
        </w:rPr>
        <w:t xml:space="preserve"> D</w:t>
      </w:r>
      <w:r>
        <w:rPr>
          <w:highlight w:val="yellow"/>
        </w:rPr>
        <w:t>o</w:t>
      </w:r>
      <w:proofErr w:type="gramEnd"/>
      <w:r>
        <w:rPr>
          <w:highlight w:val="yellow"/>
        </w:rPr>
        <w:t xml:space="preserve"> contrato </w:t>
      </w:r>
      <w:r w:rsidRPr="006F39C1">
        <w:rPr>
          <w:highlight w:val="yellow"/>
        </w:rPr>
        <w:t>é de R$ .......... (</w:t>
      </w:r>
      <w:proofErr w:type="gramStart"/>
      <w:r w:rsidRPr="006F39C1">
        <w:rPr>
          <w:highlight w:val="yellow"/>
        </w:rPr>
        <w:t>.....</w:t>
      </w:r>
      <w:proofErr w:type="gramEnd"/>
      <w:r w:rsidRPr="006F39C1">
        <w:rPr>
          <w:highlight w:val="yellow"/>
        </w:rPr>
        <w:t>), perfazendo o valor total de R$ ....... (....).</w:t>
      </w:r>
    </w:p>
    <w:p w14:paraId="5BBC535C" w14:textId="77777777" w:rsidR="00360260" w:rsidRPr="004827F2" w:rsidRDefault="00360260" w:rsidP="00EC0D3A">
      <w:pPr>
        <w:pStyle w:val="Nivel2"/>
      </w:pPr>
      <w:r>
        <w:t>5.</w:t>
      </w:r>
      <w:proofErr w:type="gramStart"/>
      <w:r>
        <w:t>2.</w:t>
      </w:r>
      <w:r w:rsidRPr="004827F2">
        <w:t>No</w:t>
      </w:r>
      <w:proofErr w:type="gramEnd"/>
      <w:r w:rsidRPr="004827F2">
        <w:t xml:space="preserve">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t xml:space="preserve">CLÁUSULA SEXTA - PAGAMENTO </w:t>
      </w:r>
    </w:p>
    <w:p w14:paraId="49E1D5E2" w14:textId="27358B34" w:rsidR="00360260" w:rsidRPr="00174BCC" w:rsidRDefault="00360260" w:rsidP="00360260">
      <w:pPr>
        <w:pStyle w:val="Nivel01"/>
        <w:autoSpaceDN w:val="0"/>
        <w:ind w:left="0" w:firstLine="0"/>
      </w:pPr>
      <w:r w:rsidRPr="00174BCC">
        <w:t>6.1. O pagamento será efetuado no prazo de até 30 (trinta) dias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3.</w:t>
      </w:r>
      <w:r w:rsidRPr="003F0243">
        <w:rPr>
          <w:rFonts w:ascii="Arial" w:hAnsi="Arial" w:cs="Arial"/>
          <w:sz w:val="20"/>
          <w:szCs w:val="20"/>
        </w:rPr>
        <w:t>Quando</w:t>
      </w:r>
      <w:proofErr w:type="gramEnd"/>
      <w:r w:rsidRPr="003F0243">
        <w:rPr>
          <w:rFonts w:ascii="Arial" w:hAnsi="Arial" w:cs="Arial"/>
          <w:sz w:val="20"/>
          <w:szCs w:val="20"/>
        </w:rPr>
        <w:t xml:space="preserve">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4.</w:t>
      </w:r>
      <w:r w:rsidRPr="003F0243">
        <w:rPr>
          <w:rFonts w:ascii="Arial" w:hAnsi="Arial" w:cs="Arial"/>
          <w:sz w:val="20"/>
          <w:szCs w:val="20"/>
        </w:rPr>
        <w:t>Independentemente</w:t>
      </w:r>
      <w:proofErr w:type="gramEnd"/>
      <w:r w:rsidRPr="003F0243">
        <w:rPr>
          <w:rFonts w:ascii="Arial" w:hAnsi="Arial" w:cs="Arial"/>
          <w:sz w:val="20"/>
          <w:szCs w:val="20"/>
        </w:rPr>
        <w:t xml:space="preserv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4">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77777777" w:rsidR="00360260" w:rsidRPr="006F39C1" w:rsidRDefault="00360260" w:rsidP="00EC0D3A">
      <w:pPr>
        <w:pStyle w:val="Nivel2"/>
        <w:rPr>
          <w:highlight w:val="yellow"/>
        </w:rPr>
      </w:pPr>
      <w:r>
        <w:t>7.</w:t>
      </w:r>
      <w:proofErr w:type="gramStart"/>
      <w:r>
        <w:t>1.</w:t>
      </w:r>
      <w:r w:rsidRPr="004827F2">
        <w:t>Os</w:t>
      </w:r>
      <w:proofErr w:type="gramEnd"/>
      <w:r w:rsidRPr="004827F2">
        <w:t xml:space="preserve"> preços inicialmente contratados são fixos e irreajustáveis no prazo de um ano contado da data d</w:t>
      </w:r>
      <w:r>
        <w:t>a homologação.</w:t>
      </w:r>
    </w:p>
    <w:p w14:paraId="15D9A6FF" w14:textId="19389577" w:rsidR="00360260" w:rsidRPr="004827F2" w:rsidRDefault="00360260" w:rsidP="00EC0D3A">
      <w:pPr>
        <w:pStyle w:val="Nivel2"/>
      </w:pPr>
      <w:r>
        <w:t>7.</w:t>
      </w:r>
      <w:proofErr w:type="gramStart"/>
      <w:r>
        <w:t>2.</w:t>
      </w:r>
      <w:r w:rsidRPr="004827F2">
        <w:t>Após</w:t>
      </w:r>
      <w:proofErr w:type="gramEnd"/>
      <w:r w:rsidRPr="004827F2">
        <w:t xml:space="preserve"> o interregno de um ano, e </w:t>
      </w:r>
      <w:r w:rsidRPr="00DF5501">
        <w:t>independentemente de pedido do contratado,</w:t>
      </w:r>
      <w:r w:rsidRPr="004827F2">
        <w:t xml:space="preserve"> os preços iniciais serão reajustados, mediante a aplicação, pelo contratante, do índice</w:t>
      </w:r>
      <w:r>
        <w:t xml:space="preserve"> IPCA/IBGE do per</w:t>
      </w:r>
      <w:r w:rsidR="001E3FC9">
        <w:t>í</w:t>
      </w:r>
      <w:r>
        <w:t>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EC0D3A">
      <w:pPr>
        <w:pStyle w:val="Nivel2"/>
      </w:pPr>
      <w:r>
        <w:t>7.</w:t>
      </w:r>
      <w:proofErr w:type="gramStart"/>
      <w:r>
        <w:t>3.</w:t>
      </w:r>
      <w:r w:rsidRPr="004827F2">
        <w:t>Nos</w:t>
      </w:r>
      <w:proofErr w:type="gramEnd"/>
      <w:r w:rsidRPr="004827F2">
        <w:t xml:space="preserve">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EC0D3A">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EC0D3A">
      <w:pPr>
        <w:pStyle w:val="Nivel2"/>
      </w:pPr>
      <w:r>
        <w:t>7.</w:t>
      </w:r>
      <w:proofErr w:type="gramStart"/>
      <w:r>
        <w:t>5.</w:t>
      </w:r>
      <w:r w:rsidRPr="004827F2">
        <w:t>Nas</w:t>
      </w:r>
      <w:proofErr w:type="gramEnd"/>
      <w:r w:rsidRPr="004827F2">
        <w:t xml:space="preserve"> aferições finais, o(s) índice(s) utilizado(s) para reajuste será(</w:t>
      </w:r>
      <w:proofErr w:type="spellStart"/>
      <w:r w:rsidRPr="004827F2">
        <w:t>ão</w:t>
      </w:r>
      <w:proofErr w:type="spellEnd"/>
      <w:r w:rsidRPr="004827F2">
        <w:t>), obrigatoriamente, o(s) definitivo(s).</w:t>
      </w:r>
    </w:p>
    <w:p w14:paraId="11A28373" w14:textId="77777777" w:rsidR="00360260" w:rsidRPr="004827F2" w:rsidRDefault="00360260" w:rsidP="00EC0D3A">
      <w:pPr>
        <w:pStyle w:val="Nivel2"/>
      </w:pPr>
      <w:r>
        <w:t>7.6.</w:t>
      </w: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22999C82" w14:textId="77777777" w:rsidR="00360260" w:rsidRPr="004827F2" w:rsidRDefault="00360260" w:rsidP="00EC0D3A">
      <w:pPr>
        <w:pStyle w:val="Nivel2"/>
      </w:pPr>
      <w:r>
        <w:t>7.</w:t>
      </w:r>
      <w:proofErr w:type="gramStart"/>
      <w:r>
        <w:t>7.</w:t>
      </w:r>
      <w:r w:rsidRPr="004827F2">
        <w:t>Na</w:t>
      </w:r>
      <w:proofErr w:type="gramEnd"/>
      <w:r w:rsidRPr="004827F2">
        <w:t xml:space="preserve">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EC0D3A">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lastRenderedPageBreak/>
        <w:t>CLÁUSULA OITAVA - OBRIGAÇÕES DO CONTRATANTE</w:t>
      </w:r>
    </w:p>
    <w:p w14:paraId="7B2BAF3D" w14:textId="77777777" w:rsidR="00360260" w:rsidRPr="004827F2" w:rsidRDefault="00360260" w:rsidP="00EC0D3A">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EC0D3A">
      <w:pPr>
        <w:pStyle w:val="Nivel2"/>
      </w:pPr>
      <w:r>
        <w:t>8.</w:t>
      </w:r>
      <w:proofErr w:type="gramStart"/>
      <w:r>
        <w:t>1.</w:t>
      </w:r>
      <w:r w:rsidRPr="004827F2">
        <w:t>Exigir</w:t>
      </w:r>
      <w:proofErr w:type="gramEnd"/>
      <w:r w:rsidRPr="004827F2">
        <w:t xml:space="preserve">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EC0D3A">
      <w:pPr>
        <w:pStyle w:val="Nivel2"/>
      </w:pPr>
      <w:r>
        <w:t>8.</w:t>
      </w:r>
      <w:proofErr w:type="gramStart"/>
      <w:r>
        <w:t>2.</w:t>
      </w:r>
      <w:r w:rsidRPr="004827F2">
        <w:t>Receber</w:t>
      </w:r>
      <w:proofErr w:type="gramEnd"/>
      <w:r w:rsidRPr="004827F2">
        <w:t xml:space="preserve"> o </w:t>
      </w:r>
      <w:r w:rsidRPr="004E64AA">
        <w:t>objeto</w:t>
      </w:r>
      <w:r w:rsidRPr="004827F2">
        <w:t xml:space="preserve"> no prazo e condições estabelecidas no Termo de Referência;</w:t>
      </w:r>
    </w:p>
    <w:p w14:paraId="275C429E" w14:textId="77777777" w:rsidR="00360260" w:rsidRPr="004827F2" w:rsidRDefault="00360260" w:rsidP="00EC0D3A">
      <w:pPr>
        <w:pStyle w:val="Nivel2"/>
      </w:pPr>
      <w:r>
        <w:t>8.</w:t>
      </w:r>
      <w:proofErr w:type="gramStart"/>
      <w:r>
        <w:t>3.</w:t>
      </w:r>
      <w:r w:rsidRPr="004827F2">
        <w:t>Notificar</w:t>
      </w:r>
      <w:proofErr w:type="gramEnd"/>
      <w:r w:rsidRPr="004827F2">
        <w:t xml:space="preserve">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EC0D3A">
      <w:pPr>
        <w:pStyle w:val="Nivel2"/>
      </w:pPr>
      <w:r>
        <w:t>8.</w:t>
      </w:r>
      <w:proofErr w:type="gramStart"/>
      <w:r>
        <w:t>4.</w:t>
      </w:r>
      <w:r w:rsidRPr="004E64AA">
        <w:t>Acompanhar</w:t>
      </w:r>
      <w:proofErr w:type="gramEnd"/>
      <w:r w:rsidRPr="004827F2">
        <w:t xml:space="preserve"> e fiscalizar a execução do contrato e o cumprimento das obrigações pelo Contratado;</w:t>
      </w:r>
    </w:p>
    <w:p w14:paraId="20A3CB7B" w14:textId="77777777" w:rsidR="00360260" w:rsidRPr="004827F2" w:rsidRDefault="00360260" w:rsidP="00EC0D3A">
      <w:pPr>
        <w:pStyle w:val="Nivel2"/>
      </w:pPr>
      <w:r>
        <w:t>8.</w:t>
      </w:r>
      <w:proofErr w:type="gramStart"/>
      <w:r>
        <w:t>5.</w:t>
      </w:r>
      <w:r w:rsidRPr="004827F2">
        <w:t>Efetuar</w:t>
      </w:r>
      <w:proofErr w:type="gramEnd"/>
      <w:r w:rsidRPr="004827F2">
        <w:t xml:space="preserve"> o pagamento ao Contratado do valor correspondente ao fornecimento do objeto, no prazo, forma e condições estabelecidos no presente Contrato</w:t>
      </w:r>
      <w:r>
        <w:t>.</w:t>
      </w:r>
    </w:p>
    <w:p w14:paraId="46C1E2A8" w14:textId="77777777" w:rsidR="00360260" w:rsidRPr="004827F2" w:rsidRDefault="00360260" w:rsidP="00EC0D3A">
      <w:pPr>
        <w:pStyle w:val="Nivel2"/>
      </w:pPr>
      <w:r>
        <w:t>8.</w:t>
      </w:r>
      <w:proofErr w:type="gramStart"/>
      <w:r>
        <w:t>6.</w:t>
      </w:r>
      <w:r w:rsidRPr="004827F2">
        <w:t>Aplicar</w:t>
      </w:r>
      <w:proofErr w:type="gramEnd"/>
      <w:r w:rsidRPr="004827F2">
        <w:t xml:space="preserve"> ao </w:t>
      </w:r>
      <w:r w:rsidRPr="004E64AA">
        <w:t>Contratado</w:t>
      </w:r>
      <w:r w:rsidRPr="004827F2">
        <w:t xml:space="preserve"> as sanções previstas na lei e neste Contrato; </w:t>
      </w:r>
    </w:p>
    <w:p w14:paraId="172130FC" w14:textId="3A259CFF" w:rsidR="00360260" w:rsidRPr="004827F2" w:rsidRDefault="00360260" w:rsidP="00EC0D3A">
      <w:pPr>
        <w:pStyle w:val="Nivel2"/>
      </w:pPr>
      <w:r>
        <w:t>8.</w:t>
      </w:r>
      <w:proofErr w:type="gramStart"/>
      <w:r>
        <w:t>7.</w:t>
      </w:r>
      <w:r w:rsidRPr="004827F2">
        <w:t>Cientificar</w:t>
      </w:r>
      <w:proofErr w:type="gramEnd"/>
      <w:r w:rsidRPr="004827F2">
        <w:t xml:space="preserve"> o </w:t>
      </w:r>
      <w:r w:rsidRPr="004E64AA">
        <w:t>órgão</w:t>
      </w:r>
      <w:r w:rsidRPr="004827F2">
        <w:t xml:space="preserve"> de representação judicial para adoção das medidas cabíveis quando do descumprimento de obrigações pelo Contratado;</w:t>
      </w:r>
    </w:p>
    <w:p w14:paraId="6F60E0E0" w14:textId="77777777" w:rsidR="00360260" w:rsidRPr="004827F2" w:rsidRDefault="00360260" w:rsidP="00EC0D3A">
      <w:pPr>
        <w:pStyle w:val="Nivel2"/>
      </w:pPr>
      <w:r>
        <w:t>8.</w:t>
      </w:r>
      <w:proofErr w:type="gramStart"/>
      <w:r>
        <w:t>8.</w:t>
      </w:r>
      <w:r w:rsidRPr="004827F2">
        <w:t>Explicitamente</w:t>
      </w:r>
      <w:proofErr w:type="gramEnd"/>
      <w:r w:rsidRPr="004827F2">
        <w:t xml:space="preserv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77777777" w:rsidR="00360260" w:rsidRPr="004827F2" w:rsidRDefault="00360260" w:rsidP="00EC0D3A">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EC0D3A">
      <w:pPr>
        <w:pStyle w:val="Nivel2"/>
        <w:rPr>
          <w:color w:val="FF0000"/>
        </w:rPr>
      </w:pPr>
      <w:r>
        <w:t>8.</w:t>
      </w:r>
      <w:proofErr w:type="gramStart"/>
      <w:r>
        <w:t>10.</w:t>
      </w:r>
      <w:r w:rsidRPr="004E64AA">
        <w:t>Responder</w:t>
      </w:r>
      <w:proofErr w:type="gramEnd"/>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EC0D3A">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EC0D3A">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EC0D3A">
      <w:pPr>
        <w:pStyle w:val="Nivel2"/>
        <w:rPr>
          <w:color w:val="000000" w:themeColor="text1"/>
        </w:rPr>
      </w:pPr>
      <w:r>
        <w:t>9.2.</w:t>
      </w:r>
      <w:r w:rsidRPr="004827F2">
        <w:t>Responsabilizar-se pelos vícios e danos decorrentes do objeto, de acordo com o Código de Defesa do Consumidor (</w:t>
      </w:r>
      <w:hyperlink r:id="rId15" w:history="1">
        <w:r w:rsidRPr="002D0015">
          <w:rPr>
            <w:rStyle w:val="Hyperlink"/>
          </w:rPr>
          <w:t>Lei nº 8.078, de 1990</w:t>
        </w:r>
      </w:hyperlink>
      <w:r w:rsidRPr="004827F2">
        <w:t>);</w:t>
      </w:r>
    </w:p>
    <w:p w14:paraId="5C15BED9" w14:textId="77777777" w:rsidR="00360260" w:rsidRPr="004827F2" w:rsidRDefault="00360260" w:rsidP="00EC0D3A">
      <w:pPr>
        <w:pStyle w:val="Nivel2"/>
      </w:pPr>
      <w:r>
        <w:t>9.</w:t>
      </w:r>
      <w:proofErr w:type="gramStart"/>
      <w:r>
        <w:t>3.</w:t>
      </w:r>
      <w:r w:rsidRPr="004827F2">
        <w:t>Comunicar</w:t>
      </w:r>
      <w:proofErr w:type="gramEnd"/>
      <w:r w:rsidRPr="004827F2">
        <w:t xml:space="preserve">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EC0D3A">
      <w:pPr>
        <w:pStyle w:val="Nivel2"/>
      </w:pPr>
      <w:r>
        <w:lastRenderedPageBreak/>
        <w:t>9.4.</w:t>
      </w:r>
      <w:r w:rsidRPr="004827F2">
        <w:t xml:space="preserve">Atender </w:t>
      </w:r>
      <w:r w:rsidRPr="004E64AA">
        <w:t>às</w:t>
      </w:r>
      <w:r w:rsidRPr="004827F2">
        <w:t xml:space="preserve"> determinações regulares emitidas pelo fiscal ou gestor do contrato ou autoridade superior (</w:t>
      </w:r>
      <w:hyperlink r:id="rId16"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EC0D3A">
      <w:pPr>
        <w:pStyle w:val="Nivel2"/>
      </w:pPr>
      <w:r>
        <w:t>9.</w:t>
      </w:r>
      <w:proofErr w:type="gramStart"/>
      <w:r>
        <w:t>5.</w:t>
      </w:r>
      <w:r w:rsidRPr="004E64AA">
        <w:t>Reparar</w:t>
      </w:r>
      <w:proofErr w:type="gramEnd"/>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EC0D3A">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EC0D3A">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EC0D3A">
      <w:pPr>
        <w:pStyle w:val="Nivel2"/>
      </w:pPr>
      <w:r>
        <w:t>9.</w:t>
      </w:r>
      <w:proofErr w:type="gramStart"/>
      <w:r>
        <w:t>8.</w:t>
      </w:r>
      <w:r w:rsidRPr="004827F2">
        <w:t>Responsabilizar</w:t>
      </w:r>
      <w:proofErr w:type="gramEnd"/>
      <w:r w:rsidRPr="004827F2">
        <w:t xml:space="preserve">-se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EC0D3A">
      <w:pPr>
        <w:pStyle w:val="Nivel2"/>
      </w:pPr>
      <w:r>
        <w:t>9.</w:t>
      </w:r>
      <w:proofErr w:type="gramStart"/>
      <w:r>
        <w:t>9.</w:t>
      </w:r>
      <w:r w:rsidRPr="004827F2">
        <w:t>Comunicar</w:t>
      </w:r>
      <w:proofErr w:type="gramEnd"/>
      <w:r w:rsidRPr="004827F2">
        <w:t xml:space="preserve">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EC0D3A">
      <w:pPr>
        <w:pStyle w:val="Nivel2"/>
      </w:pPr>
      <w:r>
        <w:t>9.</w:t>
      </w:r>
      <w:proofErr w:type="gramStart"/>
      <w:r>
        <w:t>10.</w:t>
      </w:r>
      <w:r w:rsidRPr="00F8329F">
        <w:t>Paralisar</w:t>
      </w:r>
      <w:proofErr w:type="gramEnd"/>
      <w:r w:rsidRPr="004827F2">
        <w:t>, por determinação do contratante, qualquer atividade que não esteja sendo executada de acordo com a boa técnica ou que ponha em risco a segurança de pessoas ou bens de terceiros.</w:t>
      </w:r>
    </w:p>
    <w:p w14:paraId="16820679" w14:textId="77777777" w:rsidR="00360260" w:rsidRPr="004827F2" w:rsidRDefault="00360260" w:rsidP="00EC0D3A">
      <w:pPr>
        <w:pStyle w:val="Nivel2"/>
      </w:pPr>
      <w:r>
        <w:t>9.</w:t>
      </w:r>
      <w:proofErr w:type="gramStart"/>
      <w:r>
        <w:t>11.</w:t>
      </w:r>
      <w:r w:rsidRPr="004827F2">
        <w:t>Manter</w:t>
      </w:r>
      <w:proofErr w:type="gramEnd"/>
      <w:r w:rsidRPr="004827F2">
        <w:t xml:space="preserve">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EC0D3A">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7" w:anchor="art116" w:history="1">
        <w:r w:rsidRPr="002D0015">
          <w:rPr>
            <w:rStyle w:val="Hyperlink"/>
          </w:rPr>
          <w:t>art. 116, da Lei n.º 14.133, de 2021</w:t>
        </w:r>
      </w:hyperlink>
      <w:r w:rsidRPr="004827F2">
        <w:t>);</w:t>
      </w:r>
    </w:p>
    <w:p w14:paraId="31C91914" w14:textId="77777777" w:rsidR="00360260" w:rsidRPr="004827F2" w:rsidRDefault="00360260" w:rsidP="00EC0D3A">
      <w:pPr>
        <w:pStyle w:val="Nivel2"/>
      </w:pPr>
      <w:r>
        <w:t>9.13.</w:t>
      </w:r>
      <w:r w:rsidRPr="004827F2">
        <w:t>Comprovar a reserva de cargos a que se refere a cláusula acima, no prazo fixado pelo fiscal do contrato, com a indicação dos empregados que preencheram as referidas vagas (</w:t>
      </w:r>
      <w:hyperlink r:id="rId18" w:anchor="art116" w:history="1">
        <w:r w:rsidRPr="002D0015">
          <w:rPr>
            <w:rStyle w:val="Hyperlink"/>
          </w:rPr>
          <w:t>art. 116, parágrafo único, da Lei n.º 14.133, de 2021</w:t>
        </w:r>
      </w:hyperlink>
      <w:r w:rsidRPr="004827F2">
        <w:t>);</w:t>
      </w:r>
    </w:p>
    <w:p w14:paraId="0AD3DBD3" w14:textId="77777777" w:rsidR="00360260" w:rsidRPr="004827F2" w:rsidRDefault="00360260" w:rsidP="00EC0D3A">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EC0D3A">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2D0015">
          <w:rPr>
            <w:rStyle w:val="Hyperlink"/>
          </w:rPr>
          <w:t>art. 124, II, d, da Lei nº 14.133, de 2021.</w:t>
        </w:r>
      </w:hyperlink>
    </w:p>
    <w:p w14:paraId="5F0C81C0" w14:textId="77777777" w:rsidR="00360260" w:rsidRPr="004827F2" w:rsidRDefault="00360260" w:rsidP="00EC0D3A">
      <w:pPr>
        <w:pStyle w:val="Nivel2"/>
      </w:pPr>
      <w:r>
        <w:lastRenderedPageBreak/>
        <w:t>9.</w:t>
      </w:r>
      <w:proofErr w:type="gramStart"/>
      <w:r>
        <w:t>16.</w:t>
      </w:r>
      <w:r w:rsidRPr="004827F2">
        <w:t>Cumprir</w:t>
      </w:r>
      <w:proofErr w:type="gramEnd"/>
      <w:r w:rsidRPr="004827F2">
        <w:t>,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t xml:space="preserve">CLÁUSULA </w:t>
      </w:r>
      <w:r w:rsidRPr="00142122">
        <w:t>DÉCIMA</w:t>
      </w:r>
      <w:r w:rsidRPr="004827F2">
        <w:t xml:space="preserve">– GARANTIA DE EXECUÇÃO </w:t>
      </w:r>
    </w:p>
    <w:p w14:paraId="43BC2994" w14:textId="77777777" w:rsidR="00360260" w:rsidRPr="009C0423" w:rsidRDefault="00360260" w:rsidP="009C0423">
      <w:pPr>
        <w:pStyle w:val="Nvel2-Red"/>
        <w:numPr>
          <w:ilvl w:val="0"/>
          <w:numId w:val="0"/>
        </w:numPr>
        <w:rPr>
          <w:color w:val="auto"/>
        </w:rPr>
      </w:pPr>
      <w:r w:rsidRPr="009C0423">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EC0D3A">
      <w:pPr>
        <w:pStyle w:val="Nivel2"/>
      </w:pPr>
      <w:r>
        <w:t>11.1.</w:t>
      </w:r>
      <w:r w:rsidRPr="004827F2">
        <w:t xml:space="preserve">Comete </w:t>
      </w:r>
      <w:r w:rsidRPr="00142122">
        <w:t>infração</w:t>
      </w:r>
      <w:r w:rsidRPr="004827F2">
        <w:t xml:space="preserve"> administrativa, nos termos da </w:t>
      </w:r>
      <w:hyperlink r:id="rId20" w:history="1">
        <w:r w:rsidRPr="002D0015">
          <w:rPr>
            <w:rStyle w:val="Hyperlink"/>
          </w:rPr>
          <w:t>Lei nº 14.133, de 2021</w:t>
        </w:r>
      </w:hyperlink>
      <w:r w:rsidRPr="004827F2">
        <w:t>, o contratado que:</w:t>
      </w:r>
    </w:p>
    <w:p w14:paraId="7FFD10C0"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1"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EC0D3A">
      <w:pPr>
        <w:pStyle w:val="Nivel2"/>
      </w:pPr>
      <w:r>
        <w:t>11.</w:t>
      </w:r>
      <w:proofErr w:type="gramStart"/>
      <w:r>
        <w:t>2.</w:t>
      </w:r>
      <w:r w:rsidRPr="004827F2">
        <w:t>Serão</w:t>
      </w:r>
      <w:proofErr w:type="gramEnd"/>
      <w:r w:rsidRPr="004827F2">
        <w:t xml:space="preserve"> </w:t>
      </w:r>
      <w:r w:rsidRPr="00142122">
        <w:t>aplicadas</w:t>
      </w:r>
      <w:r w:rsidRPr="004827F2">
        <w:t xml:space="preserve"> ao contratado que incorrer nas infrações acima descritas as seguintes sanções:</w:t>
      </w:r>
    </w:p>
    <w:p w14:paraId="6899EF78"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2" w:anchor="art156§2" w:history="1">
        <w:r w:rsidRPr="002D0015">
          <w:rPr>
            <w:rStyle w:val="Hyperlink"/>
            <w:rFonts w:ascii="Arial" w:eastAsia="Arial" w:hAnsi="Arial" w:cs="Arial"/>
            <w:sz w:val="20"/>
            <w:szCs w:val="20"/>
          </w:rPr>
          <w:t xml:space="preserve">art. 156, §2º, da </w:t>
        </w:r>
        <w:bookmarkStart w:id="9" w:name="_Hlk114504069"/>
        <w:r w:rsidRPr="002D0015">
          <w:rPr>
            <w:rStyle w:val="Hyperlink"/>
            <w:rFonts w:ascii="Arial" w:eastAsia="Arial" w:hAnsi="Arial" w:cs="Arial"/>
            <w:sz w:val="20"/>
            <w:szCs w:val="20"/>
          </w:rPr>
          <w:t>Lei nº 14.133, de 2021</w:t>
        </w:r>
        <w:bookmarkEnd w:id="9"/>
      </w:hyperlink>
      <w:r w:rsidRPr="004827F2">
        <w:rPr>
          <w:rFonts w:ascii="Arial" w:eastAsia="Arial" w:hAnsi="Arial" w:cs="Arial"/>
          <w:sz w:val="20"/>
          <w:szCs w:val="20"/>
        </w:rPr>
        <w:t>);</w:t>
      </w:r>
    </w:p>
    <w:p w14:paraId="7484C727"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3"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4"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77777777" w:rsidR="00360260" w:rsidRPr="00D52397"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4E848D35"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3C4525E4"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43CB7E0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xml:space="preserve">§ 3º Se a multa aplicada e as indenizações cabíveis forem superiores ao valor de pagamento eventualmente devido pela Administração ao contratado, além da perda desse valor, a </w:t>
      </w:r>
      <w:r w:rsidRPr="00D52397">
        <w:rPr>
          <w:rFonts w:ascii="Arial" w:eastAsia="Arial" w:hAnsi="Arial" w:cs="Arial"/>
          <w:sz w:val="20"/>
          <w:szCs w:val="20"/>
        </w:rPr>
        <w:lastRenderedPageBreak/>
        <w:t>diferença será descontada da garantia prestada ou será de forma administrativa e posteriormente cobrada judicialmente, se for o caso.</w:t>
      </w:r>
    </w:p>
    <w:p w14:paraId="70AFE44E"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77777777"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EC0D3A">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5"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6"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7"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28"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w:t>
      </w:r>
      <w:proofErr w:type="gramStart"/>
      <w:r>
        <w:t>7.</w:t>
      </w:r>
      <w:r w:rsidRPr="004827F2">
        <w:t>Previamente</w:t>
      </w:r>
      <w:proofErr w:type="gramEnd"/>
      <w:r w:rsidRPr="004827F2">
        <w:t xml:space="preserv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10" w:name="_Hlk78351618"/>
      <w:bookmarkEnd w:id="10"/>
    </w:p>
    <w:p w14:paraId="4AC5D93B" w14:textId="77777777" w:rsidR="00360260" w:rsidRPr="004827F2" w:rsidRDefault="00360260" w:rsidP="00EC0D3A">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29"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EC0D3A">
      <w:pPr>
        <w:pStyle w:val="Nivel2"/>
      </w:pPr>
      <w:r>
        <w:t>11.9.</w:t>
      </w:r>
      <w:r w:rsidRPr="004827F2">
        <w:t xml:space="preserve">Na </w:t>
      </w:r>
      <w:r w:rsidRPr="00F61CE2">
        <w:t>aplicação</w:t>
      </w:r>
      <w:r w:rsidRPr="004827F2">
        <w:t xml:space="preserve"> das sanções serão considerados </w:t>
      </w:r>
      <w:r w:rsidRPr="00D52397">
        <w:t>(</w:t>
      </w:r>
      <w:hyperlink r:id="rId30" w:anchor="art156§1" w:history="1">
        <w:r w:rsidRPr="00D52397">
          <w:rPr>
            <w:rStyle w:val="Hyperlink"/>
          </w:rPr>
          <w:t>art. 156, §1º, da Lei nº 14.133, de 2021</w:t>
        </w:r>
      </w:hyperlink>
      <w:r w:rsidRPr="004827F2">
        <w:t>):</w:t>
      </w:r>
    </w:p>
    <w:p w14:paraId="57D67C9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77777777" w:rsidR="00360260" w:rsidRPr="004827F2" w:rsidRDefault="00360260" w:rsidP="00EC0D3A">
      <w:pPr>
        <w:pStyle w:val="Nivel2"/>
      </w:pPr>
      <w:r>
        <w:t>11.10.</w:t>
      </w:r>
      <w:r w:rsidRPr="004827F2">
        <w:t xml:space="preserve">Os atos previstos como infrações administrativas na </w:t>
      </w:r>
      <w:hyperlink r:id="rId31"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2"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3" w:history="1">
        <w:r w:rsidRPr="00D52397">
          <w:rPr>
            <w:rStyle w:val="Hyperlink"/>
          </w:rPr>
          <w:t>art. 159</w:t>
        </w:r>
      </w:hyperlink>
      <w:r w:rsidRPr="004827F2">
        <w:t>).</w:t>
      </w:r>
    </w:p>
    <w:p w14:paraId="3EC1E23A" w14:textId="77777777" w:rsidR="006637A2" w:rsidRDefault="00360260" w:rsidP="00EC0D3A">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w:t>
      </w:r>
      <w:r w:rsidRPr="004827F2">
        <w:lastRenderedPageBreak/>
        <w:t>todos os casos, o contraditório, a ampla defesa e a obrigatoriedade de análise jurídica prévia (</w:t>
      </w:r>
      <w:hyperlink r:id="rId34" w:anchor="art160" w:history="1">
        <w:r w:rsidRPr="00D52397">
          <w:rPr>
            <w:rStyle w:val="Hyperlink"/>
          </w:rPr>
          <w:t>art. 160, da Lei nº 14.133, de 2021</w:t>
        </w:r>
      </w:hyperlink>
      <w:r w:rsidRPr="004827F2">
        <w:t>).</w:t>
      </w:r>
    </w:p>
    <w:p w14:paraId="2C0BB192" w14:textId="70A9D79F" w:rsidR="00360260" w:rsidRPr="004827F2" w:rsidRDefault="00360260" w:rsidP="00EC0D3A">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35" w:anchor="art161" w:history="1">
        <w:r w:rsidRPr="00D52397">
          <w:rPr>
            <w:rStyle w:val="Hyperlink"/>
          </w:rPr>
          <w:t>Art. 161, da Lei nº 14.133, de 2021</w:t>
        </w:r>
      </w:hyperlink>
      <w:r w:rsidRPr="004827F2">
        <w:t>).</w:t>
      </w:r>
    </w:p>
    <w:p w14:paraId="57A806E7" w14:textId="77777777" w:rsidR="00360260" w:rsidRDefault="00360260" w:rsidP="00EC0D3A">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6" w:anchor="163" w:history="1">
        <w:r w:rsidRPr="00D52397">
          <w:rPr>
            <w:rStyle w:val="Hyperlink"/>
          </w:rPr>
          <w:t>art. 163 da Lei nº 14.133/21</w:t>
        </w:r>
      </w:hyperlink>
      <w:r w:rsidRPr="00D52397">
        <w:t>.</w:t>
      </w:r>
    </w:p>
    <w:p w14:paraId="641DB617" w14:textId="77777777" w:rsidR="00360260" w:rsidRPr="002835DB" w:rsidRDefault="00360260" w:rsidP="00EC0D3A">
      <w:pPr>
        <w:pStyle w:val="Nivel2"/>
        <w:rPr>
          <w:i/>
          <w:iCs/>
        </w:rPr>
      </w:pPr>
      <w:r>
        <w:rPr>
          <w:i/>
          <w:iCs/>
        </w:rPr>
        <w:t>11.</w:t>
      </w:r>
      <w:proofErr w:type="gramStart"/>
      <w:r>
        <w:rPr>
          <w:i/>
          <w:iCs/>
        </w:rPr>
        <w:t>14.</w:t>
      </w:r>
      <w:r w:rsidRPr="004827F2">
        <w:t>Os</w:t>
      </w:r>
      <w:proofErr w:type="gramEnd"/>
      <w:r w:rsidRPr="004827F2">
        <w:t xml:space="preserve">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37" w:anchor="art92" w:history="1">
        <w:r w:rsidRPr="00B129DC">
          <w:rPr>
            <w:rStyle w:val="Hyperlink"/>
          </w:rPr>
          <w:t>art. 92, XIX</w:t>
        </w:r>
      </w:hyperlink>
      <w:r w:rsidRPr="004827F2">
        <w:t>)</w:t>
      </w:r>
    </w:p>
    <w:p w14:paraId="0BED7055" w14:textId="77777777" w:rsidR="00EC0D3A" w:rsidRPr="009C0423" w:rsidRDefault="00360260" w:rsidP="009C0423">
      <w:pPr>
        <w:pStyle w:val="Nvel2-Red"/>
        <w:numPr>
          <w:ilvl w:val="0"/>
          <w:numId w:val="0"/>
        </w:numPr>
        <w:rPr>
          <w:color w:val="auto"/>
        </w:rPr>
      </w:pPr>
      <w:r w:rsidRPr="009C0423">
        <w:rPr>
          <w:color w:val="auto"/>
        </w:rPr>
        <w:t>12.1.O contrato será extinto quando vencido o prazo nele estipulado, independentemente de terem sido cumpridas ou não as obrigações de ambas as partes contraentes.</w:t>
      </w:r>
    </w:p>
    <w:p w14:paraId="7A235497" w14:textId="4E78D0C2" w:rsidR="00360260" w:rsidRPr="009C0423" w:rsidRDefault="00360260" w:rsidP="009C0423">
      <w:pPr>
        <w:pStyle w:val="Nvel2-Red"/>
        <w:numPr>
          <w:ilvl w:val="0"/>
          <w:numId w:val="0"/>
        </w:numPr>
        <w:rPr>
          <w:color w:val="auto"/>
        </w:rPr>
      </w:pPr>
      <w:r w:rsidRPr="009C0423">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w:t>
      </w:r>
      <w:proofErr w:type="gramStart"/>
      <w:r>
        <w:rPr>
          <w:color w:val="auto"/>
        </w:rPr>
        <w:t>4.</w:t>
      </w:r>
      <w:r w:rsidRPr="00823CF9">
        <w:rPr>
          <w:color w:val="auto"/>
        </w:rPr>
        <w:t>Caso</w:t>
      </w:r>
      <w:proofErr w:type="gramEnd"/>
      <w:r w:rsidRPr="00823CF9">
        <w:rPr>
          <w:color w:val="auto"/>
        </w:rPr>
        <w:t xml:space="preserve">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EC0D3A">
      <w:pPr>
        <w:pStyle w:val="Nivel2"/>
      </w:pPr>
      <w:r>
        <w:t>12.5.</w:t>
      </w:r>
      <w:r w:rsidRPr="00823CF9">
        <w:t xml:space="preserve">O contrato poderá ser extinto antes de cumpridas as obrigações nele estipuladas, ou antes do prazo nele fixado, por algum dos motivos previstos no </w:t>
      </w:r>
      <w:hyperlink r:id="rId38"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39"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w:t>
      </w:r>
      <w:proofErr w:type="gramStart"/>
      <w:r>
        <w:rPr>
          <w:color w:val="000000" w:themeColor="text1"/>
        </w:rPr>
        <w:t>8.</w:t>
      </w:r>
      <w:r w:rsidRPr="00823CF9">
        <w:rPr>
          <w:color w:val="000000" w:themeColor="text1"/>
        </w:rPr>
        <w:t>Se</w:t>
      </w:r>
      <w:proofErr w:type="gramEnd"/>
      <w:r w:rsidRPr="00823CF9">
        <w:rPr>
          <w:color w:val="000000" w:themeColor="text1"/>
        </w:rPr>
        <w:t xml:space="preserv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EC0D3A">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w:t>
      </w:r>
      <w:proofErr w:type="gramStart"/>
      <w:r>
        <w:t>10.</w:t>
      </w:r>
      <w:r w:rsidRPr="00823CF9">
        <w:t>Balanço</w:t>
      </w:r>
      <w:proofErr w:type="gramEnd"/>
      <w:r w:rsidRPr="00823CF9">
        <w:t xml:space="preserve"> dos eventos contratuais já cumpridos ou parcialmente cumpridos;</w:t>
      </w:r>
    </w:p>
    <w:p w14:paraId="2AC93F70" w14:textId="77777777" w:rsidR="00360260" w:rsidRPr="00823CF9" w:rsidRDefault="00360260" w:rsidP="00360260">
      <w:pPr>
        <w:pStyle w:val="Nivel3"/>
        <w:ind w:left="284"/>
      </w:pPr>
      <w:r>
        <w:t>12.</w:t>
      </w:r>
      <w:proofErr w:type="gramStart"/>
      <w:r>
        <w:t>11.</w:t>
      </w:r>
      <w:r w:rsidRPr="00823CF9">
        <w:t>Relação</w:t>
      </w:r>
      <w:proofErr w:type="gramEnd"/>
      <w:r w:rsidRPr="00823CF9">
        <w:t xml:space="preserve"> dos pagamentos já efetuados e ainda devidos;</w:t>
      </w:r>
    </w:p>
    <w:p w14:paraId="059374E5" w14:textId="77777777" w:rsidR="00360260" w:rsidRPr="00823CF9" w:rsidRDefault="00360260" w:rsidP="00360260">
      <w:pPr>
        <w:pStyle w:val="Nivel3"/>
        <w:ind w:left="284"/>
      </w:pPr>
      <w:r>
        <w:t>12.</w:t>
      </w:r>
      <w:proofErr w:type="gramStart"/>
      <w:r>
        <w:t>12.</w:t>
      </w:r>
      <w:r w:rsidRPr="00823CF9">
        <w:t>Indenizações</w:t>
      </w:r>
      <w:proofErr w:type="gramEnd"/>
      <w:r w:rsidRPr="00823CF9">
        <w:t xml:space="preserve"> e multas.</w:t>
      </w:r>
    </w:p>
    <w:p w14:paraId="04F83A6E" w14:textId="77777777" w:rsidR="00360260" w:rsidRPr="00823CF9" w:rsidRDefault="00360260" w:rsidP="00EC0D3A">
      <w:pPr>
        <w:pStyle w:val="Nivel2"/>
      </w:pPr>
      <w:r>
        <w:t>12.13.</w:t>
      </w:r>
      <w:r w:rsidRPr="00823CF9">
        <w:t>A extinção do contrato não configura óbice para o reconhecimento do desequilíbrio econômico-financeiro, hipótese em que será concedida indenização por meio de termo indenizatório (</w:t>
      </w:r>
      <w:hyperlink r:id="rId40"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EC0D3A">
      <w:pPr>
        <w:pStyle w:val="Nivel2"/>
      </w:pPr>
      <w:r>
        <w:lastRenderedPageBreak/>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77C239" w14:textId="77777777" w:rsidR="00360260" w:rsidRPr="001D6E08" w:rsidRDefault="00360260" w:rsidP="00A5260B">
      <w:pPr>
        <w:pStyle w:val="Nivel01"/>
        <w:numPr>
          <w:ilvl w:val="0"/>
          <w:numId w:val="8"/>
        </w:numPr>
        <w:rPr>
          <w:color w:val="FFFFFF" w:themeColor="background1"/>
        </w:rPr>
      </w:pPr>
      <w:r w:rsidRPr="001D6E08">
        <w:t>CLÁUSULA DÉCIMA TERCEIRA – DOTAÇÃO ORÇAMENTÁRIA (</w:t>
      </w:r>
      <w:hyperlink r:id="rId41" w:anchor="art92" w:history="1">
        <w:r w:rsidRPr="001D6E08">
          <w:rPr>
            <w:rStyle w:val="Hyperlink"/>
          </w:rPr>
          <w:t>art. 92, VIII</w:t>
        </w:r>
      </w:hyperlink>
      <w:r w:rsidRPr="001D6E08">
        <w:t>)</w:t>
      </w:r>
    </w:p>
    <w:p w14:paraId="6562DEFE" w14:textId="6FAE597B" w:rsidR="00360260" w:rsidRDefault="00360260" w:rsidP="00360260">
      <w:pPr>
        <w:ind w:left="716"/>
        <w:jc w:val="both"/>
        <w:rPr>
          <w:rFonts w:ascii="Arial" w:hAnsi="Arial" w:cs="Arial"/>
          <w:sz w:val="20"/>
          <w:szCs w:val="20"/>
        </w:rPr>
      </w:pPr>
      <w:r w:rsidRPr="001D6E08">
        <w:rPr>
          <w:rFonts w:ascii="Arial" w:hAnsi="Arial" w:cs="Arial"/>
          <w:sz w:val="20"/>
          <w:szCs w:val="20"/>
        </w:rPr>
        <w:t>A contratação será atendida pelas seguintes dotações:</w:t>
      </w:r>
    </w:p>
    <w:tbl>
      <w:tblPr>
        <w:tblW w:w="10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64"/>
        <w:gridCol w:w="1546"/>
        <w:gridCol w:w="1030"/>
        <w:gridCol w:w="3423"/>
        <w:gridCol w:w="2835"/>
      </w:tblGrid>
      <w:tr w:rsidR="00CD2F8D" w:rsidRPr="000617ED" w14:paraId="0060C1A9" w14:textId="77777777" w:rsidTr="002B43AA">
        <w:trPr>
          <w:trHeight w:val="283"/>
          <w:jc w:val="center"/>
        </w:trPr>
        <w:tc>
          <w:tcPr>
            <w:tcW w:w="1364" w:type="dxa"/>
            <w:tcBorders>
              <w:bottom w:val="single" w:sz="4" w:space="0" w:color="auto"/>
            </w:tcBorders>
            <w:shd w:val="clear" w:color="auto" w:fill="000000"/>
          </w:tcPr>
          <w:p w14:paraId="5795AFA1" w14:textId="77777777" w:rsidR="00CD2F8D" w:rsidRPr="000617ED" w:rsidRDefault="00CD2F8D" w:rsidP="002B43AA">
            <w:pPr>
              <w:jc w:val="center"/>
              <w:rPr>
                <w:rFonts w:ascii="Arial" w:hAnsi="Arial" w:cs="Arial"/>
                <w:b/>
                <w:color w:val="FFFFFF"/>
                <w:sz w:val="20"/>
                <w:szCs w:val="20"/>
              </w:rPr>
            </w:pPr>
            <w:r w:rsidRPr="000617ED">
              <w:rPr>
                <w:rFonts w:ascii="Arial" w:hAnsi="Arial" w:cs="Arial"/>
                <w:b/>
                <w:color w:val="FFFFFF"/>
                <w:sz w:val="20"/>
                <w:szCs w:val="20"/>
              </w:rPr>
              <w:t>DESPESA</w:t>
            </w:r>
          </w:p>
          <w:p w14:paraId="247F87B6" w14:textId="77777777" w:rsidR="00CD2F8D" w:rsidRPr="000617ED" w:rsidRDefault="00CD2F8D" w:rsidP="002B43AA">
            <w:pPr>
              <w:jc w:val="center"/>
              <w:rPr>
                <w:rFonts w:ascii="Arial" w:hAnsi="Arial" w:cs="Arial"/>
                <w:b/>
                <w:color w:val="FFFFFF"/>
                <w:sz w:val="20"/>
                <w:szCs w:val="20"/>
              </w:rPr>
            </w:pPr>
          </w:p>
        </w:tc>
        <w:tc>
          <w:tcPr>
            <w:tcW w:w="1546" w:type="dxa"/>
            <w:tcBorders>
              <w:bottom w:val="single" w:sz="4" w:space="0" w:color="auto"/>
            </w:tcBorders>
            <w:shd w:val="clear" w:color="auto" w:fill="000000"/>
          </w:tcPr>
          <w:p w14:paraId="4B860AE3" w14:textId="77777777" w:rsidR="00CD2F8D" w:rsidRPr="000617ED" w:rsidRDefault="00CD2F8D" w:rsidP="002B43AA">
            <w:pPr>
              <w:jc w:val="center"/>
              <w:rPr>
                <w:rFonts w:ascii="Arial" w:hAnsi="Arial" w:cs="Arial"/>
                <w:b/>
                <w:color w:val="FFFFFF"/>
                <w:sz w:val="20"/>
                <w:szCs w:val="20"/>
              </w:rPr>
            </w:pPr>
            <w:r w:rsidRPr="000617ED">
              <w:rPr>
                <w:rFonts w:ascii="Arial" w:hAnsi="Arial" w:cs="Arial"/>
                <w:b/>
                <w:color w:val="FFFFFF"/>
                <w:sz w:val="20"/>
                <w:szCs w:val="20"/>
              </w:rPr>
              <w:t>ELEMENTO</w:t>
            </w:r>
          </w:p>
        </w:tc>
        <w:tc>
          <w:tcPr>
            <w:tcW w:w="1030" w:type="dxa"/>
            <w:tcBorders>
              <w:bottom w:val="single" w:sz="4" w:space="0" w:color="auto"/>
            </w:tcBorders>
            <w:shd w:val="clear" w:color="auto" w:fill="000000"/>
          </w:tcPr>
          <w:p w14:paraId="705C8206" w14:textId="77777777" w:rsidR="00CD2F8D" w:rsidRPr="000617ED" w:rsidRDefault="00CD2F8D" w:rsidP="002B43AA">
            <w:pPr>
              <w:jc w:val="center"/>
              <w:rPr>
                <w:rFonts w:ascii="Arial" w:hAnsi="Arial" w:cs="Arial"/>
                <w:b/>
                <w:color w:val="FFFFFF"/>
                <w:sz w:val="20"/>
                <w:szCs w:val="20"/>
              </w:rPr>
            </w:pPr>
            <w:r w:rsidRPr="000617ED">
              <w:rPr>
                <w:rFonts w:ascii="Arial" w:hAnsi="Arial" w:cs="Arial"/>
                <w:b/>
                <w:color w:val="FFFFFF"/>
                <w:sz w:val="20"/>
                <w:szCs w:val="20"/>
              </w:rPr>
              <w:t>FONTE</w:t>
            </w:r>
          </w:p>
        </w:tc>
        <w:tc>
          <w:tcPr>
            <w:tcW w:w="3423" w:type="dxa"/>
            <w:tcBorders>
              <w:bottom w:val="single" w:sz="4" w:space="0" w:color="auto"/>
            </w:tcBorders>
            <w:shd w:val="clear" w:color="auto" w:fill="000000"/>
          </w:tcPr>
          <w:p w14:paraId="27F51F09" w14:textId="77777777" w:rsidR="00CD2F8D" w:rsidRPr="000617ED" w:rsidRDefault="00CD2F8D" w:rsidP="002B43AA">
            <w:pPr>
              <w:widowControl w:val="0"/>
              <w:autoSpaceDE w:val="0"/>
              <w:autoSpaceDN w:val="0"/>
              <w:adjustRightInd w:val="0"/>
              <w:jc w:val="center"/>
              <w:rPr>
                <w:rFonts w:ascii="Arial" w:hAnsi="Arial" w:cs="Arial"/>
                <w:b/>
                <w:bCs/>
                <w:color w:val="FFFFFF"/>
                <w:sz w:val="20"/>
                <w:szCs w:val="20"/>
              </w:rPr>
            </w:pPr>
            <w:r w:rsidRPr="000617ED">
              <w:rPr>
                <w:rFonts w:ascii="Arial" w:hAnsi="Arial" w:cs="Arial"/>
                <w:b/>
                <w:bCs/>
                <w:color w:val="FFFFFF"/>
                <w:sz w:val="20"/>
                <w:szCs w:val="20"/>
              </w:rPr>
              <w:t>DESCRIÇÃO</w:t>
            </w:r>
          </w:p>
        </w:tc>
        <w:tc>
          <w:tcPr>
            <w:tcW w:w="2835" w:type="dxa"/>
            <w:tcBorders>
              <w:bottom w:val="single" w:sz="4" w:space="0" w:color="auto"/>
              <w:right w:val="single" w:sz="4" w:space="0" w:color="auto"/>
            </w:tcBorders>
            <w:shd w:val="clear" w:color="auto" w:fill="000000"/>
          </w:tcPr>
          <w:p w14:paraId="01B463AE" w14:textId="77777777" w:rsidR="00CD2F8D" w:rsidRPr="000617ED" w:rsidRDefault="00CD2F8D" w:rsidP="002B43AA">
            <w:pPr>
              <w:widowControl w:val="0"/>
              <w:autoSpaceDE w:val="0"/>
              <w:autoSpaceDN w:val="0"/>
              <w:adjustRightInd w:val="0"/>
              <w:jc w:val="center"/>
              <w:rPr>
                <w:rFonts w:ascii="Arial" w:hAnsi="Arial" w:cs="Arial"/>
                <w:b/>
                <w:bCs/>
                <w:color w:val="FFFFFF"/>
                <w:sz w:val="20"/>
                <w:szCs w:val="20"/>
              </w:rPr>
            </w:pPr>
            <w:r w:rsidRPr="000617ED">
              <w:rPr>
                <w:rFonts w:ascii="Arial" w:hAnsi="Arial" w:cs="Arial"/>
                <w:b/>
                <w:bCs/>
                <w:color w:val="FFFFFF"/>
                <w:sz w:val="20"/>
                <w:szCs w:val="20"/>
              </w:rPr>
              <w:t>SECRETARIA</w:t>
            </w:r>
          </w:p>
        </w:tc>
      </w:tr>
      <w:tr w:rsidR="00CD2F8D" w:rsidRPr="000617ED" w14:paraId="25B23929" w14:textId="77777777" w:rsidTr="002B43AA">
        <w:trPr>
          <w:trHeight w:val="283"/>
          <w:jc w:val="center"/>
        </w:trPr>
        <w:tc>
          <w:tcPr>
            <w:tcW w:w="1364" w:type="dxa"/>
            <w:tcBorders>
              <w:top w:val="single" w:sz="4" w:space="0" w:color="auto"/>
            </w:tcBorders>
            <w:shd w:val="clear" w:color="auto" w:fill="auto"/>
          </w:tcPr>
          <w:p w14:paraId="1AF233C3"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039</w:t>
            </w:r>
          </w:p>
        </w:tc>
        <w:tc>
          <w:tcPr>
            <w:tcW w:w="1546" w:type="dxa"/>
            <w:tcBorders>
              <w:top w:val="single" w:sz="4" w:space="0" w:color="auto"/>
            </w:tcBorders>
            <w:shd w:val="clear" w:color="auto" w:fill="auto"/>
          </w:tcPr>
          <w:p w14:paraId="58B86F43"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6914C76"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7F2F0CA7"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B054EF0"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Administração</w:t>
            </w:r>
          </w:p>
        </w:tc>
      </w:tr>
      <w:tr w:rsidR="00CD2F8D" w:rsidRPr="000617ED" w14:paraId="2ABC0117" w14:textId="77777777" w:rsidTr="002B43AA">
        <w:trPr>
          <w:trHeight w:val="283"/>
          <w:jc w:val="center"/>
        </w:trPr>
        <w:tc>
          <w:tcPr>
            <w:tcW w:w="1364" w:type="dxa"/>
            <w:tcBorders>
              <w:top w:val="single" w:sz="4" w:space="0" w:color="auto"/>
              <w:bottom w:val="single" w:sz="4" w:space="0" w:color="auto"/>
            </w:tcBorders>
            <w:shd w:val="clear" w:color="auto" w:fill="auto"/>
          </w:tcPr>
          <w:p w14:paraId="4147A9EB"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076</w:t>
            </w:r>
          </w:p>
        </w:tc>
        <w:tc>
          <w:tcPr>
            <w:tcW w:w="1546" w:type="dxa"/>
            <w:tcBorders>
              <w:top w:val="single" w:sz="4" w:space="0" w:color="auto"/>
              <w:bottom w:val="single" w:sz="4" w:space="0" w:color="auto"/>
            </w:tcBorders>
            <w:shd w:val="clear" w:color="auto" w:fill="auto"/>
          </w:tcPr>
          <w:p w14:paraId="754E75E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bottom w:val="single" w:sz="4" w:space="0" w:color="auto"/>
            </w:tcBorders>
            <w:shd w:val="clear" w:color="auto" w:fill="auto"/>
          </w:tcPr>
          <w:p w14:paraId="5E0E47CE"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bottom w:val="single" w:sz="4" w:space="0" w:color="auto"/>
            </w:tcBorders>
          </w:tcPr>
          <w:p w14:paraId="64E593DC"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bottom w:val="single" w:sz="4" w:space="0" w:color="auto"/>
              <w:right w:val="single" w:sz="4" w:space="0" w:color="auto"/>
            </w:tcBorders>
            <w:shd w:val="clear" w:color="auto" w:fill="auto"/>
          </w:tcPr>
          <w:p w14:paraId="56663996"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Fazenda</w:t>
            </w:r>
          </w:p>
        </w:tc>
      </w:tr>
      <w:tr w:rsidR="00CD2F8D" w:rsidRPr="000617ED" w14:paraId="2E904457" w14:textId="77777777" w:rsidTr="002B43AA">
        <w:trPr>
          <w:trHeight w:val="283"/>
          <w:jc w:val="center"/>
        </w:trPr>
        <w:tc>
          <w:tcPr>
            <w:tcW w:w="1364" w:type="dxa"/>
            <w:tcBorders>
              <w:top w:val="single" w:sz="4" w:space="0" w:color="auto"/>
              <w:bottom w:val="single" w:sz="4" w:space="0" w:color="auto"/>
            </w:tcBorders>
            <w:shd w:val="clear" w:color="auto" w:fill="auto"/>
          </w:tcPr>
          <w:p w14:paraId="0982A1C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113</w:t>
            </w:r>
          </w:p>
        </w:tc>
        <w:tc>
          <w:tcPr>
            <w:tcW w:w="1546" w:type="dxa"/>
            <w:tcBorders>
              <w:top w:val="single" w:sz="4" w:space="0" w:color="auto"/>
              <w:bottom w:val="single" w:sz="4" w:space="0" w:color="auto"/>
            </w:tcBorders>
            <w:shd w:val="clear" w:color="auto" w:fill="auto"/>
          </w:tcPr>
          <w:p w14:paraId="738521A3"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bottom w:val="single" w:sz="4" w:space="0" w:color="auto"/>
            </w:tcBorders>
            <w:shd w:val="clear" w:color="auto" w:fill="auto"/>
          </w:tcPr>
          <w:p w14:paraId="55685BF4"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bottom w:val="single" w:sz="4" w:space="0" w:color="auto"/>
            </w:tcBorders>
          </w:tcPr>
          <w:p w14:paraId="1F9C95A8"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bottom w:val="single" w:sz="4" w:space="0" w:color="auto"/>
              <w:right w:val="single" w:sz="4" w:space="0" w:color="auto"/>
            </w:tcBorders>
            <w:shd w:val="clear" w:color="auto" w:fill="auto"/>
          </w:tcPr>
          <w:p w14:paraId="552604BA"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Controle Interno</w:t>
            </w:r>
          </w:p>
        </w:tc>
      </w:tr>
      <w:tr w:rsidR="00CD2F8D" w:rsidRPr="000617ED" w14:paraId="4273C6F7" w14:textId="77777777" w:rsidTr="002B43AA">
        <w:trPr>
          <w:trHeight w:val="283"/>
          <w:jc w:val="center"/>
        </w:trPr>
        <w:tc>
          <w:tcPr>
            <w:tcW w:w="1364" w:type="dxa"/>
            <w:tcBorders>
              <w:top w:val="single" w:sz="4" w:space="0" w:color="auto"/>
            </w:tcBorders>
            <w:shd w:val="clear" w:color="auto" w:fill="auto"/>
          </w:tcPr>
          <w:p w14:paraId="6F9A7F3D"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136</w:t>
            </w:r>
          </w:p>
        </w:tc>
        <w:tc>
          <w:tcPr>
            <w:tcW w:w="1546" w:type="dxa"/>
            <w:tcBorders>
              <w:top w:val="single" w:sz="4" w:space="0" w:color="auto"/>
            </w:tcBorders>
            <w:shd w:val="clear" w:color="auto" w:fill="auto"/>
          </w:tcPr>
          <w:p w14:paraId="15104BDC"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D3B04C6"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4C32EF34"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590F7E79"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CD2F8D" w:rsidRPr="000617ED" w14:paraId="28C3204F" w14:textId="77777777" w:rsidTr="002B43AA">
        <w:trPr>
          <w:trHeight w:val="283"/>
          <w:jc w:val="center"/>
        </w:trPr>
        <w:tc>
          <w:tcPr>
            <w:tcW w:w="1364" w:type="dxa"/>
            <w:tcBorders>
              <w:top w:val="single" w:sz="4" w:space="0" w:color="auto"/>
            </w:tcBorders>
            <w:shd w:val="clear" w:color="auto" w:fill="auto"/>
          </w:tcPr>
          <w:p w14:paraId="6EA4D7DB"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145</w:t>
            </w:r>
          </w:p>
        </w:tc>
        <w:tc>
          <w:tcPr>
            <w:tcW w:w="1546" w:type="dxa"/>
            <w:tcBorders>
              <w:top w:val="single" w:sz="4" w:space="0" w:color="auto"/>
            </w:tcBorders>
            <w:shd w:val="clear" w:color="auto" w:fill="auto"/>
          </w:tcPr>
          <w:p w14:paraId="44F9DC80"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08D02BA"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7CAE6672"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499D0B31"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CD2F8D" w:rsidRPr="000617ED" w14:paraId="63F06696" w14:textId="77777777" w:rsidTr="002B43AA">
        <w:trPr>
          <w:trHeight w:val="283"/>
          <w:jc w:val="center"/>
        </w:trPr>
        <w:tc>
          <w:tcPr>
            <w:tcW w:w="1364" w:type="dxa"/>
            <w:tcBorders>
              <w:top w:val="single" w:sz="4" w:space="0" w:color="auto"/>
            </w:tcBorders>
            <w:shd w:val="clear" w:color="auto" w:fill="auto"/>
          </w:tcPr>
          <w:p w14:paraId="60BB317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174</w:t>
            </w:r>
          </w:p>
        </w:tc>
        <w:tc>
          <w:tcPr>
            <w:tcW w:w="1546" w:type="dxa"/>
            <w:tcBorders>
              <w:top w:val="single" w:sz="4" w:space="0" w:color="auto"/>
            </w:tcBorders>
            <w:shd w:val="clear" w:color="auto" w:fill="auto"/>
          </w:tcPr>
          <w:p w14:paraId="0864A57B"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82D029A"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11C99A27"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7E2B733A"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CD2F8D" w:rsidRPr="000617ED" w14:paraId="65AAC589" w14:textId="77777777" w:rsidTr="002B43AA">
        <w:trPr>
          <w:trHeight w:val="283"/>
          <w:jc w:val="center"/>
        </w:trPr>
        <w:tc>
          <w:tcPr>
            <w:tcW w:w="1364" w:type="dxa"/>
            <w:tcBorders>
              <w:top w:val="single" w:sz="4" w:space="0" w:color="auto"/>
            </w:tcBorders>
            <w:shd w:val="clear" w:color="auto" w:fill="auto"/>
          </w:tcPr>
          <w:p w14:paraId="189C85B3"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174</w:t>
            </w:r>
          </w:p>
        </w:tc>
        <w:tc>
          <w:tcPr>
            <w:tcW w:w="1546" w:type="dxa"/>
            <w:tcBorders>
              <w:top w:val="single" w:sz="4" w:space="0" w:color="auto"/>
            </w:tcBorders>
            <w:shd w:val="clear" w:color="auto" w:fill="auto"/>
          </w:tcPr>
          <w:p w14:paraId="47C1EB82"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574BF0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1.494</w:t>
            </w:r>
          </w:p>
        </w:tc>
        <w:tc>
          <w:tcPr>
            <w:tcW w:w="3423" w:type="dxa"/>
            <w:tcBorders>
              <w:top w:val="single" w:sz="4" w:space="0" w:color="auto"/>
            </w:tcBorders>
          </w:tcPr>
          <w:p w14:paraId="1AD06EF8"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Programa de Atenção Básica</w:t>
            </w:r>
          </w:p>
        </w:tc>
        <w:tc>
          <w:tcPr>
            <w:tcW w:w="2835" w:type="dxa"/>
            <w:tcBorders>
              <w:top w:val="single" w:sz="4" w:space="0" w:color="auto"/>
              <w:right w:val="single" w:sz="4" w:space="0" w:color="auto"/>
            </w:tcBorders>
            <w:shd w:val="clear" w:color="auto" w:fill="auto"/>
          </w:tcPr>
          <w:p w14:paraId="493DDF42"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CD2F8D" w:rsidRPr="000617ED" w14:paraId="58D9F663" w14:textId="77777777" w:rsidTr="002B43AA">
        <w:trPr>
          <w:trHeight w:val="283"/>
          <w:jc w:val="center"/>
        </w:trPr>
        <w:tc>
          <w:tcPr>
            <w:tcW w:w="1364" w:type="dxa"/>
            <w:tcBorders>
              <w:top w:val="single" w:sz="4" w:space="0" w:color="auto"/>
            </w:tcBorders>
            <w:shd w:val="clear" w:color="auto" w:fill="auto"/>
          </w:tcPr>
          <w:p w14:paraId="6368FB73"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185</w:t>
            </w:r>
          </w:p>
        </w:tc>
        <w:tc>
          <w:tcPr>
            <w:tcW w:w="1546" w:type="dxa"/>
            <w:tcBorders>
              <w:top w:val="single" w:sz="4" w:space="0" w:color="auto"/>
            </w:tcBorders>
            <w:shd w:val="clear" w:color="auto" w:fill="auto"/>
          </w:tcPr>
          <w:p w14:paraId="4D834D15"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1310475"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0.303</w:t>
            </w:r>
          </w:p>
        </w:tc>
        <w:tc>
          <w:tcPr>
            <w:tcW w:w="3423" w:type="dxa"/>
            <w:tcBorders>
              <w:top w:val="single" w:sz="4" w:space="0" w:color="auto"/>
            </w:tcBorders>
          </w:tcPr>
          <w:p w14:paraId="1084D094"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 Mínimo 15%</w:t>
            </w:r>
          </w:p>
        </w:tc>
        <w:tc>
          <w:tcPr>
            <w:tcW w:w="2835" w:type="dxa"/>
            <w:tcBorders>
              <w:top w:val="single" w:sz="4" w:space="0" w:color="auto"/>
              <w:right w:val="single" w:sz="4" w:space="0" w:color="auto"/>
            </w:tcBorders>
            <w:shd w:val="clear" w:color="auto" w:fill="auto"/>
          </w:tcPr>
          <w:p w14:paraId="52426999"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Saúde</w:t>
            </w:r>
          </w:p>
        </w:tc>
      </w:tr>
      <w:tr w:rsidR="00CD2F8D" w:rsidRPr="000617ED" w14:paraId="3F16B356" w14:textId="77777777" w:rsidTr="002B43AA">
        <w:trPr>
          <w:trHeight w:val="283"/>
          <w:jc w:val="center"/>
        </w:trPr>
        <w:tc>
          <w:tcPr>
            <w:tcW w:w="1364" w:type="dxa"/>
            <w:tcBorders>
              <w:top w:val="single" w:sz="4" w:space="0" w:color="auto"/>
            </w:tcBorders>
            <w:shd w:val="clear" w:color="auto" w:fill="auto"/>
          </w:tcPr>
          <w:p w14:paraId="3CCE0BB5"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271</w:t>
            </w:r>
          </w:p>
        </w:tc>
        <w:tc>
          <w:tcPr>
            <w:tcW w:w="1546" w:type="dxa"/>
            <w:tcBorders>
              <w:top w:val="single" w:sz="4" w:space="0" w:color="auto"/>
            </w:tcBorders>
            <w:shd w:val="clear" w:color="auto" w:fill="auto"/>
          </w:tcPr>
          <w:p w14:paraId="47A3ED2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6CCE4AD"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2D6DAAF3"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343E78B"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386C573E" w14:textId="77777777" w:rsidTr="002B43AA">
        <w:trPr>
          <w:trHeight w:val="283"/>
          <w:jc w:val="center"/>
        </w:trPr>
        <w:tc>
          <w:tcPr>
            <w:tcW w:w="1364" w:type="dxa"/>
            <w:tcBorders>
              <w:top w:val="single" w:sz="4" w:space="0" w:color="auto"/>
            </w:tcBorders>
            <w:shd w:val="clear" w:color="auto" w:fill="auto"/>
          </w:tcPr>
          <w:p w14:paraId="64EABD09"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306</w:t>
            </w:r>
          </w:p>
        </w:tc>
        <w:tc>
          <w:tcPr>
            <w:tcW w:w="1546" w:type="dxa"/>
            <w:tcBorders>
              <w:top w:val="single" w:sz="4" w:space="0" w:color="auto"/>
            </w:tcBorders>
            <w:shd w:val="clear" w:color="auto" w:fill="auto"/>
          </w:tcPr>
          <w:p w14:paraId="1C62F776"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BBC20A4"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1B3D04F4"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0EF3C229"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5F3A7774" w14:textId="77777777" w:rsidTr="002B43AA">
        <w:trPr>
          <w:trHeight w:val="283"/>
          <w:jc w:val="center"/>
        </w:trPr>
        <w:tc>
          <w:tcPr>
            <w:tcW w:w="1364" w:type="dxa"/>
            <w:tcBorders>
              <w:top w:val="single" w:sz="4" w:space="0" w:color="auto"/>
            </w:tcBorders>
            <w:shd w:val="clear" w:color="auto" w:fill="auto"/>
          </w:tcPr>
          <w:p w14:paraId="2F5BAFC7"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301</w:t>
            </w:r>
          </w:p>
        </w:tc>
        <w:tc>
          <w:tcPr>
            <w:tcW w:w="1546" w:type="dxa"/>
            <w:tcBorders>
              <w:top w:val="single" w:sz="4" w:space="0" w:color="auto"/>
            </w:tcBorders>
            <w:shd w:val="clear" w:color="auto" w:fill="auto"/>
          </w:tcPr>
          <w:p w14:paraId="6B733F5B"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3F526CA3"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581E7651"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23ADD7BF"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2BFC669A" w14:textId="77777777" w:rsidTr="002B43AA">
        <w:trPr>
          <w:trHeight w:val="283"/>
          <w:jc w:val="center"/>
        </w:trPr>
        <w:tc>
          <w:tcPr>
            <w:tcW w:w="1364" w:type="dxa"/>
            <w:tcBorders>
              <w:top w:val="single" w:sz="4" w:space="0" w:color="auto"/>
            </w:tcBorders>
            <w:shd w:val="clear" w:color="auto" w:fill="auto"/>
          </w:tcPr>
          <w:p w14:paraId="61057867"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322</w:t>
            </w:r>
          </w:p>
        </w:tc>
        <w:tc>
          <w:tcPr>
            <w:tcW w:w="1546" w:type="dxa"/>
            <w:tcBorders>
              <w:top w:val="single" w:sz="4" w:space="0" w:color="auto"/>
            </w:tcBorders>
            <w:shd w:val="clear" w:color="auto" w:fill="auto"/>
          </w:tcPr>
          <w:p w14:paraId="29E8EA66"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677522DE"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13C79A5C"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B796AA0"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7F08028F" w14:textId="77777777" w:rsidTr="002B43AA">
        <w:trPr>
          <w:trHeight w:val="283"/>
          <w:jc w:val="center"/>
        </w:trPr>
        <w:tc>
          <w:tcPr>
            <w:tcW w:w="1364" w:type="dxa"/>
            <w:tcBorders>
              <w:top w:val="single" w:sz="4" w:space="0" w:color="auto"/>
            </w:tcBorders>
            <w:shd w:val="clear" w:color="auto" w:fill="auto"/>
          </w:tcPr>
          <w:p w14:paraId="0CF8D9C5"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344</w:t>
            </w:r>
          </w:p>
        </w:tc>
        <w:tc>
          <w:tcPr>
            <w:tcW w:w="1546" w:type="dxa"/>
            <w:tcBorders>
              <w:top w:val="single" w:sz="4" w:space="0" w:color="auto"/>
            </w:tcBorders>
            <w:shd w:val="clear" w:color="auto" w:fill="auto"/>
          </w:tcPr>
          <w:p w14:paraId="41C71A6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E4CD855"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513F279"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5949CB45"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4B2A03EF" w14:textId="77777777" w:rsidTr="002B43AA">
        <w:trPr>
          <w:trHeight w:val="283"/>
          <w:jc w:val="center"/>
        </w:trPr>
        <w:tc>
          <w:tcPr>
            <w:tcW w:w="1364" w:type="dxa"/>
            <w:tcBorders>
              <w:top w:val="single" w:sz="4" w:space="0" w:color="auto"/>
            </w:tcBorders>
            <w:shd w:val="clear" w:color="auto" w:fill="auto"/>
          </w:tcPr>
          <w:p w14:paraId="715728C0"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390</w:t>
            </w:r>
          </w:p>
        </w:tc>
        <w:tc>
          <w:tcPr>
            <w:tcW w:w="1546" w:type="dxa"/>
            <w:tcBorders>
              <w:top w:val="single" w:sz="4" w:space="0" w:color="auto"/>
            </w:tcBorders>
            <w:shd w:val="clear" w:color="auto" w:fill="auto"/>
          </w:tcPr>
          <w:p w14:paraId="37C330E2"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6370D9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191047BF"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209D3C96"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7BEF0FC4" w14:textId="77777777" w:rsidTr="002B43AA">
        <w:trPr>
          <w:trHeight w:val="283"/>
          <w:jc w:val="center"/>
        </w:trPr>
        <w:tc>
          <w:tcPr>
            <w:tcW w:w="1364" w:type="dxa"/>
            <w:tcBorders>
              <w:top w:val="single" w:sz="4" w:space="0" w:color="auto"/>
            </w:tcBorders>
            <w:shd w:val="clear" w:color="auto" w:fill="auto"/>
          </w:tcPr>
          <w:p w14:paraId="25E5BF9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317</w:t>
            </w:r>
          </w:p>
        </w:tc>
        <w:tc>
          <w:tcPr>
            <w:tcW w:w="1546" w:type="dxa"/>
            <w:tcBorders>
              <w:top w:val="single" w:sz="4" w:space="0" w:color="auto"/>
            </w:tcBorders>
            <w:shd w:val="clear" w:color="auto" w:fill="auto"/>
          </w:tcPr>
          <w:p w14:paraId="79F2EC0C"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7568869"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0711</w:t>
            </w:r>
          </w:p>
        </w:tc>
        <w:tc>
          <w:tcPr>
            <w:tcW w:w="3423" w:type="dxa"/>
            <w:tcBorders>
              <w:top w:val="single" w:sz="4" w:space="0" w:color="auto"/>
            </w:tcBorders>
          </w:tcPr>
          <w:p w14:paraId="4DBC0E51" w14:textId="77777777" w:rsidR="00CD2F8D" w:rsidRPr="000617ED" w:rsidRDefault="00CD2F8D" w:rsidP="002B43AA">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Transf</w:t>
            </w:r>
            <w:proofErr w:type="spellEnd"/>
            <w:r w:rsidRPr="000617ED">
              <w:rPr>
                <w:rFonts w:ascii="Arial" w:hAnsi="Arial" w:cs="Arial"/>
                <w:bCs/>
                <w:sz w:val="20"/>
                <w:szCs w:val="20"/>
              </w:rPr>
              <w:t>. PSB FNAS (Assistência Social)</w:t>
            </w:r>
          </w:p>
        </w:tc>
        <w:tc>
          <w:tcPr>
            <w:tcW w:w="2835" w:type="dxa"/>
            <w:tcBorders>
              <w:top w:val="single" w:sz="4" w:space="0" w:color="auto"/>
              <w:right w:val="single" w:sz="4" w:space="0" w:color="auto"/>
            </w:tcBorders>
            <w:shd w:val="clear" w:color="auto" w:fill="auto"/>
          </w:tcPr>
          <w:p w14:paraId="427E221A"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50FA5420" w14:textId="77777777" w:rsidTr="002B43AA">
        <w:trPr>
          <w:trHeight w:val="283"/>
          <w:jc w:val="center"/>
        </w:trPr>
        <w:tc>
          <w:tcPr>
            <w:tcW w:w="1364" w:type="dxa"/>
            <w:tcBorders>
              <w:top w:val="single" w:sz="4" w:space="0" w:color="auto"/>
            </w:tcBorders>
            <w:shd w:val="clear" w:color="auto" w:fill="auto"/>
          </w:tcPr>
          <w:p w14:paraId="1D3CC79E"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326</w:t>
            </w:r>
          </w:p>
        </w:tc>
        <w:tc>
          <w:tcPr>
            <w:tcW w:w="1546" w:type="dxa"/>
            <w:tcBorders>
              <w:top w:val="single" w:sz="4" w:space="0" w:color="auto"/>
            </w:tcBorders>
            <w:shd w:val="clear" w:color="auto" w:fill="auto"/>
          </w:tcPr>
          <w:p w14:paraId="3FC2C427"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DEBD826"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4BCFE453"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017718AD"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0CBEC729" w14:textId="77777777" w:rsidTr="002B43AA">
        <w:trPr>
          <w:trHeight w:val="283"/>
          <w:jc w:val="center"/>
        </w:trPr>
        <w:tc>
          <w:tcPr>
            <w:tcW w:w="1364" w:type="dxa"/>
            <w:tcBorders>
              <w:top w:val="single" w:sz="4" w:space="0" w:color="auto"/>
            </w:tcBorders>
            <w:shd w:val="clear" w:color="auto" w:fill="auto"/>
          </w:tcPr>
          <w:p w14:paraId="2E7A4112"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331</w:t>
            </w:r>
          </w:p>
        </w:tc>
        <w:tc>
          <w:tcPr>
            <w:tcW w:w="1546" w:type="dxa"/>
            <w:tcBorders>
              <w:top w:val="single" w:sz="4" w:space="0" w:color="auto"/>
            </w:tcBorders>
            <w:shd w:val="clear" w:color="auto" w:fill="auto"/>
          </w:tcPr>
          <w:p w14:paraId="231F0EA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9810E14"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6705FC11"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BA3FA1B"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277BBD52" w14:textId="77777777" w:rsidTr="002B43AA">
        <w:trPr>
          <w:trHeight w:val="283"/>
          <w:jc w:val="center"/>
        </w:trPr>
        <w:tc>
          <w:tcPr>
            <w:tcW w:w="1364" w:type="dxa"/>
            <w:tcBorders>
              <w:top w:val="single" w:sz="4" w:space="0" w:color="auto"/>
            </w:tcBorders>
            <w:shd w:val="clear" w:color="auto" w:fill="auto"/>
          </w:tcPr>
          <w:p w14:paraId="0DEB325C"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335</w:t>
            </w:r>
          </w:p>
        </w:tc>
        <w:tc>
          <w:tcPr>
            <w:tcW w:w="1546" w:type="dxa"/>
            <w:tcBorders>
              <w:top w:val="single" w:sz="4" w:space="0" w:color="auto"/>
            </w:tcBorders>
            <w:shd w:val="clear" w:color="auto" w:fill="auto"/>
          </w:tcPr>
          <w:p w14:paraId="12F7AB52"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2742F99"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0856</w:t>
            </w:r>
          </w:p>
        </w:tc>
        <w:tc>
          <w:tcPr>
            <w:tcW w:w="3423" w:type="dxa"/>
            <w:tcBorders>
              <w:top w:val="single" w:sz="4" w:space="0" w:color="auto"/>
            </w:tcBorders>
          </w:tcPr>
          <w:p w14:paraId="7E52CD01"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Piso Único de Assistência Social - PAS</w:t>
            </w:r>
          </w:p>
        </w:tc>
        <w:tc>
          <w:tcPr>
            <w:tcW w:w="2835" w:type="dxa"/>
            <w:tcBorders>
              <w:top w:val="single" w:sz="4" w:space="0" w:color="auto"/>
              <w:right w:val="single" w:sz="4" w:space="0" w:color="auto"/>
            </w:tcBorders>
            <w:shd w:val="clear" w:color="auto" w:fill="auto"/>
          </w:tcPr>
          <w:p w14:paraId="498FAA0E"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3E20348F" w14:textId="77777777" w:rsidTr="002B43AA">
        <w:trPr>
          <w:trHeight w:val="283"/>
          <w:jc w:val="center"/>
        </w:trPr>
        <w:tc>
          <w:tcPr>
            <w:tcW w:w="1364" w:type="dxa"/>
            <w:tcBorders>
              <w:top w:val="single" w:sz="4" w:space="0" w:color="auto"/>
            </w:tcBorders>
            <w:shd w:val="clear" w:color="auto" w:fill="auto"/>
          </w:tcPr>
          <w:p w14:paraId="511AAB49"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364</w:t>
            </w:r>
          </w:p>
        </w:tc>
        <w:tc>
          <w:tcPr>
            <w:tcW w:w="1546" w:type="dxa"/>
            <w:tcBorders>
              <w:top w:val="single" w:sz="4" w:space="0" w:color="auto"/>
            </w:tcBorders>
            <w:shd w:val="clear" w:color="auto" w:fill="auto"/>
          </w:tcPr>
          <w:p w14:paraId="0729E7B7"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6DAB02F0"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0941</w:t>
            </w:r>
          </w:p>
        </w:tc>
        <w:tc>
          <w:tcPr>
            <w:tcW w:w="3423" w:type="dxa"/>
            <w:tcBorders>
              <w:top w:val="single" w:sz="4" w:space="0" w:color="auto"/>
            </w:tcBorders>
          </w:tcPr>
          <w:p w14:paraId="549C9883"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Bloco de Financiamento da Proteção Social Especial de Média e Alta Complexidade</w:t>
            </w:r>
          </w:p>
        </w:tc>
        <w:tc>
          <w:tcPr>
            <w:tcW w:w="2835" w:type="dxa"/>
            <w:tcBorders>
              <w:top w:val="single" w:sz="4" w:space="0" w:color="auto"/>
              <w:right w:val="single" w:sz="4" w:space="0" w:color="auto"/>
            </w:tcBorders>
            <w:shd w:val="clear" w:color="auto" w:fill="auto"/>
          </w:tcPr>
          <w:p w14:paraId="1693C604"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Social</w:t>
            </w:r>
          </w:p>
        </w:tc>
      </w:tr>
      <w:tr w:rsidR="00CD2F8D" w:rsidRPr="000617ED" w14:paraId="549C5C5C" w14:textId="77777777" w:rsidTr="002B43AA">
        <w:trPr>
          <w:trHeight w:val="283"/>
          <w:jc w:val="center"/>
        </w:trPr>
        <w:tc>
          <w:tcPr>
            <w:tcW w:w="1364" w:type="dxa"/>
            <w:tcBorders>
              <w:top w:val="single" w:sz="4" w:space="0" w:color="auto"/>
            </w:tcBorders>
            <w:shd w:val="clear" w:color="auto" w:fill="auto"/>
          </w:tcPr>
          <w:p w14:paraId="748D391F"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420</w:t>
            </w:r>
          </w:p>
        </w:tc>
        <w:tc>
          <w:tcPr>
            <w:tcW w:w="1546" w:type="dxa"/>
            <w:tcBorders>
              <w:top w:val="single" w:sz="4" w:space="0" w:color="auto"/>
            </w:tcBorders>
            <w:shd w:val="clear" w:color="auto" w:fill="auto"/>
          </w:tcPr>
          <w:p w14:paraId="68D55F0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CABB103"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0107</w:t>
            </w:r>
          </w:p>
        </w:tc>
        <w:tc>
          <w:tcPr>
            <w:tcW w:w="3423" w:type="dxa"/>
            <w:tcBorders>
              <w:top w:val="single" w:sz="4" w:space="0" w:color="auto"/>
            </w:tcBorders>
          </w:tcPr>
          <w:p w14:paraId="41B2AAA3"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 Salário Educação</w:t>
            </w:r>
          </w:p>
        </w:tc>
        <w:tc>
          <w:tcPr>
            <w:tcW w:w="2835" w:type="dxa"/>
            <w:tcBorders>
              <w:top w:val="single" w:sz="4" w:space="0" w:color="auto"/>
              <w:right w:val="single" w:sz="4" w:space="0" w:color="auto"/>
            </w:tcBorders>
            <w:shd w:val="clear" w:color="auto" w:fill="auto"/>
          </w:tcPr>
          <w:p w14:paraId="7E49144A"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Educação</w:t>
            </w:r>
          </w:p>
        </w:tc>
      </w:tr>
      <w:tr w:rsidR="00CD2F8D" w:rsidRPr="000617ED" w14:paraId="7FE89004" w14:textId="77777777" w:rsidTr="002B43AA">
        <w:trPr>
          <w:trHeight w:val="283"/>
          <w:jc w:val="center"/>
        </w:trPr>
        <w:tc>
          <w:tcPr>
            <w:tcW w:w="1364" w:type="dxa"/>
            <w:tcBorders>
              <w:top w:val="single" w:sz="4" w:space="0" w:color="auto"/>
            </w:tcBorders>
            <w:shd w:val="clear" w:color="auto" w:fill="auto"/>
          </w:tcPr>
          <w:p w14:paraId="0D900A7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lastRenderedPageBreak/>
              <w:t>455</w:t>
            </w:r>
          </w:p>
        </w:tc>
        <w:tc>
          <w:tcPr>
            <w:tcW w:w="1546" w:type="dxa"/>
            <w:tcBorders>
              <w:top w:val="single" w:sz="4" w:space="0" w:color="auto"/>
            </w:tcBorders>
            <w:shd w:val="clear" w:color="auto" w:fill="auto"/>
          </w:tcPr>
          <w:p w14:paraId="69EE5749"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7978679"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0B0ED2EF"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52BEE1C8"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CD2F8D" w:rsidRPr="000617ED" w14:paraId="434D5419" w14:textId="77777777" w:rsidTr="002B43AA">
        <w:trPr>
          <w:trHeight w:val="283"/>
          <w:jc w:val="center"/>
        </w:trPr>
        <w:tc>
          <w:tcPr>
            <w:tcW w:w="1364" w:type="dxa"/>
            <w:tcBorders>
              <w:top w:val="single" w:sz="4" w:space="0" w:color="auto"/>
            </w:tcBorders>
            <w:shd w:val="clear" w:color="auto" w:fill="auto"/>
          </w:tcPr>
          <w:p w14:paraId="17E9EBE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468</w:t>
            </w:r>
          </w:p>
        </w:tc>
        <w:tc>
          <w:tcPr>
            <w:tcW w:w="1546" w:type="dxa"/>
            <w:tcBorders>
              <w:top w:val="single" w:sz="4" w:space="0" w:color="auto"/>
            </w:tcBorders>
            <w:shd w:val="clear" w:color="auto" w:fill="auto"/>
          </w:tcPr>
          <w:p w14:paraId="040BDFE7"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5699525F"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52F9DBDB"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56743620"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CD2F8D" w:rsidRPr="000617ED" w14:paraId="25736974" w14:textId="77777777" w:rsidTr="002B43AA">
        <w:trPr>
          <w:trHeight w:val="283"/>
          <w:jc w:val="center"/>
        </w:trPr>
        <w:tc>
          <w:tcPr>
            <w:tcW w:w="1364" w:type="dxa"/>
            <w:tcBorders>
              <w:top w:val="single" w:sz="4" w:space="0" w:color="auto"/>
            </w:tcBorders>
            <w:shd w:val="clear" w:color="auto" w:fill="auto"/>
          </w:tcPr>
          <w:p w14:paraId="08A02132"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490</w:t>
            </w:r>
          </w:p>
        </w:tc>
        <w:tc>
          <w:tcPr>
            <w:tcW w:w="1546" w:type="dxa"/>
            <w:tcBorders>
              <w:top w:val="single" w:sz="4" w:space="0" w:color="auto"/>
            </w:tcBorders>
            <w:shd w:val="clear" w:color="auto" w:fill="auto"/>
          </w:tcPr>
          <w:p w14:paraId="0226340A"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0EA711F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A6807C5"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3FEEA68"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Esporte e Cultura</w:t>
            </w:r>
          </w:p>
        </w:tc>
      </w:tr>
      <w:tr w:rsidR="00CD2F8D" w:rsidRPr="000617ED" w14:paraId="74353FAD" w14:textId="77777777" w:rsidTr="002B43AA">
        <w:trPr>
          <w:trHeight w:val="283"/>
          <w:jc w:val="center"/>
        </w:trPr>
        <w:tc>
          <w:tcPr>
            <w:tcW w:w="1364" w:type="dxa"/>
            <w:tcBorders>
              <w:top w:val="single" w:sz="4" w:space="0" w:color="auto"/>
            </w:tcBorders>
            <w:shd w:val="clear" w:color="auto" w:fill="auto"/>
          </w:tcPr>
          <w:p w14:paraId="57A16087"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499</w:t>
            </w:r>
          </w:p>
        </w:tc>
        <w:tc>
          <w:tcPr>
            <w:tcW w:w="1546" w:type="dxa"/>
            <w:tcBorders>
              <w:top w:val="single" w:sz="4" w:space="0" w:color="auto"/>
            </w:tcBorders>
            <w:shd w:val="clear" w:color="auto" w:fill="auto"/>
          </w:tcPr>
          <w:p w14:paraId="65010FA1"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74C1859A"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F2F5749"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16346C8E" w14:textId="77777777" w:rsidR="00CD2F8D" w:rsidRPr="000617ED" w:rsidRDefault="00CD2F8D" w:rsidP="002B43AA">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Ind</w:t>
            </w:r>
            <w:proofErr w:type="spellEnd"/>
            <w:r w:rsidRPr="000617ED">
              <w:rPr>
                <w:rFonts w:ascii="Arial" w:hAnsi="Arial" w:cs="Arial"/>
                <w:bCs/>
                <w:sz w:val="20"/>
                <w:szCs w:val="20"/>
              </w:rPr>
              <w:t>/Com/Tur. e Trabalho</w:t>
            </w:r>
          </w:p>
        </w:tc>
      </w:tr>
      <w:tr w:rsidR="00CD2F8D" w:rsidRPr="000617ED" w14:paraId="6E0591F0" w14:textId="77777777" w:rsidTr="002B43AA">
        <w:trPr>
          <w:trHeight w:val="283"/>
          <w:jc w:val="center"/>
        </w:trPr>
        <w:tc>
          <w:tcPr>
            <w:tcW w:w="1364" w:type="dxa"/>
            <w:tcBorders>
              <w:top w:val="single" w:sz="4" w:space="0" w:color="auto"/>
            </w:tcBorders>
            <w:shd w:val="clear" w:color="auto" w:fill="auto"/>
          </w:tcPr>
          <w:p w14:paraId="39D8C39D"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510</w:t>
            </w:r>
          </w:p>
        </w:tc>
        <w:tc>
          <w:tcPr>
            <w:tcW w:w="1546" w:type="dxa"/>
            <w:tcBorders>
              <w:top w:val="single" w:sz="4" w:space="0" w:color="auto"/>
            </w:tcBorders>
            <w:shd w:val="clear" w:color="auto" w:fill="auto"/>
          </w:tcPr>
          <w:p w14:paraId="4BD529F0"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4BB6B61A"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3B74DC16"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0D2C0D44"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Meio Ambiente</w:t>
            </w:r>
          </w:p>
        </w:tc>
      </w:tr>
      <w:tr w:rsidR="00CD2F8D" w:rsidRPr="000617ED" w14:paraId="095EFE5B" w14:textId="77777777" w:rsidTr="002B43AA">
        <w:trPr>
          <w:trHeight w:val="283"/>
          <w:jc w:val="center"/>
        </w:trPr>
        <w:tc>
          <w:tcPr>
            <w:tcW w:w="1364" w:type="dxa"/>
            <w:tcBorders>
              <w:top w:val="single" w:sz="4" w:space="0" w:color="auto"/>
            </w:tcBorders>
            <w:shd w:val="clear" w:color="auto" w:fill="auto"/>
          </w:tcPr>
          <w:p w14:paraId="66BC92C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552</w:t>
            </w:r>
          </w:p>
        </w:tc>
        <w:tc>
          <w:tcPr>
            <w:tcW w:w="1546" w:type="dxa"/>
            <w:tcBorders>
              <w:top w:val="single" w:sz="4" w:space="0" w:color="auto"/>
            </w:tcBorders>
            <w:shd w:val="clear" w:color="auto" w:fill="auto"/>
          </w:tcPr>
          <w:p w14:paraId="6B57E064"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5483F16"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5FA8F20D"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6F5ACC5D" w14:textId="77777777" w:rsidR="00CD2F8D" w:rsidRPr="000617ED" w:rsidRDefault="00CD2F8D" w:rsidP="002B43AA">
            <w:pPr>
              <w:widowControl w:val="0"/>
              <w:autoSpaceDE w:val="0"/>
              <w:autoSpaceDN w:val="0"/>
              <w:adjustRightInd w:val="0"/>
              <w:rPr>
                <w:rFonts w:ascii="Arial" w:hAnsi="Arial" w:cs="Arial"/>
                <w:bCs/>
                <w:sz w:val="20"/>
                <w:szCs w:val="20"/>
              </w:rPr>
            </w:pPr>
            <w:proofErr w:type="spellStart"/>
            <w:r w:rsidRPr="000617ED">
              <w:rPr>
                <w:rFonts w:ascii="Arial" w:hAnsi="Arial" w:cs="Arial"/>
                <w:bCs/>
                <w:sz w:val="20"/>
                <w:szCs w:val="20"/>
              </w:rPr>
              <w:t>Agric</w:t>
            </w:r>
            <w:proofErr w:type="spellEnd"/>
            <w:r w:rsidRPr="000617ED">
              <w:rPr>
                <w:rFonts w:ascii="Arial" w:hAnsi="Arial" w:cs="Arial"/>
                <w:bCs/>
                <w:sz w:val="20"/>
                <w:szCs w:val="20"/>
              </w:rPr>
              <w:t>/Pecuária e Serv. Urbanos</w:t>
            </w:r>
          </w:p>
        </w:tc>
      </w:tr>
      <w:tr w:rsidR="00CD2F8D" w:rsidRPr="000617ED" w14:paraId="6DEF6ABF" w14:textId="77777777" w:rsidTr="002B43AA">
        <w:trPr>
          <w:trHeight w:val="283"/>
          <w:jc w:val="center"/>
        </w:trPr>
        <w:tc>
          <w:tcPr>
            <w:tcW w:w="1364" w:type="dxa"/>
            <w:tcBorders>
              <w:top w:val="single" w:sz="4" w:space="0" w:color="auto"/>
            </w:tcBorders>
            <w:shd w:val="clear" w:color="auto" w:fill="auto"/>
          </w:tcPr>
          <w:p w14:paraId="1C509232"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611</w:t>
            </w:r>
          </w:p>
        </w:tc>
        <w:tc>
          <w:tcPr>
            <w:tcW w:w="1546" w:type="dxa"/>
            <w:tcBorders>
              <w:top w:val="single" w:sz="4" w:space="0" w:color="auto"/>
            </w:tcBorders>
            <w:shd w:val="clear" w:color="auto" w:fill="auto"/>
          </w:tcPr>
          <w:p w14:paraId="5A055749"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19F28488"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07D3164C"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80B20A0"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Segurança e Mobilidade Urbana</w:t>
            </w:r>
          </w:p>
        </w:tc>
      </w:tr>
      <w:tr w:rsidR="00CD2F8D" w:rsidRPr="000617ED" w14:paraId="6D698FBC" w14:textId="77777777" w:rsidTr="002B43AA">
        <w:trPr>
          <w:trHeight w:val="283"/>
          <w:jc w:val="center"/>
        </w:trPr>
        <w:tc>
          <w:tcPr>
            <w:tcW w:w="1364" w:type="dxa"/>
            <w:tcBorders>
              <w:top w:val="single" w:sz="4" w:space="0" w:color="auto"/>
            </w:tcBorders>
            <w:shd w:val="clear" w:color="auto" w:fill="auto"/>
          </w:tcPr>
          <w:p w14:paraId="14DF0C50"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640</w:t>
            </w:r>
          </w:p>
        </w:tc>
        <w:tc>
          <w:tcPr>
            <w:tcW w:w="1546" w:type="dxa"/>
            <w:tcBorders>
              <w:top w:val="single" w:sz="4" w:space="0" w:color="auto"/>
            </w:tcBorders>
            <w:shd w:val="clear" w:color="auto" w:fill="auto"/>
          </w:tcPr>
          <w:p w14:paraId="4BE81455"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3.3.90.30</w:t>
            </w:r>
          </w:p>
        </w:tc>
        <w:tc>
          <w:tcPr>
            <w:tcW w:w="1030" w:type="dxa"/>
            <w:tcBorders>
              <w:top w:val="single" w:sz="4" w:space="0" w:color="auto"/>
            </w:tcBorders>
            <w:shd w:val="clear" w:color="auto" w:fill="auto"/>
          </w:tcPr>
          <w:p w14:paraId="2160CE5B" w14:textId="77777777" w:rsidR="00CD2F8D" w:rsidRPr="000617ED" w:rsidRDefault="00CD2F8D" w:rsidP="002B43AA">
            <w:pPr>
              <w:jc w:val="center"/>
              <w:rPr>
                <w:rFonts w:ascii="Arial" w:hAnsi="Arial" w:cs="Arial"/>
                <w:sz w:val="20"/>
                <w:szCs w:val="20"/>
              </w:rPr>
            </w:pPr>
            <w:r w:rsidRPr="000617ED">
              <w:rPr>
                <w:rFonts w:ascii="Arial" w:hAnsi="Arial" w:cs="Arial"/>
                <w:sz w:val="20"/>
                <w:szCs w:val="20"/>
              </w:rPr>
              <w:t>0000</w:t>
            </w:r>
          </w:p>
        </w:tc>
        <w:tc>
          <w:tcPr>
            <w:tcW w:w="3423" w:type="dxa"/>
            <w:tcBorders>
              <w:top w:val="single" w:sz="4" w:space="0" w:color="auto"/>
            </w:tcBorders>
          </w:tcPr>
          <w:p w14:paraId="19D94BDB"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Recursos Livres</w:t>
            </w:r>
          </w:p>
        </w:tc>
        <w:tc>
          <w:tcPr>
            <w:tcW w:w="2835" w:type="dxa"/>
            <w:tcBorders>
              <w:top w:val="single" w:sz="4" w:space="0" w:color="auto"/>
              <w:right w:val="single" w:sz="4" w:space="0" w:color="auto"/>
            </w:tcBorders>
            <w:shd w:val="clear" w:color="auto" w:fill="auto"/>
          </w:tcPr>
          <w:p w14:paraId="403FDF62" w14:textId="77777777" w:rsidR="00CD2F8D" w:rsidRPr="000617ED" w:rsidRDefault="00CD2F8D" w:rsidP="002B43AA">
            <w:pPr>
              <w:widowControl w:val="0"/>
              <w:autoSpaceDE w:val="0"/>
              <w:autoSpaceDN w:val="0"/>
              <w:adjustRightInd w:val="0"/>
              <w:rPr>
                <w:rFonts w:ascii="Arial" w:hAnsi="Arial" w:cs="Arial"/>
                <w:bCs/>
                <w:sz w:val="20"/>
                <w:szCs w:val="20"/>
              </w:rPr>
            </w:pPr>
            <w:r w:rsidRPr="000617ED">
              <w:rPr>
                <w:rFonts w:ascii="Arial" w:hAnsi="Arial" w:cs="Arial"/>
                <w:bCs/>
                <w:sz w:val="20"/>
                <w:szCs w:val="20"/>
              </w:rPr>
              <w:t>Planejam. e Inovação Tecnológica</w:t>
            </w:r>
          </w:p>
        </w:tc>
      </w:tr>
    </w:tbl>
    <w:p w14:paraId="67CD70F0" w14:textId="77777777" w:rsidR="00CD2F8D" w:rsidRDefault="00CD2F8D" w:rsidP="00360260">
      <w:pPr>
        <w:ind w:left="716"/>
        <w:jc w:val="both"/>
        <w:rPr>
          <w:rFonts w:ascii="Arial" w:hAnsi="Arial" w:cs="Arial"/>
          <w:sz w:val="20"/>
          <w:szCs w:val="20"/>
        </w:rPr>
      </w:pPr>
    </w:p>
    <w:p w14:paraId="75E7DC99" w14:textId="6A33FF13"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A5260B">
      <w:pPr>
        <w:pStyle w:val="Nivel01"/>
        <w:numPr>
          <w:ilvl w:val="0"/>
          <w:numId w:val="8"/>
        </w:numPr>
        <w:rPr>
          <w:color w:val="FFFFFF" w:themeColor="background1"/>
        </w:rPr>
      </w:pPr>
      <w:r w:rsidRPr="00142122">
        <w:t>CLÁUSULA</w:t>
      </w:r>
      <w:r w:rsidRPr="004827F2">
        <w:t xml:space="preserve"> DÉCIMA QUARTA – DOS CASOS OMISSOS </w:t>
      </w:r>
    </w:p>
    <w:p w14:paraId="2D2EF030" w14:textId="59A07139" w:rsidR="00360260" w:rsidRPr="004827F2" w:rsidRDefault="00360260" w:rsidP="00EC0D3A">
      <w:pPr>
        <w:pStyle w:val="Nivel2"/>
      </w:pPr>
      <w:r w:rsidRPr="004827F2">
        <w:t xml:space="preserve">Os </w:t>
      </w:r>
      <w:r w:rsidRPr="00216690">
        <w:t>casos</w:t>
      </w:r>
      <w:r w:rsidRPr="004827F2">
        <w:t xml:space="preserve"> omissos serão decididos pelo contratante, segundo as disposições contidas na Lei </w:t>
      </w:r>
      <w:hyperlink r:id="rId42" w:history="1">
        <w:r w:rsidRPr="007C65C9">
          <w:rPr>
            <w:rStyle w:val="Hyperlink"/>
          </w:rPr>
          <w:t>nº 14.133, de 2021</w:t>
        </w:r>
      </w:hyperlink>
      <w:r w:rsidRPr="004827F2">
        <w:t xml:space="preserve">, e demais normas federais aplicáveis e, subsidiariamente, segundo as disposições contidas na </w:t>
      </w:r>
      <w:hyperlink r:id="rId43"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QUINTA – ALTERAÇÕES</w:t>
      </w:r>
    </w:p>
    <w:p w14:paraId="189F2BE9" w14:textId="2EB5AFD5" w:rsidR="00360260" w:rsidRPr="007C65C9" w:rsidRDefault="00360260" w:rsidP="00EC0D3A">
      <w:pPr>
        <w:pStyle w:val="Nivel2"/>
      </w:pPr>
      <w:r w:rsidRPr="00216690">
        <w:t>Eventuais</w:t>
      </w:r>
      <w:r w:rsidRPr="004827F2">
        <w:t xml:space="preserve"> alterações contratuais reger-se-ão pela disciplina dos </w:t>
      </w:r>
      <w:hyperlink r:id="rId44" w:anchor="art124" w:history="1">
        <w:proofErr w:type="spellStart"/>
        <w:r w:rsidRPr="007C65C9">
          <w:rPr>
            <w:rStyle w:val="Hyperlink"/>
          </w:rPr>
          <w:t>arts</w:t>
        </w:r>
        <w:proofErr w:type="spellEnd"/>
        <w:r w:rsidRPr="007C65C9">
          <w:rPr>
            <w:rStyle w:val="Hyperlink"/>
          </w:rPr>
          <w:t>. 124 e seguintes da Lei nº 14.133, de 2021</w:t>
        </w:r>
      </w:hyperlink>
      <w:r w:rsidRPr="007C65C9">
        <w:t>.</w:t>
      </w:r>
    </w:p>
    <w:p w14:paraId="2D645A0B" w14:textId="565E7AF3" w:rsidR="00360260" w:rsidRDefault="00360260" w:rsidP="00EC0D3A">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04B66F5E" w:rsidR="00360260" w:rsidRPr="007C65C9" w:rsidRDefault="00360260" w:rsidP="00EC0D3A">
      <w:pPr>
        <w:pStyle w:val="Nivel2"/>
      </w:pP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3F394EC7" w:rsidR="00360260" w:rsidRPr="004827F2" w:rsidRDefault="00360260" w:rsidP="00EC0D3A">
      <w:pPr>
        <w:pStyle w:val="Nivel2"/>
      </w:pPr>
      <w:r w:rsidRPr="00216690">
        <w:t>Registros</w:t>
      </w:r>
      <w:r w:rsidRPr="004827F2">
        <w:t xml:space="preserve"> que não caracterizam alteração do contrato podem ser realizados por simples apostila, dispensada a celebração de termo aditivo, na forma do </w:t>
      </w:r>
      <w:hyperlink r:id="rId45" w:anchor="art136" w:history="1">
        <w:r w:rsidRPr="007C65C9">
          <w:rPr>
            <w:rStyle w:val="Hyperlink"/>
          </w:rPr>
          <w:t>art. 136 da Lei nº 14.133, de 2021</w:t>
        </w:r>
      </w:hyperlink>
      <w:r w:rsidRPr="004827F2">
        <w:t>.</w:t>
      </w:r>
    </w:p>
    <w:p w14:paraId="5680938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SEXTA – PUBLICAÇÃO</w:t>
      </w:r>
    </w:p>
    <w:p w14:paraId="1DA94A63" w14:textId="444FEFDE" w:rsidR="00360260" w:rsidRPr="007C65C9" w:rsidRDefault="00360260" w:rsidP="00EC0D3A">
      <w:pPr>
        <w:pStyle w:val="Nivel2"/>
      </w:pPr>
      <w:r w:rsidRPr="00216690">
        <w:t>Incumbirá</w:t>
      </w:r>
      <w:r w:rsidRPr="004827F2">
        <w:t xml:space="preserve"> ao contratante divulgar o presente instrumento no Portal Nacional de Contratações Públicas (PNCP), na forma prevista no </w:t>
      </w:r>
      <w:hyperlink r:id="rId46"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7" w:anchor="art8§2" w:history="1">
        <w:r w:rsidRPr="007C65C9">
          <w:rPr>
            <w:rStyle w:val="Hyperlink"/>
          </w:rPr>
          <w:t>art. 8º, §2º, da Lei n. 12.527, de 2011</w:t>
        </w:r>
      </w:hyperlink>
      <w:r w:rsidRPr="007C65C9">
        <w:t xml:space="preserve">, c/c </w:t>
      </w:r>
      <w:hyperlink r:id="rId48" w:anchor="art7§3" w:history="1">
        <w:r w:rsidRPr="007C65C9">
          <w:rPr>
            <w:rStyle w:val="Hyperlink"/>
          </w:rPr>
          <w:t>art. 7º, §3º, inciso V, do Decreto n. 7.724, de 2012</w:t>
        </w:r>
      </w:hyperlink>
      <w:r w:rsidRPr="007C65C9">
        <w:t>.</w:t>
      </w:r>
    </w:p>
    <w:p w14:paraId="02977A5B" w14:textId="77777777" w:rsidR="00360260" w:rsidRPr="004827F2" w:rsidRDefault="00360260" w:rsidP="00A5260B">
      <w:pPr>
        <w:pStyle w:val="Nivel01"/>
        <w:numPr>
          <w:ilvl w:val="0"/>
          <w:numId w:val="8"/>
        </w:numPr>
        <w:rPr>
          <w:color w:val="FFFFFF" w:themeColor="background1"/>
        </w:rPr>
      </w:pPr>
      <w:r w:rsidRPr="004827F2">
        <w:lastRenderedPageBreak/>
        <w:t xml:space="preserve">CLÁUSULA </w:t>
      </w:r>
      <w:r w:rsidRPr="00142122">
        <w:t>DÉCIMA</w:t>
      </w:r>
      <w:r w:rsidRPr="004827F2">
        <w:t xml:space="preserve"> SÉTIMA– FORO (</w:t>
      </w:r>
      <w:hyperlink r:id="rId49" w:anchor="art92§1" w:history="1">
        <w:r w:rsidRPr="007C65C9">
          <w:rPr>
            <w:rStyle w:val="Hyperlink"/>
          </w:rPr>
          <w:t>art. 92, §1º</w:t>
        </w:r>
      </w:hyperlink>
      <w:r w:rsidRPr="004827F2">
        <w:t>)</w:t>
      </w:r>
    </w:p>
    <w:p w14:paraId="083DA5FE" w14:textId="77777777" w:rsidR="00360260" w:rsidRPr="004827F2" w:rsidRDefault="00360260" w:rsidP="00EC0D3A">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0" w:anchor="art92§1" w:history="1">
        <w:r w:rsidRPr="007C65C9">
          <w:rPr>
            <w:rStyle w:val="Hyperlink"/>
          </w:rPr>
          <w:t>art. 92, §1º, da Lei nº 14.133/21</w:t>
        </w:r>
      </w:hyperlink>
      <w:r w:rsidRPr="007C65C9">
        <w:t>.</w:t>
      </w:r>
    </w:p>
    <w:p w14:paraId="4015A5D7" w14:textId="77777777" w:rsidR="00360260" w:rsidRPr="007C65C9" w:rsidRDefault="00360260" w:rsidP="00EC0D3A">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74B2CFA0" w14:textId="0E9DCC3C" w:rsidR="00F8378A" w:rsidRPr="009A6FE6" w:rsidRDefault="00360260" w:rsidP="009A6FE6">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0B3980E1" w14:textId="4963CA62" w:rsidR="004D4F07" w:rsidRDefault="004D4F07" w:rsidP="000834DE">
      <w:pPr>
        <w:rPr>
          <w:lang w:eastAsia="pt-BR"/>
        </w:rPr>
      </w:pPr>
    </w:p>
    <w:p w14:paraId="1457E9F2" w14:textId="0BB6A250" w:rsidR="001A1B9B" w:rsidRDefault="001A1B9B" w:rsidP="000834DE">
      <w:pPr>
        <w:rPr>
          <w:lang w:eastAsia="pt-BR"/>
        </w:rPr>
      </w:pPr>
    </w:p>
    <w:p w14:paraId="787D8FC8" w14:textId="0401D8C1" w:rsidR="001A1B9B" w:rsidRDefault="001A1B9B" w:rsidP="000834DE">
      <w:pPr>
        <w:rPr>
          <w:lang w:eastAsia="pt-BR"/>
        </w:rPr>
      </w:pPr>
    </w:p>
    <w:p w14:paraId="55E52992" w14:textId="5378AE7D" w:rsidR="001A1B9B" w:rsidRDefault="001A1B9B" w:rsidP="000834DE">
      <w:pPr>
        <w:rPr>
          <w:lang w:eastAsia="pt-BR"/>
        </w:rPr>
      </w:pPr>
    </w:p>
    <w:p w14:paraId="57CAD331" w14:textId="1B14DA37" w:rsidR="001A1B9B" w:rsidRDefault="001A1B9B" w:rsidP="000834DE">
      <w:pPr>
        <w:rPr>
          <w:lang w:eastAsia="pt-BR"/>
        </w:rPr>
      </w:pPr>
    </w:p>
    <w:p w14:paraId="0A043A8A" w14:textId="5F466957" w:rsidR="001A1B9B" w:rsidRDefault="001A1B9B" w:rsidP="000834DE">
      <w:pPr>
        <w:rPr>
          <w:lang w:eastAsia="pt-BR"/>
        </w:rPr>
      </w:pPr>
    </w:p>
    <w:p w14:paraId="2B442B10" w14:textId="7134D356" w:rsidR="001A1B9B" w:rsidRDefault="001A1B9B" w:rsidP="000834DE">
      <w:pPr>
        <w:rPr>
          <w:lang w:eastAsia="pt-BR"/>
        </w:rPr>
      </w:pPr>
    </w:p>
    <w:p w14:paraId="129C71DF" w14:textId="16C93395" w:rsidR="001A1B9B" w:rsidRDefault="001A1B9B" w:rsidP="000834DE">
      <w:pPr>
        <w:rPr>
          <w:lang w:eastAsia="pt-BR"/>
        </w:rPr>
      </w:pPr>
    </w:p>
    <w:p w14:paraId="3FCC9E1D" w14:textId="77777777" w:rsidR="001A1B9B" w:rsidRDefault="001A1B9B" w:rsidP="000834DE">
      <w:pPr>
        <w:rPr>
          <w:lang w:eastAsia="pt-BR"/>
        </w:rPr>
      </w:pPr>
    </w:p>
    <w:p w14:paraId="6256EB16" w14:textId="0D3BCA79" w:rsidR="003E1462" w:rsidRDefault="003E1462" w:rsidP="000834DE">
      <w:pPr>
        <w:rPr>
          <w:lang w:eastAsia="pt-BR"/>
        </w:rPr>
      </w:pPr>
    </w:p>
    <w:p w14:paraId="49D345F8" w14:textId="493015E8" w:rsidR="00CD2F8D" w:rsidRDefault="00CD2F8D" w:rsidP="000834DE">
      <w:pPr>
        <w:rPr>
          <w:lang w:eastAsia="pt-BR"/>
        </w:rPr>
      </w:pPr>
    </w:p>
    <w:p w14:paraId="54C544D0" w14:textId="2EEDD01B" w:rsidR="00CD2F8D" w:rsidRDefault="00CD2F8D" w:rsidP="000834DE">
      <w:pPr>
        <w:rPr>
          <w:lang w:eastAsia="pt-BR"/>
        </w:rPr>
      </w:pPr>
    </w:p>
    <w:p w14:paraId="74556EE7" w14:textId="0C8C7E9F" w:rsidR="00CD2F8D" w:rsidRDefault="00CD2F8D" w:rsidP="000834DE">
      <w:pPr>
        <w:rPr>
          <w:lang w:eastAsia="pt-BR"/>
        </w:rPr>
      </w:pPr>
    </w:p>
    <w:p w14:paraId="04E2400E" w14:textId="76C00597" w:rsidR="00CD2F8D" w:rsidRDefault="00CD2F8D" w:rsidP="000834DE">
      <w:pPr>
        <w:rPr>
          <w:lang w:eastAsia="pt-BR"/>
        </w:rPr>
      </w:pPr>
    </w:p>
    <w:p w14:paraId="3FA36E03" w14:textId="7BC0422D" w:rsidR="00CD2F8D" w:rsidRDefault="00CD2F8D" w:rsidP="000834DE">
      <w:pPr>
        <w:rPr>
          <w:lang w:eastAsia="pt-BR"/>
        </w:rPr>
      </w:pPr>
    </w:p>
    <w:p w14:paraId="19B7B76E" w14:textId="77777777" w:rsidR="00CD2F8D" w:rsidRDefault="00CD2F8D" w:rsidP="000834DE">
      <w:pPr>
        <w:rPr>
          <w:lang w:eastAsia="pt-BR"/>
        </w:rPr>
      </w:pPr>
    </w:p>
    <w:p w14:paraId="64B968B4" w14:textId="0BB823A5"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F00B0B">
        <w:rPr>
          <w:rFonts w:ascii="Arial" w:hAnsi="Arial" w:cs="Arial"/>
          <w:b/>
          <w:sz w:val="18"/>
          <w:szCs w:val="18"/>
        </w:rPr>
        <w:t>07</w:t>
      </w:r>
      <w:r>
        <w:rPr>
          <w:rFonts w:ascii="Arial" w:hAnsi="Arial" w:cs="Arial"/>
          <w:b/>
          <w:sz w:val="18"/>
          <w:szCs w:val="18"/>
        </w:rPr>
        <w:t>/202</w:t>
      </w:r>
      <w:r w:rsidR="001A1B9B">
        <w:rPr>
          <w:rFonts w:ascii="Arial" w:hAnsi="Arial" w:cs="Arial"/>
          <w:b/>
          <w:sz w:val="18"/>
          <w:szCs w:val="18"/>
        </w:rPr>
        <w:t>5</w:t>
      </w:r>
      <w:r>
        <w:rPr>
          <w:rFonts w:ascii="Arial" w:hAnsi="Arial" w:cs="Arial"/>
          <w:b/>
          <w:sz w:val="18"/>
          <w:szCs w:val="18"/>
        </w:rPr>
        <w:t xml:space="preserve"> </w:t>
      </w:r>
    </w:p>
    <w:p w14:paraId="37F2AEF0" w14:textId="4580F8AD"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F00B0B">
        <w:rPr>
          <w:rFonts w:ascii="Arial" w:hAnsi="Arial" w:cs="Arial"/>
          <w:b/>
          <w:sz w:val="18"/>
          <w:szCs w:val="18"/>
        </w:rPr>
        <w:t>41</w:t>
      </w:r>
      <w:r w:rsidRPr="00342F0E">
        <w:rPr>
          <w:rFonts w:ascii="Arial" w:hAnsi="Arial" w:cs="Arial"/>
          <w:b/>
          <w:sz w:val="18"/>
          <w:szCs w:val="18"/>
        </w:rPr>
        <w:t>/202</w:t>
      </w:r>
      <w:r w:rsidR="001A1B9B">
        <w:rPr>
          <w:rFonts w:ascii="Arial" w:hAnsi="Arial" w:cs="Arial"/>
          <w:b/>
          <w:sz w:val="18"/>
          <w:szCs w:val="18"/>
        </w:rPr>
        <w:t>5</w:t>
      </w:r>
    </w:p>
    <w:p w14:paraId="742DF617" w14:textId="77777777" w:rsidR="00132EC0" w:rsidRPr="00342F0E" w:rsidRDefault="00132EC0" w:rsidP="00132EC0">
      <w:pPr>
        <w:jc w:val="both"/>
        <w:rPr>
          <w:rFonts w:ascii="Arial" w:hAnsi="Arial" w:cs="Arial"/>
          <w:sz w:val="18"/>
          <w:szCs w:val="18"/>
        </w:rPr>
      </w:pPr>
    </w:p>
    <w:p w14:paraId="2246C672" w14:textId="4E2806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w:t>
      </w:r>
      <w:r w:rsidR="00CD2F8D">
        <w:rPr>
          <w:rFonts w:ascii="Arial" w:hAnsi="Arial" w:cs="Arial"/>
          <w:sz w:val="20"/>
          <w:szCs w:val="20"/>
        </w:rPr>
        <w:t xml:space="preserve"> ITEM</w:t>
      </w:r>
      <w:r w:rsidRPr="00D03CD6">
        <w:rPr>
          <w:rFonts w:ascii="Arial" w:hAnsi="Arial" w:cs="Arial"/>
          <w:sz w:val="20"/>
          <w:szCs w:val="20"/>
        </w:rPr>
        <w:t>;</w:t>
      </w:r>
    </w:p>
    <w:p w14:paraId="1037C115" w14:textId="22ED3B85"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r w:rsidR="00547960">
        <w:rPr>
          <w:rFonts w:cs="Arial"/>
          <w:szCs w:val="20"/>
        </w:rPr>
        <w:t>A</w:t>
      </w:r>
      <w:r w:rsidR="00CD2F8D" w:rsidRPr="000617ED">
        <w:rPr>
          <w:rFonts w:ascii="Arial" w:hAnsi="Arial" w:cs="Arial"/>
          <w:sz w:val="20"/>
          <w:szCs w:val="20"/>
        </w:rPr>
        <w:t>quisição de materiais gráficos para as secretarias municipais</w:t>
      </w:r>
    </w:p>
    <w:p w14:paraId="1A77B224" w14:textId="369EAC20" w:rsidR="00852E25" w:rsidRPr="00C36550" w:rsidRDefault="00132EC0" w:rsidP="00852E25">
      <w:pPr>
        <w:pStyle w:val="Nivel2"/>
      </w:pPr>
      <w:r w:rsidRPr="00D03CD6">
        <w:t>Valor Máximo:</w:t>
      </w:r>
      <w:r w:rsidR="009A6FE6">
        <w:t xml:space="preserve"> </w:t>
      </w:r>
      <w:bookmarkStart w:id="11" w:name="_Hlk190088391"/>
      <w:r w:rsidR="00CD2F8D" w:rsidRPr="000617ED">
        <w:rPr>
          <w:bCs/>
        </w:rPr>
        <w:t>R$ 60.626,50</w:t>
      </w:r>
      <w:r w:rsidR="00CD2F8D" w:rsidRPr="000617ED">
        <w:t xml:space="preserve"> </w:t>
      </w:r>
      <w:r w:rsidR="00CD2F8D" w:rsidRPr="000617ED">
        <w:rPr>
          <w:i/>
          <w:iCs/>
        </w:rPr>
        <w:t>(sessenta mil seiscentos e vinte e seis reais e cinquenta centavos)</w:t>
      </w:r>
      <w:r w:rsidR="00852E25" w:rsidRPr="000B6C31">
        <w:t>.</w:t>
      </w:r>
    </w:p>
    <w:bookmarkEnd w:id="11"/>
    <w:p w14:paraId="311DBB05" w14:textId="0DEA11C5"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F00B0B">
        <w:rPr>
          <w:rFonts w:ascii="Arial" w:hAnsi="Arial" w:cs="Arial"/>
          <w:sz w:val="20"/>
          <w:szCs w:val="20"/>
        </w:rPr>
        <w:t>04/04/2025</w:t>
      </w:r>
      <w:r w:rsidRPr="00D03CD6">
        <w:rPr>
          <w:rFonts w:ascii="Arial" w:hAnsi="Arial" w:cs="Arial"/>
          <w:sz w:val="20"/>
          <w:szCs w:val="20"/>
        </w:rPr>
        <w:t>;</w:t>
      </w:r>
    </w:p>
    <w:p w14:paraId="5C9C89A1" w14:textId="79DCCD79" w:rsidR="00132EC0" w:rsidRDefault="00132EC0" w:rsidP="00132EC0">
      <w:pPr>
        <w:jc w:val="both"/>
        <w:rPr>
          <w:rFonts w:ascii="Arial" w:hAnsi="Arial" w:cs="Arial"/>
          <w:sz w:val="20"/>
          <w:szCs w:val="20"/>
        </w:rPr>
      </w:pPr>
      <w:r w:rsidRPr="00D03CD6">
        <w:rPr>
          <w:rFonts w:ascii="Arial" w:hAnsi="Arial" w:cs="Arial"/>
          <w:sz w:val="20"/>
          <w:szCs w:val="20"/>
        </w:rPr>
        <w:t>Data e Horário da sessão de disputa de preços, às 09:15</w:t>
      </w:r>
      <w:bookmarkStart w:id="12" w:name="_GoBack"/>
      <w:bookmarkEnd w:id="12"/>
      <w:r w:rsidRPr="00D03CD6">
        <w:rPr>
          <w:rFonts w:ascii="Arial" w:hAnsi="Arial" w:cs="Arial"/>
          <w:sz w:val="20"/>
          <w:szCs w:val="20"/>
        </w:rPr>
        <w:t xml:space="preserve"> horas do dia </w:t>
      </w:r>
      <w:r w:rsidR="00F00B0B">
        <w:rPr>
          <w:rFonts w:ascii="Arial" w:hAnsi="Arial" w:cs="Arial"/>
          <w:sz w:val="20"/>
          <w:szCs w:val="20"/>
        </w:rPr>
        <w:t>04/04/2025</w:t>
      </w:r>
      <w:r w:rsidRPr="00D03CD6">
        <w:rPr>
          <w:rFonts w:ascii="Arial" w:hAnsi="Arial" w:cs="Arial"/>
          <w:sz w:val="20"/>
          <w:szCs w:val="20"/>
        </w:rPr>
        <w:t>;</w:t>
      </w:r>
    </w:p>
    <w:p w14:paraId="7C58C505" w14:textId="0AF7E933"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286B86">
        <w:rPr>
          <w:rFonts w:ascii="Arial" w:hAnsi="Arial" w:cs="Arial"/>
          <w:sz w:val="20"/>
          <w:szCs w:val="20"/>
        </w:rPr>
        <w:t>5</w:t>
      </w:r>
      <w:r>
        <w:rPr>
          <w:rFonts w:ascii="Arial" w:hAnsi="Arial" w:cs="Arial"/>
          <w:sz w:val="20"/>
          <w:szCs w:val="20"/>
        </w:rPr>
        <w:t xml:space="preserve">:15 horas do dia </w:t>
      </w:r>
      <w:r w:rsidR="00F00B0B">
        <w:rPr>
          <w:rFonts w:ascii="Arial" w:hAnsi="Arial" w:cs="Arial"/>
          <w:sz w:val="20"/>
          <w:szCs w:val="20"/>
        </w:rPr>
        <w:t>04/04/2025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w:t>
      </w:r>
      <w:proofErr w:type="spellStart"/>
      <w:r w:rsidRPr="00D03CD6">
        <w:rPr>
          <w:rFonts w:ascii="Arial" w:hAnsi="Arial" w:cs="Arial"/>
          <w:sz w:val="20"/>
          <w:szCs w:val="20"/>
        </w:rPr>
        <w:t>Bogo</w:t>
      </w:r>
      <w:proofErr w:type="spellEnd"/>
      <w:r w:rsidRPr="00D03CD6">
        <w:rPr>
          <w:rFonts w:ascii="Arial" w:hAnsi="Arial" w:cs="Arial"/>
          <w:sz w:val="20"/>
          <w:szCs w:val="20"/>
        </w:rPr>
        <w:t xml:space="preserve">,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1"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28CCD558"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CD2F8D">
        <w:rPr>
          <w:rFonts w:ascii="Arial" w:hAnsi="Arial" w:cs="Arial"/>
          <w:sz w:val="20"/>
          <w:szCs w:val="20"/>
        </w:rPr>
        <w:t>25</w:t>
      </w:r>
      <w:r w:rsidRPr="00D03CD6">
        <w:rPr>
          <w:rFonts w:ascii="Arial" w:hAnsi="Arial" w:cs="Arial"/>
          <w:sz w:val="20"/>
          <w:szCs w:val="20"/>
        </w:rPr>
        <w:t xml:space="preserve"> de </w:t>
      </w:r>
      <w:r w:rsidR="00F00B0B">
        <w:rPr>
          <w:rFonts w:ascii="Arial" w:hAnsi="Arial" w:cs="Arial"/>
          <w:sz w:val="20"/>
          <w:szCs w:val="20"/>
        </w:rPr>
        <w:t>março</w:t>
      </w:r>
      <w:r w:rsidRPr="00D03CD6">
        <w:rPr>
          <w:rFonts w:ascii="Arial" w:hAnsi="Arial" w:cs="Arial"/>
          <w:sz w:val="20"/>
          <w:szCs w:val="20"/>
        </w:rPr>
        <w:t xml:space="preserve"> de 202</w:t>
      </w:r>
      <w:r w:rsidR="008E4214">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6CE5276F" w:rsidR="00132EC0" w:rsidRPr="00D03CD6" w:rsidRDefault="008E4214"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2"/>
      <w:headerReference w:type="default" r:id="rId53"/>
      <w:footerReference w:type="even" r:id="rId54"/>
      <w:footerReference w:type="default" r:id="rId55"/>
      <w:headerReference w:type="first" r:id="rId56"/>
      <w:footerReference w:type="first" r:id="rId57"/>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B8509" w14:textId="77777777" w:rsidR="00A319AA" w:rsidRDefault="00A319AA" w:rsidP="00723CDE">
      <w:pPr>
        <w:spacing w:after="0" w:line="240" w:lineRule="auto"/>
      </w:pPr>
      <w:r>
        <w:separator/>
      </w:r>
    </w:p>
  </w:endnote>
  <w:endnote w:type="continuationSeparator" w:id="0">
    <w:p w14:paraId="48E0BEB7" w14:textId="77777777" w:rsidR="00A319AA" w:rsidRDefault="00A319AA"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Arial"/>
    <w:charset w:val="00"/>
    <w:family w:val="swiss"/>
    <w:pitch w:val="variable"/>
    <w:sig w:usb0="800000AF" w:usb1="1000204A"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9E573C" w:rsidRDefault="009E573C">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9E573C" w:rsidRDefault="009E573C">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9E573C" w:rsidRDefault="009E573C">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40BD" w14:textId="77777777" w:rsidR="00A319AA" w:rsidRDefault="00A319AA" w:rsidP="00723CDE">
      <w:pPr>
        <w:spacing w:after="0" w:line="240" w:lineRule="auto"/>
      </w:pPr>
      <w:r>
        <w:separator/>
      </w:r>
    </w:p>
  </w:footnote>
  <w:footnote w:type="continuationSeparator" w:id="0">
    <w:p w14:paraId="79B35F67" w14:textId="77777777" w:rsidR="00A319AA" w:rsidRDefault="00A319AA"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9E573C" w:rsidRDefault="009E573C">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9E573C" w:rsidRDefault="009E573C">
    <w:pPr>
      <w:spacing w:after="0"/>
      <w:ind w:left="427"/>
      <w:jc w:val="center"/>
    </w:pPr>
    <w:r>
      <w:t>ESTADODOPARANÁ</w:t>
    </w:r>
  </w:p>
  <w:p w14:paraId="30B516E3" w14:textId="77777777" w:rsidR="009E573C" w:rsidRDefault="009E573C">
    <w:pPr>
      <w:spacing w:after="0"/>
      <w:ind w:left="427"/>
    </w:pPr>
    <w:r>
      <w:t>Avenida Rio Branco, nº 3717 – CEP 87501-130 – Telefone: (44) 3621-4141</w:t>
    </w:r>
  </w:p>
  <w:p w14:paraId="2E3BCC92" w14:textId="77777777" w:rsidR="009E573C" w:rsidRDefault="009E573C">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9E573C"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9E573C" w:rsidRPr="00723CDE" w:rsidRDefault="009E573C"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9E573C" w:rsidRPr="00723CDE" w:rsidRDefault="009E573C"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9E573C" w:rsidRPr="00723CDE" w:rsidRDefault="009E573C"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9E573C" w:rsidRPr="00723CDE" w:rsidRDefault="009E573C"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w:t>
          </w:r>
          <w:proofErr w:type="spellStart"/>
          <w:r w:rsidRPr="00723CDE">
            <w:rPr>
              <w:rFonts w:eastAsiaTheme="minorEastAsia" w:cs="Times New Roman"/>
              <w:b/>
              <w:sz w:val="20"/>
              <w:lang w:eastAsia="pt-BR"/>
            </w:rPr>
            <w:t>Hiro</w:t>
          </w:r>
          <w:proofErr w:type="spellEnd"/>
          <w:r w:rsidRPr="00723CDE">
            <w:rPr>
              <w:rFonts w:eastAsiaTheme="minorEastAsia" w:cs="Times New Roman"/>
              <w:b/>
              <w:sz w:val="20"/>
              <w:lang w:eastAsia="pt-BR"/>
            </w:rPr>
            <w:t xml:space="preserve"> Vieira"</w:t>
          </w:r>
        </w:p>
        <w:p w14:paraId="2C02A6ED" w14:textId="77777777" w:rsidR="009E573C" w:rsidRPr="00723CDE" w:rsidRDefault="009E573C"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 xml:space="preserve">Rua Bernardino </w:t>
          </w:r>
          <w:proofErr w:type="spellStart"/>
          <w:r w:rsidRPr="00723CDE">
            <w:rPr>
              <w:rFonts w:ascii="Arial" w:eastAsiaTheme="minorEastAsia" w:hAnsi="Arial" w:cs="Times New Roman"/>
              <w:sz w:val="20"/>
              <w:lang w:eastAsia="pt-BR"/>
            </w:rPr>
            <w:t>Bogo</w:t>
          </w:r>
          <w:proofErr w:type="spellEnd"/>
          <w:r w:rsidRPr="00723CDE">
            <w:rPr>
              <w:rFonts w:ascii="Arial" w:eastAsiaTheme="minorEastAsia" w:hAnsi="Arial" w:cs="Times New Roman"/>
              <w:sz w:val="20"/>
              <w:lang w:eastAsia="pt-BR"/>
            </w:rPr>
            <w:t>, 175 – Telefone/Fax (44) 3245-8400</w:t>
          </w:r>
        </w:p>
        <w:p w14:paraId="7CCAAABC" w14:textId="77777777" w:rsidR="009E573C" w:rsidRPr="00723CDE" w:rsidRDefault="009E573C"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9E573C" w:rsidRDefault="009E573C"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9E573C" w:rsidRDefault="009E573C">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9E573C" w:rsidRDefault="009E573C">
    <w:pPr>
      <w:spacing w:after="0"/>
      <w:ind w:left="427"/>
      <w:jc w:val="center"/>
    </w:pPr>
    <w:r>
      <w:t>ESTADODOPARANÁ</w:t>
    </w:r>
  </w:p>
  <w:p w14:paraId="33781481" w14:textId="77777777" w:rsidR="009E573C" w:rsidRDefault="009E573C">
    <w:pPr>
      <w:spacing w:after="0"/>
      <w:ind w:left="427"/>
    </w:pPr>
    <w:r>
      <w:t>Avenida Rio Branco, nº 3717 – CEP 87501-130 – Telefone: (44) 3621-4141</w:t>
    </w:r>
  </w:p>
  <w:p w14:paraId="20B7666B" w14:textId="77777777" w:rsidR="009E573C" w:rsidRDefault="009E573C">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F85CAB"/>
    <w:multiLevelType w:val="hybridMultilevel"/>
    <w:tmpl w:val="C36EFD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9"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7" w15:restartNumberingAfterBreak="0">
    <w:nsid w:val="29560EBB"/>
    <w:multiLevelType w:val="multilevel"/>
    <w:tmpl w:val="8BDE597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2"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6"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7"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30"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6"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7"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9"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1"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2"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2"/>
  </w:num>
  <w:num w:numId="2">
    <w:abstractNumId w:val="14"/>
  </w:num>
  <w:num w:numId="3">
    <w:abstractNumId w:val="37"/>
  </w:num>
  <w:num w:numId="4">
    <w:abstractNumId w:val="43"/>
  </w:num>
  <w:num w:numId="5">
    <w:abstractNumId w:val="22"/>
  </w:num>
  <w:num w:numId="6">
    <w:abstractNumId w:val="2"/>
  </w:num>
  <w:num w:numId="7">
    <w:abstractNumId w:val="4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5"/>
  </w:num>
  <w:num w:numId="12">
    <w:abstractNumId w:val="6"/>
  </w:num>
  <w:num w:numId="13">
    <w:abstractNumId w:val="4"/>
  </w:num>
  <w:num w:numId="14">
    <w:abstractNumId w:val="44"/>
  </w:num>
  <w:num w:numId="15">
    <w:abstractNumId w:val="13"/>
  </w:num>
  <w:num w:numId="16">
    <w:abstractNumId w:val="35"/>
  </w:num>
  <w:num w:numId="17">
    <w:abstractNumId w:val="23"/>
  </w:num>
  <w:num w:numId="18">
    <w:abstractNumId w:val="26"/>
  </w:num>
  <w:num w:numId="19">
    <w:abstractNumId w:val="16"/>
  </w:num>
  <w:num w:numId="20">
    <w:abstractNumId w:val="34"/>
  </w:num>
  <w:num w:numId="21">
    <w:abstractNumId w:val="20"/>
  </w:num>
  <w:num w:numId="22">
    <w:abstractNumId w:val="32"/>
  </w:num>
  <w:num w:numId="23">
    <w:abstractNumId w:val="15"/>
  </w:num>
  <w:num w:numId="24">
    <w:abstractNumId w:val="5"/>
  </w:num>
  <w:num w:numId="25">
    <w:abstractNumId w:val="12"/>
  </w:num>
  <w:num w:numId="26">
    <w:abstractNumId w:val="3"/>
  </w:num>
  <w:num w:numId="27">
    <w:abstractNumId w:val="36"/>
  </w:num>
  <w:num w:numId="28">
    <w:abstractNumId w:val="30"/>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1"/>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num>
  <w:num w:numId="35">
    <w:abstractNumId w:val="8"/>
  </w:num>
  <w:num w:numId="36">
    <w:abstractNumId w:val="38"/>
  </w:num>
  <w:num w:numId="37">
    <w:abstractNumId w:val="18"/>
  </w:num>
  <w:num w:numId="38">
    <w:abstractNumId w:val="7"/>
  </w:num>
  <w:num w:numId="39">
    <w:abstractNumId w:val="24"/>
  </w:num>
  <w:num w:numId="40">
    <w:abstractNumId w:val="33"/>
  </w:num>
  <w:num w:numId="41">
    <w:abstractNumId w:val="39"/>
  </w:num>
  <w:num w:numId="42">
    <w:abstractNumId w:val="28"/>
  </w:num>
  <w:num w:numId="43">
    <w:abstractNumId w:val="19"/>
  </w:num>
  <w:num w:numId="44">
    <w:abstractNumId w:val="10"/>
  </w:num>
  <w:num w:numId="45">
    <w:abstractNumId w:val="27"/>
  </w:num>
  <w:num w:numId="46">
    <w:abstractNumId w:val="9"/>
  </w:num>
  <w:num w:numId="47">
    <w:abstractNumId w:val="31"/>
  </w:num>
  <w:num w:numId="48">
    <w:abstractNumId w:val="17"/>
  </w:num>
  <w:num w:numId="4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5DE1"/>
    <w:rsid w:val="0002794A"/>
    <w:rsid w:val="00034857"/>
    <w:rsid w:val="0003691D"/>
    <w:rsid w:val="0004079F"/>
    <w:rsid w:val="00054687"/>
    <w:rsid w:val="00054A9B"/>
    <w:rsid w:val="00077431"/>
    <w:rsid w:val="00081776"/>
    <w:rsid w:val="000834DE"/>
    <w:rsid w:val="00096589"/>
    <w:rsid w:val="000A3E59"/>
    <w:rsid w:val="000B2FE8"/>
    <w:rsid w:val="000B35AC"/>
    <w:rsid w:val="000B51EC"/>
    <w:rsid w:val="000D2CF0"/>
    <w:rsid w:val="000D523C"/>
    <w:rsid w:val="000E5106"/>
    <w:rsid w:val="00101600"/>
    <w:rsid w:val="001026FA"/>
    <w:rsid w:val="0011401A"/>
    <w:rsid w:val="0011603C"/>
    <w:rsid w:val="00132EC0"/>
    <w:rsid w:val="00137EA5"/>
    <w:rsid w:val="0014042F"/>
    <w:rsid w:val="0016113E"/>
    <w:rsid w:val="001619FF"/>
    <w:rsid w:val="00166E71"/>
    <w:rsid w:val="001711A2"/>
    <w:rsid w:val="001744F6"/>
    <w:rsid w:val="00174F0D"/>
    <w:rsid w:val="00184C35"/>
    <w:rsid w:val="00190246"/>
    <w:rsid w:val="001A1B9B"/>
    <w:rsid w:val="001A2E37"/>
    <w:rsid w:val="001B6B0E"/>
    <w:rsid w:val="001C791E"/>
    <w:rsid w:val="001D0F94"/>
    <w:rsid w:val="001D20C6"/>
    <w:rsid w:val="001D6E08"/>
    <w:rsid w:val="001E3FC9"/>
    <w:rsid w:val="001F3467"/>
    <w:rsid w:val="002076FE"/>
    <w:rsid w:val="00217DA4"/>
    <w:rsid w:val="00225F70"/>
    <w:rsid w:val="002350F8"/>
    <w:rsid w:val="00245498"/>
    <w:rsid w:val="00251B43"/>
    <w:rsid w:val="00254261"/>
    <w:rsid w:val="00271478"/>
    <w:rsid w:val="00273C25"/>
    <w:rsid w:val="0028260D"/>
    <w:rsid w:val="00283335"/>
    <w:rsid w:val="00283633"/>
    <w:rsid w:val="00286B86"/>
    <w:rsid w:val="002943DF"/>
    <w:rsid w:val="002D2976"/>
    <w:rsid w:val="002F05DA"/>
    <w:rsid w:val="002F1772"/>
    <w:rsid w:val="002F2268"/>
    <w:rsid w:val="002F6907"/>
    <w:rsid w:val="00341FAC"/>
    <w:rsid w:val="00360260"/>
    <w:rsid w:val="003602DB"/>
    <w:rsid w:val="00375DCF"/>
    <w:rsid w:val="00383D46"/>
    <w:rsid w:val="00392307"/>
    <w:rsid w:val="0039247A"/>
    <w:rsid w:val="00394396"/>
    <w:rsid w:val="003B15B6"/>
    <w:rsid w:val="003C1F4D"/>
    <w:rsid w:val="003E1462"/>
    <w:rsid w:val="003E2AA3"/>
    <w:rsid w:val="003E2B6B"/>
    <w:rsid w:val="003E712F"/>
    <w:rsid w:val="003F4A24"/>
    <w:rsid w:val="00402D64"/>
    <w:rsid w:val="004038A9"/>
    <w:rsid w:val="00413FF4"/>
    <w:rsid w:val="00435A21"/>
    <w:rsid w:val="00454893"/>
    <w:rsid w:val="00454C64"/>
    <w:rsid w:val="004572E6"/>
    <w:rsid w:val="00462588"/>
    <w:rsid w:val="00463B7F"/>
    <w:rsid w:val="00475BBA"/>
    <w:rsid w:val="00486908"/>
    <w:rsid w:val="00491359"/>
    <w:rsid w:val="0049257B"/>
    <w:rsid w:val="00492AF6"/>
    <w:rsid w:val="004A19A4"/>
    <w:rsid w:val="004A47A1"/>
    <w:rsid w:val="004C65D1"/>
    <w:rsid w:val="004D145C"/>
    <w:rsid w:val="004D1C26"/>
    <w:rsid w:val="004D34C3"/>
    <w:rsid w:val="004D4F07"/>
    <w:rsid w:val="004E1D9E"/>
    <w:rsid w:val="004F7CF1"/>
    <w:rsid w:val="00507907"/>
    <w:rsid w:val="00513E62"/>
    <w:rsid w:val="00542374"/>
    <w:rsid w:val="00547960"/>
    <w:rsid w:val="00556821"/>
    <w:rsid w:val="00557A70"/>
    <w:rsid w:val="00560DEC"/>
    <w:rsid w:val="0056213E"/>
    <w:rsid w:val="00563F37"/>
    <w:rsid w:val="00566018"/>
    <w:rsid w:val="005660BC"/>
    <w:rsid w:val="005743B9"/>
    <w:rsid w:val="00583080"/>
    <w:rsid w:val="005839E4"/>
    <w:rsid w:val="005842A3"/>
    <w:rsid w:val="00592618"/>
    <w:rsid w:val="005A1FAB"/>
    <w:rsid w:val="005B1887"/>
    <w:rsid w:val="005C2828"/>
    <w:rsid w:val="005D7BAF"/>
    <w:rsid w:val="005E21A7"/>
    <w:rsid w:val="005E4CCB"/>
    <w:rsid w:val="005F305B"/>
    <w:rsid w:val="005F755F"/>
    <w:rsid w:val="0061236C"/>
    <w:rsid w:val="00612EE1"/>
    <w:rsid w:val="00647014"/>
    <w:rsid w:val="006637A2"/>
    <w:rsid w:val="00666BC3"/>
    <w:rsid w:val="00685F1C"/>
    <w:rsid w:val="00691C1D"/>
    <w:rsid w:val="006A3AC4"/>
    <w:rsid w:val="006A77CD"/>
    <w:rsid w:val="006B31BC"/>
    <w:rsid w:val="006B40AD"/>
    <w:rsid w:val="006B5D7D"/>
    <w:rsid w:val="006B6324"/>
    <w:rsid w:val="006C22D9"/>
    <w:rsid w:val="006C32C5"/>
    <w:rsid w:val="006C5C4C"/>
    <w:rsid w:val="006E16D9"/>
    <w:rsid w:val="006E6072"/>
    <w:rsid w:val="006E612A"/>
    <w:rsid w:val="006F1FBC"/>
    <w:rsid w:val="006F59D7"/>
    <w:rsid w:val="0070674A"/>
    <w:rsid w:val="00706D00"/>
    <w:rsid w:val="00707102"/>
    <w:rsid w:val="00711FBB"/>
    <w:rsid w:val="0071676B"/>
    <w:rsid w:val="00723CDE"/>
    <w:rsid w:val="00726284"/>
    <w:rsid w:val="00734B4A"/>
    <w:rsid w:val="0075610B"/>
    <w:rsid w:val="007836F8"/>
    <w:rsid w:val="0078689E"/>
    <w:rsid w:val="007C5EA7"/>
    <w:rsid w:val="007D3B71"/>
    <w:rsid w:val="007D3F00"/>
    <w:rsid w:val="007E5DCE"/>
    <w:rsid w:val="007F4F32"/>
    <w:rsid w:val="00806609"/>
    <w:rsid w:val="00831F8C"/>
    <w:rsid w:val="008425DA"/>
    <w:rsid w:val="0084289E"/>
    <w:rsid w:val="00847BF8"/>
    <w:rsid w:val="00847EDF"/>
    <w:rsid w:val="00852E25"/>
    <w:rsid w:val="008557A5"/>
    <w:rsid w:val="00860A66"/>
    <w:rsid w:val="008841E1"/>
    <w:rsid w:val="008903A0"/>
    <w:rsid w:val="00891964"/>
    <w:rsid w:val="0089275A"/>
    <w:rsid w:val="00896359"/>
    <w:rsid w:val="008D06F4"/>
    <w:rsid w:val="008D2CBD"/>
    <w:rsid w:val="008E4214"/>
    <w:rsid w:val="00900AEE"/>
    <w:rsid w:val="009103C1"/>
    <w:rsid w:val="00914596"/>
    <w:rsid w:val="0092721D"/>
    <w:rsid w:val="00937BF9"/>
    <w:rsid w:val="00937DBF"/>
    <w:rsid w:val="009450DD"/>
    <w:rsid w:val="00945144"/>
    <w:rsid w:val="009453E6"/>
    <w:rsid w:val="00957345"/>
    <w:rsid w:val="00966C3C"/>
    <w:rsid w:val="009743DB"/>
    <w:rsid w:val="00981B46"/>
    <w:rsid w:val="0098507E"/>
    <w:rsid w:val="009A6FE6"/>
    <w:rsid w:val="009C0423"/>
    <w:rsid w:val="009C2548"/>
    <w:rsid w:val="009C3730"/>
    <w:rsid w:val="009D635A"/>
    <w:rsid w:val="009E372C"/>
    <w:rsid w:val="009E573C"/>
    <w:rsid w:val="009F455A"/>
    <w:rsid w:val="009F7988"/>
    <w:rsid w:val="00A15E0B"/>
    <w:rsid w:val="00A319AA"/>
    <w:rsid w:val="00A35B3A"/>
    <w:rsid w:val="00A520EE"/>
    <w:rsid w:val="00A5260B"/>
    <w:rsid w:val="00A71A64"/>
    <w:rsid w:val="00A7226A"/>
    <w:rsid w:val="00A74515"/>
    <w:rsid w:val="00A77E03"/>
    <w:rsid w:val="00A81024"/>
    <w:rsid w:val="00A8446E"/>
    <w:rsid w:val="00A92206"/>
    <w:rsid w:val="00A93B2C"/>
    <w:rsid w:val="00AB3956"/>
    <w:rsid w:val="00AC138C"/>
    <w:rsid w:val="00AC370D"/>
    <w:rsid w:val="00AC698F"/>
    <w:rsid w:val="00AD3147"/>
    <w:rsid w:val="00AF2004"/>
    <w:rsid w:val="00AF43D2"/>
    <w:rsid w:val="00B02CCF"/>
    <w:rsid w:val="00B06E9B"/>
    <w:rsid w:val="00B12664"/>
    <w:rsid w:val="00B24430"/>
    <w:rsid w:val="00B24DEF"/>
    <w:rsid w:val="00B3727F"/>
    <w:rsid w:val="00B46323"/>
    <w:rsid w:val="00B5233E"/>
    <w:rsid w:val="00B66010"/>
    <w:rsid w:val="00B82D7B"/>
    <w:rsid w:val="00B91A12"/>
    <w:rsid w:val="00BA1C4A"/>
    <w:rsid w:val="00BA7871"/>
    <w:rsid w:val="00BB5C29"/>
    <w:rsid w:val="00BC2ADB"/>
    <w:rsid w:val="00BD23AA"/>
    <w:rsid w:val="00BD4F0A"/>
    <w:rsid w:val="00BD60F3"/>
    <w:rsid w:val="00BE37A4"/>
    <w:rsid w:val="00BF4CF5"/>
    <w:rsid w:val="00C02787"/>
    <w:rsid w:val="00C25AE0"/>
    <w:rsid w:val="00C31F0B"/>
    <w:rsid w:val="00C441C5"/>
    <w:rsid w:val="00C4644B"/>
    <w:rsid w:val="00C717BA"/>
    <w:rsid w:val="00C827BB"/>
    <w:rsid w:val="00C914A6"/>
    <w:rsid w:val="00C943DD"/>
    <w:rsid w:val="00C95B0A"/>
    <w:rsid w:val="00CA2434"/>
    <w:rsid w:val="00CA638A"/>
    <w:rsid w:val="00CB0B8A"/>
    <w:rsid w:val="00CB349A"/>
    <w:rsid w:val="00CB4F2A"/>
    <w:rsid w:val="00CB60AE"/>
    <w:rsid w:val="00CB67A4"/>
    <w:rsid w:val="00CC1672"/>
    <w:rsid w:val="00CD2F8D"/>
    <w:rsid w:val="00CE2BF3"/>
    <w:rsid w:val="00CE4555"/>
    <w:rsid w:val="00CF60E7"/>
    <w:rsid w:val="00D1237D"/>
    <w:rsid w:val="00D23224"/>
    <w:rsid w:val="00D238A3"/>
    <w:rsid w:val="00D30385"/>
    <w:rsid w:val="00D33925"/>
    <w:rsid w:val="00D35605"/>
    <w:rsid w:val="00D44619"/>
    <w:rsid w:val="00D45BC0"/>
    <w:rsid w:val="00D72109"/>
    <w:rsid w:val="00D772B8"/>
    <w:rsid w:val="00D94277"/>
    <w:rsid w:val="00DB2B6A"/>
    <w:rsid w:val="00DE420A"/>
    <w:rsid w:val="00DE4254"/>
    <w:rsid w:val="00DE6F4B"/>
    <w:rsid w:val="00DE71A8"/>
    <w:rsid w:val="00DF28EF"/>
    <w:rsid w:val="00E11478"/>
    <w:rsid w:val="00E211F4"/>
    <w:rsid w:val="00E36A9A"/>
    <w:rsid w:val="00E47464"/>
    <w:rsid w:val="00E53E73"/>
    <w:rsid w:val="00E56274"/>
    <w:rsid w:val="00E60B39"/>
    <w:rsid w:val="00E65B9F"/>
    <w:rsid w:val="00E70D7C"/>
    <w:rsid w:val="00E75DDB"/>
    <w:rsid w:val="00E850B5"/>
    <w:rsid w:val="00E96779"/>
    <w:rsid w:val="00E96F23"/>
    <w:rsid w:val="00EC0D3A"/>
    <w:rsid w:val="00ED53D1"/>
    <w:rsid w:val="00EF3339"/>
    <w:rsid w:val="00F00B0B"/>
    <w:rsid w:val="00F07D8F"/>
    <w:rsid w:val="00F10885"/>
    <w:rsid w:val="00F13E94"/>
    <w:rsid w:val="00F14D9F"/>
    <w:rsid w:val="00F3483A"/>
    <w:rsid w:val="00F53FCF"/>
    <w:rsid w:val="00F54940"/>
    <w:rsid w:val="00F70903"/>
    <w:rsid w:val="00F8378A"/>
    <w:rsid w:val="00F97864"/>
    <w:rsid w:val="00FA21D5"/>
    <w:rsid w:val="00FB1ECE"/>
    <w:rsid w:val="00FC392C"/>
    <w:rsid w:val="00FC64F0"/>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34"/>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1/lei/l12527.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8" Type="http://schemas.openxmlformats.org/officeDocument/2006/relationships/hyperlink" Target="https://www.planalto.gov.br/ccivil_03/_ato2011-2014/2012/decreto/d7724.htm" TargetMode="External"/><Relationship Id="rId5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www.mandaguacu.pr.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25art159"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3.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6E1A8-8FD6-4AC4-B037-3B6B6BF2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14760</Words>
  <Characters>79710</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 1</cp:lastModifiedBy>
  <cp:revision>16</cp:revision>
  <cp:lastPrinted>2024-05-15T18:00:00Z</cp:lastPrinted>
  <dcterms:created xsi:type="dcterms:W3CDTF">2025-02-25T11:34:00Z</dcterms:created>
  <dcterms:modified xsi:type="dcterms:W3CDTF">2025-03-25T17:24:00Z</dcterms:modified>
</cp:coreProperties>
</file>