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3C98797E" w:rsidR="00570366" w:rsidRPr="00CD395C" w:rsidRDefault="0024530B" w:rsidP="00A246C2">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984265">
        <w:rPr>
          <w:rFonts w:ascii="Arial" w:hAnsi="Arial" w:cs="Arial"/>
          <w:b/>
          <w:bCs/>
          <w:sz w:val="20"/>
          <w:szCs w:val="20"/>
        </w:rPr>
        <w:t>94</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10AFCB5E" w:rsidR="00570366" w:rsidRPr="00CD395C" w:rsidRDefault="00570366" w:rsidP="00A246C2">
      <w:pPr>
        <w:jc w:val="center"/>
        <w:rPr>
          <w:rFonts w:ascii="Arial" w:hAnsi="Arial" w:cs="Arial"/>
          <w:b/>
          <w:sz w:val="20"/>
          <w:szCs w:val="20"/>
        </w:rPr>
      </w:pPr>
      <w:r w:rsidRPr="00CD395C">
        <w:rPr>
          <w:rFonts w:ascii="Arial" w:hAnsi="Arial" w:cs="Arial"/>
          <w:b/>
          <w:sz w:val="20"/>
          <w:szCs w:val="20"/>
        </w:rPr>
        <w:t xml:space="preserve">(Processo Administrativo n° </w:t>
      </w:r>
      <w:r w:rsidR="00984265">
        <w:rPr>
          <w:rFonts w:ascii="Arial" w:hAnsi="Arial" w:cs="Arial"/>
          <w:b/>
          <w:sz w:val="20"/>
          <w:szCs w:val="20"/>
        </w:rPr>
        <w:t>260</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3B3A8055" w:rsidR="00570366" w:rsidRDefault="00570366" w:rsidP="00A246C2">
      <w:pPr>
        <w:jc w:val="center"/>
        <w:rPr>
          <w:rFonts w:ascii="Arial" w:hAnsi="Arial" w:cs="Arial"/>
          <w:b/>
          <w:bCs/>
          <w:sz w:val="20"/>
          <w:szCs w:val="20"/>
        </w:rPr>
      </w:pPr>
      <w:r w:rsidRPr="00CD395C">
        <w:rPr>
          <w:rFonts w:ascii="Arial" w:hAnsi="Arial" w:cs="Arial"/>
          <w:b/>
          <w:bCs/>
          <w:sz w:val="20"/>
          <w:szCs w:val="20"/>
        </w:rPr>
        <w:t>REGISTRO DE PREÇOS</w:t>
      </w:r>
    </w:p>
    <w:p w14:paraId="070ED9D6" w14:textId="53934E1A" w:rsidR="00570366" w:rsidRPr="00CD395C" w:rsidRDefault="00104EDA" w:rsidP="00A246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7CE50745" w14:textId="4F507C92" w:rsidR="00570366" w:rsidRPr="00992D74" w:rsidRDefault="00570366" w:rsidP="00A246C2">
      <w:pPr>
        <w:pStyle w:val="Ttulo2"/>
        <w:numPr>
          <w:ilvl w:val="0"/>
          <w:numId w:val="0"/>
        </w:numPr>
        <w:pBdr>
          <w:top w:val="single" w:sz="4" w:space="2" w:color="000000"/>
          <w:left w:val="single" w:sz="4" w:space="4" w:color="000000"/>
          <w:bottom w:val="single" w:sz="4" w:space="1" w:color="000000"/>
          <w:right w:val="single" w:sz="4" w:space="4" w:color="000000"/>
        </w:pBdr>
        <w:jc w:val="left"/>
        <w:rPr>
          <w:rFonts w:ascii="Arial" w:hAnsi="Arial" w:cs="Arial"/>
          <w:sz w:val="20"/>
        </w:rPr>
      </w:pPr>
      <w:r w:rsidRPr="00CD395C">
        <w:rPr>
          <w:rFonts w:ascii="Arial" w:hAnsi="Arial" w:cs="Arial"/>
          <w:bCs/>
          <w:iCs/>
          <w:sz w:val="20"/>
        </w:rPr>
        <w:t>I – DO PREÂMBULO:</w:t>
      </w:r>
    </w:p>
    <w:p w14:paraId="409369FD" w14:textId="78DD7337" w:rsidR="00F251CF" w:rsidRPr="00CD395C" w:rsidRDefault="00570366" w:rsidP="00A246C2">
      <w:pPr>
        <w:snapToGrid w:val="0"/>
        <w:spacing w:beforeLines="120" w:before="288" w:afterLines="120" w:after="288"/>
        <w:ind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público, para conhecimento dos interessados, que o MUNICIPIO DE MANDAGUAÇU, por meio do setor de licitações, sediado na Rua Bernardino Bogo 175, centro, na cidade de Mandaguaçu, Estado do Paraná, realizará licitação, para registro de preços, na modalidade PREGÃO</w:t>
      </w:r>
      <w:r w:rsidR="00ED5C9B">
        <w:rPr>
          <w:rFonts w:ascii="Arial" w:hAnsi="Arial" w:cs="Arial"/>
          <w:sz w:val="20"/>
          <w:szCs w:val="20"/>
        </w:rPr>
        <w:t>-Registro de Preço</w:t>
      </w:r>
      <w:r w:rsidR="00F251CF" w:rsidRPr="00CD395C">
        <w:rPr>
          <w:rFonts w:ascii="Arial" w:hAnsi="Arial" w:cs="Arial"/>
          <w:sz w:val="20"/>
          <w:szCs w:val="20"/>
        </w:rPr>
        <w:t xml:space="preserve">, na forma ELETRÔNICA, com critério de julgamento de menor preço por </w:t>
      </w:r>
      <w:r w:rsidR="00B14BD0">
        <w:rPr>
          <w:rFonts w:ascii="Arial" w:hAnsi="Arial" w:cs="Arial"/>
          <w:sz w:val="20"/>
          <w:szCs w:val="20"/>
        </w:rPr>
        <w:t>ITEM</w:t>
      </w:r>
      <w:r w:rsidR="00F251CF" w:rsidRPr="00CD395C">
        <w:rPr>
          <w:rFonts w:ascii="Arial" w:hAnsi="Arial" w:cs="Arial"/>
          <w:sz w:val="20"/>
          <w:szCs w:val="20"/>
        </w:rPr>
        <w:t xml:space="preserve">, </w:t>
      </w:r>
      <w:r w:rsidR="00005428">
        <w:rPr>
          <w:rFonts w:ascii="Arial" w:hAnsi="Arial" w:cs="Arial"/>
          <w:sz w:val="20"/>
          <w:szCs w:val="20"/>
        </w:rPr>
        <w:t xml:space="preserve"> </w:t>
      </w:r>
      <w:r w:rsidR="00F251CF" w:rsidRPr="00CD395C">
        <w:rPr>
          <w:rFonts w:ascii="Arial" w:hAnsi="Arial" w:cs="Arial"/>
          <w:sz w:val="20"/>
          <w:szCs w:val="20"/>
        </w:rPr>
        <w:t>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17BEF2A0" w:rsidR="008C279D" w:rsidRPr="00CD395C" w:rsidRDefault="00570366" w:rsidP="00A246C2">
      <w:pPr>
        <w:tabs>
          <w:tab w:val="left" w:pos="851"/>
        </w:tabs>
        <w:ind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3116C3">
        <w:rPr>
          <w:rFonts w:ascii="Arial" w:hAnsi="Arial" w:cs="Arial"/>
          <w:sz w:val="20"/>
          <w:szCs w:val="20"/>
        </w:rPr>
        <w:t>8441/23</w:t>
      </w:r>
      <w:r w:rsidR="00FE6F1F">
        <w:rPr>
          <w:rFonts w:ascii="Arial" w:hAnsi="Arial" w:cs="Arial"/>
          <w:sz w:val="20"/>
          <w:szCs w:val="20"/>
        </w:rPr>
        <w:t xml:space="preserve"> e 8483/23</w:t>
      </w:r>
      <w:r w:rsidR="003116C3">
        <w:rPr>
          <w:rFonts w:ascii="Arial" w:hAnsi="Arial" w:cs="Arial"/>
          <w:sz w:val="20"/>
          <w:szCs w:val="20"/>
        </w:rPr>
        <w:t xml:space="preserve">,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586D60DB" w14:textId="77777777" w:rsidR="0027743F" w:rsidRPr="00CD395C" w:rsidRDefault="0027743F" w:rsidP="00A246C2">
      <w:pPr>
        <w:tabs>
          <w:tab w:val="num" w:pos="576"/>
        </w:tabs>
        <w:ind w:hanging="9"/>
        <w:jc w:val="both"/>
        <w:rPr>
          <w:rFonts w:ascii="Arial" w:hAnsi="Arial" w:cs="Arial"/>
          <w:sz w:val="20"/>
          <w:szCs w:val="20"/>
        </w:rPr>
      </w:pPr>
    </w:p>
    <w:p w14:paraId="022E28D0" w14:textId="0EF48310" w:rsidR="0027743F" w:rsidRPr="00CD395C" w:rsidRDefault="00992D74" w:rsidP="00A246C2">
      <w:pPr>
        <w:tabs>
          <w:tab w:val="num" w:pos="576"/>
        </w:tabs>
        <w:jc w:val="both"/>
        <w:rPr>
          <w:rFonts w:ascii="Arial" w:hAnsi="Arial" w:cs="Arial"/>
          <w:sz w:val="20"/>
          <w:szCs w:val="20"/>
        </w:rPr>
      </w:pPr>
      <w:r>
        <w:rPr>
          <w:rFonts w:ascii="Arial" w:hAnsi="Arial" w:cs="Arial"/>
          <w:b/>
          <w:bCs/>
          <w:sz w:val="20"/>
          <w:szCs w:val="20"/>
        </w:rPr>
        <w:t>1.1.1.</w:t>
      </w:r>
      <w:r w:rsidR="006374E4">
        <w:rPr>
          <w:rFonts w:ascii="Arial" w:hAnsi="Arial" w:cs="Arial"/>
          <w:b/>
          <w:bCs/>
          <w:sz w:val="20"/>
          <w:szCs w:val="20"/>
        </w:rPr>
        <w:t xml:space="preserve"> </w:t>
      </w:r>
      <w:r w:rsidRPr="00992D74">
        <w:rPr>
          <w:rFonts w:ascii="Arial" w:hAnsi="Arial" w:cs="Arial"/>
          <w:sz w:val="20"/>
          <w:szCs w:val="20"/>
        </w:rPr>
        <w:t>P</w:t>
      </w:r>
      <w:r w:rsidR="00567DFD" w:rsidRPr="00992D74">
        <w:rPr>
          <w:rFonts w:ascii="Arial" w:hAnsi="Arial" w:cs="Arial"/>
          <w:sz w:val="20"/>
          <w:szCs w:val="20"/>
        </w:rPr>
        <w:t>ara</w:t>
      </w:r>
      <w:r w:rsidR="00567DFD" w:rsidRPr="00CD395C">
        <w:rPr>
          <w:rFonts w:ascii="Arial" w:hAnsi="Arial" w:cs="Arial"/>
          <w:bCs/>
          <w:sz w:val="20"/>
          <w:szCs w:val="20"/>
        </w:rPr>
        <w:t xml:space="preserve"> todas as referências de tempo será observado o horário de Brasília-DF.</w:t>
      </w:r>
    </w:p>
    <w:p w14:paraId="3FE05AAD" w14:textId="18C208DA"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984265">
        <w:rPr>
          <w:rFonts w:ascii="Arial" w:hAnsi="Arial" w:cs="Arial"/>
          <w:b/>
          <w:bCs/>
          <w:sz w:val="20"/>
          <w:szCs w:val="20"/>
        </w:rPr>
        <w:t>08/12/2025</w:t>
      </w:r>
      <w:r w:rsidR="00130E90">
        <w:rPr>
          <w:rFonts w:ascii="Arial" w:hAnsi="Arial" w:cs="Arial"/>
          <w:b/>
          <w:bCs/>
          <w:sz w:val="20"/>
          <w:szCs w:val="20"/>
        </w:rPr>
        <w:t>;</w:t>
      </w:r>
    </w:p>
    <w:p w14:paraId="1D0371A6" w14:textId="5DDF258A"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0B622C">
        <w:rPr>
          <w:rFonts w:ascii="Arial" w:hAnsi="Arial" w:cs="Arial"/>
          <w:b/>
          <w:bCs/>
          <w:sz w:val="20"/>
          <w:szCs w:val="20"/>
        </w:rPr>
        <w:t xml:space="preserve"> </w:t>
      </w:r>
      <w:r w:rsidR="00984265">
        <w:rPr>
          <w:rFonts w:ascii="Arial" w:hAnsi="Arial" w:cs="Arial"/>
          <w:b/>
          <w:bCs/>
          <w:sz w:val="20"/>
          <w:szCs w:val="20"/>
        </w:rPr>
        <w:t>08/12/2025</w:t>
      </w:r>
      <w:r w:rsidR="00130E90">
        <w:rPr>
          <w:rFonts w:ascii="Arial" w:hAnsi="Arial" w:cs="Arial"/>
          <w:b/>
          <w:bCs/>
          <w:sz w:val="20"/>
          <w:szCs w:val="20"/>
        </w:rPr>
        <w:t>;</w:t>
      </w:r>
    </w:p>
    <w:p w14:paraId="282BACC5" w14:textId="463DBFE6" w:rsidR="000F3FD6" w:rsidRDefault="0027743F" w:rsidP="00A246C2">
      <w:pPr>
        <w:tabs>
          <w:tab w:val="num" w:pos="576"/>
        </w:tabs>
        <w:ind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A246C2">
      <w:pPr>
        <w:pStyle w:val="Textopadro"/>
        <w:widowControl/>
        <w:tabs>
          <w:tab w:val="num" w:pos="576"/>
        </w:tabs>
        <w:jc w:val="both"/>
        <w:rPr>
          <w:rFonts w:ascii="Arial" w:hAnsi="Arial" w:cs="Arial"/>
          <w:b/>
          <w:sz w:val="20"/>
          <w:lang w:val="pt-BR"/>
        </w:rPr>
      </w:pPr>
    </w:p>
    <w:p w14:paraId="5B29A504" w14:textId="54E4F5D7" w:rsidR="008C279D" w:rsidRPr="00CD395C" w:rsidRDefault="0027743F" w:rsidP="00A246C2">
      <w:pPr>
        <w:tabs>
          <w:tab w:val="num" w:pos="576"/>
        </w:tabs>
        <w:ind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A246C2">
      <w:pPr>
        <w:pStyle w:val="Textopadro"/>
        <w:widowControl/>
        <w:tabs>
          <w:tab w:val="left" w:pos="-2160"/>
          <w:tab w:val="num" w:pos="576"/>
        </w:tabs>
        <w:ind w:hanging="9"/>
        <w:jc w:val="both"/>
        <w:rPr>
          <w:rFonts w:ascii="Arial" w:hAnsi="Arial" w:cs="Arial"/>
          <w:bCs/>
          <w:sz w:val="20"/>
          <w:lang w:val="pt-BR"/>
        </w:rPr>
      </w:pPr>
    </w:p>
    <w:p w14:paraId="5F98547D" w14:textId="42875804"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A246C2">
      <w:pPr>
        <w:pStyle w:val="Textopadro"/>
        <w:widowControl/>
        <w:tabs>
          <w:tab w:val="left" w:pos="-2160"/>
          <w:tab w:val="num" w:pos="576"/>
        </w:tabs>
        <w:ind w:hanging="9"/>
        <w:jc w:val="both"/>
        <w:rPr>
          <w:rFonts w:ascii="Arial" w:hAnsi="Arial" w:cs="Arial"/>
          <w:b/>
          <w:sz w:val="20"/>
          <w:lang w:val="pt-BR"/>
        </w:rPr>
      </w:pPr>
    </w:p>
    <w:p w14:paraId="58BB41DB" w14:textId="20246DD6"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A246C2">
      <w:pPr>
        <w:tabs>
          <w:tab w:val="num" w:pos="576"/>
        </w:tabs>
        <w:ind w:hanging="9"/>
        <w:jc w:val="both"/>
        <w:rPr>
          <w:rFonts w:ascii="Arial" w:hAnsi="Arial" w:cs="Arial"/>
          <w:bCs/>
          <w:sz w:val="20"/>
          <w:szCs w:val="20"/>
        </w:rPr>
      </w:pPr>
    </w:p>
    <w:p w14:paraId="2F0095B9" w14:textId="3E404E4E" w:rsidR="0027743F" w:rsidRPr="00CD395C" w:rsidRDefault="0027743F" w:rsidP="00A246C2">
      <w:pPr>
        <w:tabs>
          <w:tab w:val="num" w:pos="576"/>
          <w:tab w:val="left" w:pos="1440"/>
        </w:tabs>
        <w:ind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A246C2">
      <w:pPr>
        <w:tabs>
          <w:tab w:val="num" w:pos="576"/>
        </w:tabs>
        <w:autoSpaceDE w:val="0"/>
        <w:ind w:hanging="9"/>
        <w:jc w:val="both"/>
        <w:rPr>
          <w:rFonts w:ascii="Arial" w:hAnsi="Arial" w:cs="Arial"/>
          <w:sz w:val="20"/>
          <w:szCs w:val="20"/>
          <w:highlight w:val="yellow"/>
        </w:rPr>
      </w:pPr>
    </w:p>
    <w:p w14:paraId="7CCF5C27" w14:textId="77777777" w:rsidR="0027743F" w:rsidRPr="00CD395C" w:rsidRDefault="0027743F" w:rsidP="00A246C2">
      <w:pPr>
        <w:pStyle w:val="Corpodetexto31"/>
        <w:tabs>
          <w:tab w:val="num" w:pos="576"/>
        </w:tabs>
        <w:ind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A246C2">
      <w:pPr>
        <w:pStyle w:val="Corpodetexto31"/>
        <w:tabs>
          <w:tab w:val="num" w:pos="576"/>
        </w:tabs>
        <w:ind w:hanging="9"/>
        <w:rPr>
          <w:rFonts w:ascii="Arial" w:hAnsi="Arial" w:cs="Arial"/>
          <w:b w:val="0"/>
          <w:color w:val="auto"/>
          <w:highlight w:val="white"/>
        </w:rPr>
      </w:pPr>
    </w:p>
    <w:p w14:paraId="74F2D6F3" w14:textId="2D296761"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A246C2">
      <w:pPr>
        <w:tabs>
          <w:tab w:val="num" w:pos="576"/>
        </w:tabs>
        <w:autoSpaceDE w:val="0"/>
        <w:ind w:hanging="9"/>
        <w:jc w:val="both"/>
        <w:rPr>
          <w:rFonts w:ascii="Arial" w:hAnsi="Arial" w:cs="Arial"/>
          <w:sz w:val="20"/>
          <w:szCs w:val="20"/>
        </w:rPr>
      </w:pPr>
    </w:p>
    <w:p w14:paraId="12C5130E" w14:textId="3FACA51B"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A246C2">
      <w:pPr>
        <w:tabs>
          <w:tab w:val="num" w:pos="576"/>
        </w:tabs>
        <w:autoSpaceDE w:val="0"/>
        <w:ind w:left="426" w:hanging="9"/>
        <w:jc w:val="both"/>
        <w:rPr>
          <w:rFonts w:ascii="Arial" w:hAnsi="Arial" w:cs="Arial"/>
          <w:sz w:val="20"/>
          <w:szCs w:val="20"/>
        </w:rPr>
      </w:pPr>
    </w:p>
    <w:p w14:paraId="0E89DF14" w14:textId="282CAD09" w:rsidR="0027743F" w:rsidRPr="00CD395C" w:rsidRDefault="0027743F" w:rsidP="000F122D">
      <w:pPr>
        <w:tabs>
          <w:tab w:val="num" w:pos="576"/>
        </w:tabs>
        <w:autoSpaceDE w:val="0"/>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A246C2">
      <w:pPr>
        <w:tabs>
          <w:tab w:val="num" w:pos="576"/>
        </w:tabs>
        <w:autoSpaceDE w:val="0"/>
        <w:ind w:left="426" w:hanging="9"/>
        <w:jc w:val="both"/>
        <w:rPr>
          <w:rFonts w:ascii="Arial" w:hAnsi="Arial" w:cs="Arial"/>
          <w:b/>
          <w:bCs/>
          <w:sz w:val="20"/>
          <w:szCs w:val="20"/>
          <w:highlight w:val="yellow"/>
        </w:rPr>
      </w:pPr>
    </w:p>
    <w:p w14:paraId="1BA6B91B" w14:textId="12EF521D" w:rsidR="000F3FD6"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A246C2">
      <w:pPr>
        <w:tabs>
          <w:tab w:val="num" w:pos="576"/>
        </w:tabs>
        <w:autoSpaceDE w:val="0"/>
        <w:ind w:left="426" w:hanging="9"/>
        <w:jc w:val="both"/>
        <w:rPr>
          <w:rFonts w:ascii="Arial" w:hAnsi="Arial" w:cs="Arial"/>
          <w:sz w:val="20"/>
          <w:szCs w:val="20"/>
        </w:rPr>
      </w:pPr>
    </w:p>
    <w:p w14:paraId="42FD23EC" w14:textId="7FED57DB" w:rsidR="0027743F" w:rsidRPr="00992D74" w:rsidRDefault="0027743F" w:rsidP="00A246C2">
      <w:pPr>
        <w:pBdr>
          <w:top w:val="single" w:sz="4" w:space="1" w:color="000000"/>
          <w:left w:val="single" w:sz="4" w:space="4" w:color="000000"/>
          <w:bottom w:val="single" w:sz="4" w:space="1" w:color="000000"/>
          <w:right w:val="single" w:sz="4" w:space="0" w:color="000000"/>
        </w:pBdr>
        <w:tabs>
          <w:tab w:val="num" w:pos="576"/>
        </w:tabs>
        <w:ind w:left="567" w:hanging="9"/>
        <w:jc w:val="both"/>
        <w:rPr>
          <w:rFonts w:ascii="Arial" w:hAnsi="Arial" w:cs="Arial"/>
          <w:sz w:val="20"/>
          <w:szCs w:val="20"/>
        </w:rPr>
      </w:pPr>
      <w:r w:rsidRPr="00CD395C">
        <w:rPr>
          <w:rFonts w:ascii="Arial" w:hAnsi="Arial" w:cs="Arial"/>
          <w:b/>
          <w:bCs/>
          <w:sz w:val="20"/>
          <w:szCs w:val="20"/>
        </w:rPr>
        <w:t>II – DO OBJETO:</w:t>
      </w:r>
    </w:p>
    <w:p w14:paraId="43F22BC3" w14:textId="60230324" w:rsidR="00B40955" w:rsidRDefault="00B40955" w:rsidP="00A246C2">
      <w:pPr>
        <w:pStyle w:val="WW-Corpodetexto3"/>
        <w:tabs>
          <w:tab w:val="num" w:pos="576"/>
          <w:tab w:val="left" w:pos="9923"/>
        </w:tabs>
        <w:ind w:left="426" w:hanging="9"/>
        <w:rPr>
          <w:rFonts w:ascii="Arial" w:hAnsi="Arial" w:cs="Arial"/>
          <w:b/>
          <w:bCs/>
          <w:sz w:val="20"/>
        </w:rPr>
      </w:pPr>
    </w:p>
    <w:p w14:paraId="3A3C60A2" w14:textId="79E7249A" w:rsidR="00926C6D" w:rsidRDefault="00926C6D" w:rsidP="00A246C2">
      <w:pPr>
        <w:pStyle w:val="WW-Corpodetexto3"/>
        <w:tabs>
          <w:tab w:val="num" w:pos="576"/>
          <w:tab w:val="left" w:pos="9923"/>
        </w:tabs>
        <w:ind w:left="426" w:hanging="9"/>
        <w:rPr>
          <w:rFonts w:ascii="Arial" w:hAnsi="Arial" w:cs="Arial"/>
          <w:b/>
          <w:bCs/>
          <w:sz w:val="20"/>
        </w:rPr>
      </w:pPr>
    </w:p>
    <w:tbl>
      <w:tblPr>
        <w:tblW w:w="10511" w:type="dxa"/>
        <w:tblInd w:w="-1144" w:type="dxa"/>
        <w:tblCellMar>
          <w:left w:w="70" w:type="dxa"/>
          <w:right w:w="70" w:type="dxa"/>
        </w:tblCellMar>
        <w:tblLook w:val="04A0" w:firstRow="1" w:lastRow="0" w:firstColumn="1" w:lastColumn="0" w:noHBand="0" w:noVBand="1"/>
      </w:tblPr>
      <w:tblGrid>
        <w:gridCol w:w="710"/>
        <w:gridCol w:w="3860"/>
        <w:gridCol w:w="702"/>
        <w:gridCol w:w="1000"/>
        <w:gridCol w:w="1953"/>
        <w:gridCol w:w="2286"/>
      </w:tblGrid>
      <w:tr w:rsidR="003A3BC2" w:rsidRPr="0064279C" w14:paraId="02F41243" w14:textId="77777777" w:rsidTr="001D01E5">
        <w:trPr>
          <w:trHeight w:val="142"/>
        </w:trPr>
        <w:tc>
          <w:tcPr>
            <w:tcW w:w="710" w:type="dxa"/>
            <w:tcBorders>
              <w:top w:val="single" w:sz="8" w:space="0" w:color="auto"/>
              <w:left w:val="single" w:sz="8" w:space="0" w:color="auto"/>
              <w:bottom w:val="single" w:sz="8" w:space="0" w:color="auto"/>
              <w:right w:val="single" w:sz="4" w:space="0" w:color="auto"/>
            </w:tcBorders>
            <w:shd w:val="clear" w:color="000000" w:fill="305496"/>
            <w:vAlign w:val="center"/>
            <w:hideMark/>
          </w:tcPr>
          <w:p w14:paraId="73F8083C" w14:textId="77777777" w:rsidR="003A3BC2" w:rsidRPr="007D5F1B" w:rsidRDefault="003A3BC2"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lastRenderedPageBreak/>
              <w:t>ITEM</w:t>
            </w:r>
          </w:p>
        </w:tc>
        <w:tc>
          <w:tcPr>
            <w:tcW w:w="3860" w:type="dxa"/>
            <w:tcBorders>
              <w:top w:val="single" w:sz="8" w:space="0" w:color="auto"/>
              <w:left w:val="nil"/>
              <w:bottom w:val="nil"/>
              <w:right w:val="single" w:sz="4" w:space="0" w:color="auto"/>
            </w:tcBorders>
            <w:shd w:val="clear" w:color="auto" w:fill="2F5496" w:themeFill="accent1" w:themeFillShade="BF"/>
            <w:vAlign w:val="center"/>
            <w:hideMark/>
          </w:tcPr>
          <w:p w14:paraId="0D60D0DF" w14:textId="77777777" w:rsidR="003A3BC2" w:rsidRPr="007D5F1B" w:rsidRDefault="003A3BC2"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DESCRIÇÃO</w:t>
            </w:r>
          </w:p>
        </w:tc>
        <w:tc>
          <w:tcPr>
            <w:tcW w:w="702" w:type="dxa"/>
            <w:tcBorders>
              <w:top w:val="single" w:sz="8" w:space="0" w:color="auto"/>
              <w:left w:val="nil"/>
              <w:bottom w:val="single" w:sz="8" w:space="0" w:color="auto"/>
              <w:right w:val="single" w:sz="4" w:space="0" w:color="auto"/>
            </w:tcBorders>
            <w:shd w:val="clear" w:color="000000" w:fill="305496"/>
            <w:noWrap/>
            <w:vAlign w:val="center"/>
            <w:hideMark/>
          </w:tcPr>
          <w:p w14:paraId="5639C437" w14:textId="77777777" w:rsidR="003A3BC2" w:rsidRPr="007D5F1B" w:rsidRDefault="003A3BC2"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 xml:space="preserve"> UND </w:t>
            </w:r>
          </w:p>
        </w:tc>
        <w:tc>
          <w:tcPr>
            <w:tcW w:w="1000" w:type="dxa"/>
            <w:tcBorders>
              <w:top w:val="single" w:sz="8" w:space="0" w:color="auto"/>
              <w:left w:val="nil"/>
              <w:bottom w:val="single" w:sz="8" w:space="0" w:color="auto"/>
              <w:right w:val="single" w:sz="4" w:space="0" w:color="auto"/>
            </w:tcBorders>
            <w:shd w:val="clear" w:color="000000" w:fill="305496"/>
            <w:vAlign w:val="center"/>
            <w:hideMark/>
          </w:tcPr>
          <w:p w14:paraId="01295D95" w14:textId="77777777" w:rsidR="003A3BC2" w:rsidRPr="007D5F1B" w:rsidRDefault="003A3BC2"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QUANT.</w:t>
            </w:r>
          </w:p>
        </w:tc>
        <w:tc>
          <w:tcPr>
            <w:tcW w:w="1953" w:type="dxa"/>
            <w:tcBorders>
              <w:top w:val="single" w:sz="4" w:space="0" w:color="auto"/>
              <w:bottom w:val="single" w:sz="4" w:space="0" w:color="auto"/>
              <w:right w:val="single" w:sz="4" w:space="0" w:color="auto"/>
            </w:tcBorders>
            <w:shd w:val="clear" w:color="auto" w:fill="2F5496" w:themeFill="accent1" w:themeFillShade="BF"/>
            <w:vAlign w:val="center"/>
          </w:tcPr>
          <w:p w14:paraId="2AF7CA50" w14:textId="77777777" w:rsidR="003A3BC2" w:rsidRPr="0064279C" w:rsidRDefault="003A3BC2" w:rsidP="001D01E5">
            <w:pPr>
              <w:suppressAutoHyphens w:val="0"/>
              <w:jc w:val="center"/>
              <w:rPr>
                <w:rFonts w:ascii="Arial" w:hAnsi="Arial" w:cs="Arial"/>
                <w:b/>
                <w:bCs/>
                <w:color w:val="FFFFFF"/>
                <w:sz w:val="22"/>
                <w:szCs w:val="22"/>
              </w:rPr>
            </w:pPr>
            <w:r w:rsidRPr="0064279C">
              <w:rPr>
                <w:rFonts w:ascii="Arial" w:hAnsi="Arial" w:cs="Arial"/>
                <w:b/>
                <w:bCs/>
                <w:color w:val="FFFFFF"/>
                <w:sz w:val="22"/>
                <w:szCs w:val="22"/>
              </w:rPr>
              <w:t>R$ UNT.</w:t>
            </w:r>
          </w:p>
        </w:tc>
        <w:tc>
          <w:tcPr>
            <w:tcW w:w="2286" w:type="dxa"/>
            <w:tcBorders>
              <w:top w:val="single" w:sz="4" w:space="0" w:color="auto"/>
              <w:bottom w:val="single" w:sz="4" w:space="0" w:color="auto"/>
              <w:right w:val="single" w:sz="4" w:space="0" w:color="auto"/>
            </w:tcBorders>
            <w:shd w:val="clear" w:color="auto" w:fill="2F5496" w:themeFill="accent1" w:themeFillShade="BF"/>
            <w:vAlign w:val="center"/>
          </w:tcPr>
          <w:p w14:paraId="7F1926D7" w14:textId="77777777" w:rsidR="003A3BC2" w:rsidRPr="0064279C" w:rsidRDefault="003A3BC2" w:rsidP="001D01E5">
            <w:pPr>
              <w:suppressAutoHyphens w:val="0"/>
              <w:jc w:val="center"/>
              <w:rPr>
                <w:rFonts w:ascii="Arial" w:hAnsi="Arial" w:cs="Arial"/>
                <w:b/>
                <w:bCs/>
                <w:color w:val="FFFFFF"/>
                <w:kern w:val="0"/>
                <w:sz w:val="22"/>
                <w:szCs w:val="22"/>
                <w:lang w:eastAsia="pt-BR"/>
              </w:rPr>
            </w:pPr>
            <w:r>
              <w:rPr>
                <w:rFonts w:ascii="Arial" w:hAnsi="Arial" w:cs="Arial"/>
                <w:b/>
                <w:bCs/>
                <w:color w:val="FFFFFF"/>
                <w:sz w:val="22"/>
                <w:szCs w:val="22"/>
              </w:rPr>
              <w:t>R$ TOTAL</w:t>
            </w:r>
            <w:r w:rsidRPr="0064279C">
              <w:rPr>
                <w:rFonts w:ascii="Arial" w:hAnsi="Arial" w:cs="Arial"/>
                <w:b/>
                <w:bCs/>
                <w:color w:val="FFFFFF"/>
                <w:sz w:val="22"/>
                <w:szCs w:val="22"/>
              </w:rPr>
              <w:t xml:space="preserve"> </w:t>
            </w:r>
          </w:p>
        </w:tc>
      </w:tr>
      <w:tr w:rsidR="003A3BC2" w:rsidRPr="0064279C" w14:paraId="642CB6A2" w14:textId="77777777" w:rsidTr="001D01E5">
        <w:trPr>
          <w:trHeight w:val="885"/>
        </w:trPr>
        <w:tc>
          <w:tcPr>
            <w:tcW w:w="710" w:type="dxa"/>
            <w:tcBorders>
              <w:top w:val="nil"/>
              <w:left w:val="single" w:sz="8" w:space="0" w:color="auto"/>
              <w:bottom w:val="single" w:sz="4" w:space="0" w:color="auto"/>
              <w:right w:val="single" w:sz="4" w:space="0" w:color="auto"/>
            </w:tcBorders>
            <w:noWrap/>
            <w:vAlign w:val="center"/>
            <w:hideMark/>
          </w:tcPr>
          <w:p w14:paraId="686D51DB"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1</w:t>
            </w:r>
          </w:p>
        </w:tc>
        <w:tc>
          <w:tcPr>
            <w:tcW w:w="3860" w:type="dxa"/>
            <w:tcBorders>
              <w:top w:val="single" w:sz="4" w:space="0" w:color="auto"/>
              <w:left w:val="nil"/>
              <w:bottom w:val="single" w:sz="4" w:space="0" w:color="auto"/>
              <w:right w:val="single" w:sz="4" w:space="0" w:color="auto"/>
            </w:tcBorders>
            <w:vAlign w:val="center"/>
            <w:hideMark/>
          </w:tcPr>
          <w:p w14:paraId="44EA1D45" w14:textId="77777777" w:rsidR="003A3BC2" w:rsidRPr="007D5F1B" w:rsidRDefault="003A3BC2"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EDUCAÇÃO</w:t>
            </w:r>
            <w:r w:rsidRPr="007D5F1B">
              <w:rPr>
                <w:rFonts w:ascii="Arial" w:hAnsi="Arial" w:cs="Arial"/>
                <w:color w:val="000000"/>
                <w:kern w:val="0"/>
                <w:sz w:val="16"/>
                <w:szCs w:val="16"/>
                <w:lang w:eastAsia="pt-BR"/>
              </w:rPr>
              <w:t xml:space="preserve"> INFANTIL DE 0 A 3 ANOS É COMPOSTA POR 260 LIVROS LITERÁRIOS, SELECIONADOS E ADEQUADOS A FAIXA ETÁRIA DO ALUNO CONFORME ANEXO A.</w:t>
            </w:r>
          </w:p>
        </w:tc>
        <w:tc>
          <w:tcPr>
            <w:tcW w:w="702" w:type="dxa"/>
            <w:tcBorders>
              <w:top w:val="nil"/>
              <w:left w:val="nil"/>
              <w:bottom w:val="single" w:sz="4" w:space="0" w:color="auto"/>
              <w:right w:val="single" w:sz="4" w:space="0" w:color="auto"/>
            </w:tcBorders>
            <w:noWrap/>
            <w:vAlign w:val="center"/>
            <w:hideMark/>
          </w:tcPr>
          <w:p w14:paraId="6471C152" w14:textId="77777777" w:rsidR="003A3BC2" w:rsidRPr="007D5F1B"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7B125E26"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5</w:t>
            </w:r>
          </w:p>
        </w:tc>
        <w:tc>
          <w:tcPr>
            <w:tcW w:w="1953" w:type="dxa"/>
            <w:tcBorders>
              <w:top w:val="single" w:sz="4" w:space="0" w:color="auto"/>
              <w:bottom w:val="single" w:sz="4" w:space="0" w:color="auto"/>
              <w:right w:val="single" w:sz="4" w:space="0" w:color="auto"/>
            </w:tcBorders>
            <w:vAlign w:val="center"/>
          </w:tcPr>
          <w:p w14:paraId="0AB2BF36"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15.328,15 </w:t>
            </w:r>
          </w:p>
        </w:tc>
        <w:tc>
          <w:tcPr>
            <w:tcW w:w="2286" w:type="dxa"/>
            <w:tcBorders>
              <w:top w:val="single" w:sz="4" w:space="0" w:color="auto"/>
              <w:bottom w:val="single" w:sz="4" w:space="0" w:color="auto"/>
              <w:right w:val="single" w:sz="4" w:space="0" w:color="auto"/>
            </w:tcBorders>
            <w:vAlign w:val="center"/>
          </w:tcPr>
          <w:p w14:paraId="065E2136"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76.640,75 </w:t>
            </w:r>
          </w:p>
        </w:tc>
      </w:tr>
      <w:tr w:rsidR="003A3BC2" w:rsidRPr="0064279C" w14:paraId="7963EC7E"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22675087"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2</w:t>
            </w:r>
          </w:p>
        </w:tc>
        <w:tc>
          <w:tcPr>
            <w:tcW w:w="3860" w:type="dxa"/>
            <w:tcBorders>
              <w:top w:val="nil"/>
              <w:left w:val="nil"/>
              <w:bottom w:val="single" w:sz="4" w:space="0" w:color="auto"/>
              <w:right w:val="single" w:sz="4" w:space="0" w:color="auto"/>
            </w:tcBorders>
            <w:vAlign w:val="center"/>
            <w:hideMark/>
          </w:tcPr>
          <w:p w14:paraId="7088FF31" w14:textId="77777777" w:rsidR="003A3BC2" w:rsidRPr="007D5F1B" w:rsidRDefault="003A3BC2"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EDUCAÇÃO</w:t>
            </w:r>
            <w:r w:rsidRPr="007D5F1B">
              <w:rPr>
                <w:rFonts w:ascii="Arial" w:hAnsi="Arial" w:cs="Arial"/>
                <w:color w:val="000000"/>
                <w:kern w:val="0"/>
                <w:sz w:val="16"/>
                <w:szCs w:val="16"/>
                <w:lang w:eastAsia="pt-BR"/>
              </w:rPr>
              <w:t xml:space="preserve"> INFANTIL PARA PRÉ I E II É COMPOSTA POR 325 LIVROS LITERÁRIOS, SELECIONADOS E ADEQUADOS A FAIXA ETÁRIA DO ALUNO. CONFORME ANEXO B.</w:t>
            </w:r>
          </w:p>
        </w:tc>
        <w:tc>
          <w:tcPr>
            <w:tcW w:w="702" w:type="dxa"/>
            <w:tcBorders>
              <w:top w:val="nil"/>
              <w:left w:val="nil"/>
              <w:bottom w:val="single" w:sz="4" w:space="0" w:color="auto"/>
              <w:right w:val="single" w:sz="4" w:space="0" w:color="auto"/>
            </w:tcBorders>
            <w:noWrap/>
            <w:vAlign w:val="center"/>
            <w:hideMark/>
          </w:tcPr>
          <w:p w14:paraId="52B2E4D3" w14:textId="77777777" w:rsidR="003A3BC2" w:rsidRPr="007D5F1B"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34014D64"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7</w:t>
            </w:r>
          </w:p>
        </w:tc>
        <w:tc>
          <w:tcPr>
            <w:tcW w:w="1953" w:type="dxa"/>
            <w:tcBorders>
              <w:top w:val="single" w:sz="4" w:space="0" w:color="auto"/>
              <w:bottom w:val="single" w:sz="4" w:space="0" w:color="auto"/>
              <w:right w:val="single" w:sz="4" w:space="0" w:color="auto"/>
            </w:tcBorders>
            <w:vAlign w:val="center"/>
          </w:tcPr>
          <w:p w14:paraId="3102CDE5"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14.594,54 </w:t>
            </w:r>
          </w:p>
        </w:tc>
        <w:tc>
          <w:tcPr>
            <w:tcW w:w="2286" w:type="dxa"/>
            <w:tcBorders>
              <w:top w:val="single" w:sz="4" w:space="0" w:color="auto"/>
              <w:bottom w:val="single" w:sz="4" w:space="0" w:color="auto"/>
              <w:right w:val="single" w:sz="4" w:space="0" w:color="auto"/>
            </w:tcBorders>
            <w:vAlign w:val="center"/>
          </w:tcPr>
          <w:p w14:paraId="53A1987E"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102.161,80 </w:t>
            </w:r>
          </w:p>
        </w:tc>
      </w:tr>
      <w:tr w:rsidR="003A3BC2" w:rsidRPr="0064279C" w14:paraId="0865B380"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09748BFF"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3</w:t>
            </w:r>
          </w:p>
        </w:tc>
        <w:tc>
          <w:tcPr>
            <w:tcW w:w="3860" w:type="dxa"/>
            <w:tcBorders>
              <w:top w:val="nil"/>
              <w:left w:val="nil"/>
              <w:bottom w:val="single" w:sz="4" w:space="0" w:color="auto"/>
              <w:right w:val="single" w:sz="4" w:space="0" w:color="auto"/>
            </w:tcBorders>
            <w:vAlign w:val="center"/>
            <w:hideMark/>
          </w:tcPr>
          <w:p w14:paraId="572B709B" w14:textId="77777777" w:rsidR="003A3BC2" w:rsidRPr="007D5F1B" w:rsidRDefault="003A3BC2"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ENSINO</w:t>
            </w:r>
            <w:r w:rsidRPr="007D5F1B">
              <w:rPr>
                <w:rFonts w:ascii="Arial" w:hAnsi="Arial" w:cs="Arial"/>
                <w:color w:val="000000"/>
                <w:kern w:val="0"/>
                <w:sz w:val="16"/>
                <w:szCs w:val="16"/>
                <w:lang w:eastAsia="pt-BR"/>
              </w:rPr>
              <w:t xml:space="preserve"> FUNDAMENTAL DO 1º AO 3º ANO É COMPOSTA POR 331 LIVROS LITERÁRIOS, SELECIONADOS E ADEQUADOS A FAIXA ETÁRIA DO ALUNO. CONFORME ANEXO C.</w:t>
            </w:r>
          </w:p>
        </w:tc>
        <w:tc>
          <w:tcPr>
            <w:tcW w:w="702" w:type="dxa"/>
            <w:tcBorders>
              <w:top w:val="nil"/>
              <w:left w:val="nil"/>
              <w:bottom w:val="single" w:sz="4" w:space="0" w:color="auto"/>
              <w:right w:val="single" w:sz="4" w:space="0" w:color="auto"/>
            </w:tcBorders>
            <w:noWrap/>
            <w:vAlign w:val="center"/>
            <w:hideMark/>
          </w:tcPr>
          <w:p w14:paraId="388BC246" w14:textId="77777777" w:rsidR="003A3BC2" w:rsidRPr="007D5F1B"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64A8DAB5"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6</w:t>
            </w:r>
          </w:p>
        </w:tc>
        <w:tc>
          <w:tcPr>
            <w:tcW w:w="1953" w:type="dxa"/>
            <w:tcBorders>
              <w:top w:val="single" w:sz="4" w:space="0" w:color="auto"/>
              <w:bottom w:val="single" w:sz="4" w:space="0" w:color="auto"/>
              <w:right w:val="single" w:sz="4" w:space="0" w:color="auto"/>
            </w:tcBorders>
            <w:vAlign w:val="center"/>
          </w:tcPr>
          <w:p w14:paraId="3CDB4572"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14.390,59 </w:t>
            </w:r>
          </w:p>
        </w:tc>
        <w:tc>
          <w:tcPr>
            <w:tcW w:w="2286" w:type="dxa"/>
            <w:tcBorders>
              <w:top w:val="single" w:sz="4" w:space="0" w:color="auto"/>
              <w:bottom w:val="single" w:sz="4" w:space="0" w:color="auto"/>
              <w:right w:val="single" w:sz="4" w:space="0" w:color="auto"/>
            </w:tcBorders>
            <w:vAlign w:val="center"/>
          </w:tcPr>
          <w:p w14:paraId="4303EB46"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86.343,56 </w:t>
            </w:r>
          </w:p>
        </w:tc>
      </w:tr>
      <w:tr w:rsidR="003A3BC2" w:rsidRPr="0064279C" w14:paraId="35562801"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40A3EB86"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4</w:t>
            </w:r>
          </w:p>
        </w:tc>
        <w:tc>
          <w:tcPr>
            <w:tcW w:w="3860" w:type="dxa"/>
            <w:tcBorders>
              <w:top w:val="nil"/>
              <w:left w:val="nil"/>
              <w:bottom w:val="single" w:sz="4" w:space="0" w:color="auto"/>
              <w:right w:val="single" w:sz="4" w:space="0" w:color="auto"/>
            </w:tcBorders>
            <w:vAlign w:val="center"/>
            <w:hideMark/>
          </w:tcPr>
          <w:p w14:paraId="6B8F4C18" w14:textId="77777777" w:rsidR="003A3BC2" w:rsidRPr="007D5F1B" w:rsidRDefault="003A3BC2"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ENSINO</w:t>
            </w:r>
            <w:r w:rsidRPr="007D5F1B">
              <w:rPr>
                <w:rFonts w:ascii="Arial" w:hAnsi="Arial" w:cs="Arial"/>
                <w:color w:val="000000"/>
                <w:kern w:val="0"/>
                <w:sz w:val="16"/>
                <w:szCs w:val="16"/>
                <w:lang w:eastAsia="pt-BR"/>
              </w:rPr>
              <w:t xml:space="preserve"> FUNDAMENTAL DO 4º E 5º ANO É COMPOSTA POR 305 LIVROS LITERÁRIOS, SELECIONADOS E ADEQUADOS A FAIXA ETÁRIA DO ALUNO. CONFORME ANEXO D.</w:t>
            </w:r>
          </w:p>
        </w:tc>
        <w:tc>
          <w:tcPr>
            <w:tcW w:w="702" w:type="dxa"/>
            <w:tcBorders>
              <w:top w:val="nil"/>
              <w:left w:val="nil"/>
              <w:bottom w:val="single" w:sz="4" w:space="0" w:color="auto"/>
              <w:right w:val="single" w:sz="4" w:space="0" w:color="auto"/>
            </w:tcBorders>
            <w:noWrap/>
            <w:vAlign w:val="center"/>
            <w:hideMark/>
          </w:tcPr>
          <w:p w14:paraId="73671B71" w14:textId="77777777" w:rsidR="003A3BC2" w:rsidRPr="007D5F1B"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5594BF73"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7</w:t>
            </w:r>
          </w:p>
        </w:tc>
        <w:tc>
          <w:tcPr>
            <w:tcW w:w="1953" w:type="dxa"/>
            <w:tcBorders>
              <w:top w:val="single" w:sz="4" w:space="0" w:color="auto"/>
              <w:bottom w:val="single" w:sz="4" w:space="0" w:color="auto"/>
              <w:right w:val="single" w:sz="4" w:space="0" w:color="auto"/>
            </w:tcBorders>
            <w:vAlign w:val="center"/>
          </w:tcPr>
          <w:p w14:paraId="4681934A"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14.558,28 </w:t>
            </w:r>
          </w:p>
        </w:tc>
        <w:tc>
          <w:tcPr>
            <w:tcW w:w="2286" w:type="dxa"/>
            <w:tcBorders>
              <w:top w:val="single" w:sz="4" w:space="0" w:color="auto"/>
              <w:bottom w:val="single" w:sz="4" w:space="0" w:color="auto"/>
              <w:right w:val="single" w:sz="4" w:space="0" w:color="auto"/>
            </w:tcBorders>
            <w:vAlign w:val="center"/>
          </w:tcPr>
          <w:p w14:paraId="73FC6907"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101.907,98 </w:t>
            </w:r>
          </w:p>
        </w:tc>
      </w:tr>
      <w:tr w:rsidR="003A3BC2" w:rsidRPr="0064279C" w14:paraId="038AD6E1" w14:textId="77777777" w:rsidTr="001D01E5">
        <w:trPr>
          <w:trHeight w:val="1035"/>
        </w:trPr>
        <w:tc>
          <w:tcPr>
            <w:tcW w:w="710" w:type="dxa"/>
            <w:tcBorders>
              <w:top w:val="nil"/>
              <w:left w:val="single" w:sz="8" w:space="0" w:color="auto"/>
              <w:bottom w:val="single" w:sz="4" w:space="0" w:color="auto"/>
              <w:right w:val="single" w:sz="4" w:space="0" w:color="auto"/>
            </w:tcBorders>
            <w:noWrap/>
            <w:vAlign w:val="center"/>
            <w:hideMark/>
          </w:tcPr>
          <w:p w14:paraId="45498EF2"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5</w:t>
            </w:r>
          </w:p>
        </w:tc>
        <w:tc>
          <w:tcPr>
            <w:tcW w:w="3860" w:type="dxa"/>
            <w:tcBorders>
              <w:top w:val="nil"/>
              <w:left w:val="nil"/>
              <w:bottom w:val="single" w:sz="4" w:space="0" w:color="auto"/>
              <w:right w:val="single" w:sz="4" w:space="0" w:color="auto"/>
            </w:tcBorders>
            <w:vAlign w:val="bottom"/>
            <w:hideMark/>
          </w:tcPr>
          <w:p w14:paraId="31FDB8ED" w14:textId="77777777" w:rsidR="003A3BC2" w:rsidRPr="007D5F1B" w:rsidRDefault="003A3BC2" w:rsidP="001D01E5">
            <w:pPr>
              <w:suppressAutoHyphens w:val="0"/>
              <w:rPr>
                <w:rFonts w:ascii="Arial" w:hAnsi="Arial" w:cs="Arial"/>
                <w:color w:val="000000"/>
                <w:kern w:val="0"/>
                <w:sz w:val="16"/>
                <w:szCs w:val="16"/>
                <w:lang w:eastAsia="pt-BR"/>
              </w:rPr>
            </w:pPr>
            <w:r w:rsidRPr="007D5F1B">
              <w:rPr>
                <w:rFonts w:ascii="Arial" w:hAnsi="Arial" w:cs="Arial"/>
                <w:color w:val="000000"/>
                <w:kern w:val="0"/>
                <w:sz w:val="16"/>
                <w:szCs w:val="16"/>
                <w:lang w:eastAsia="pt-BR"/>
              </w:rPr>
              <w:t>A BIBLIOTECA DE ENSINO AFRO-BRASILEIRA DO INFANTIL 0 A 3 ANOS ATÉ O FUNDAMENTAL 4º E 5 ANO É COMPOSTA POR 17 LIVROS LITERÁRIOS 3 UNIDADES DE CADA LIVRO POR BIBILOTECA, SELECIONADOS E ADEQUADOS A FAIXA ETÁRIA DO ALUNO. CONFORME ANEXO E.</w:t>
            </w:r>
          </w:p>
        </w:tc>
        <w:tc>
          <w:tcPr>
            <w:tcW w:w="702" w:type="dxa"/>
            <w:tcBorders>
              <w:top w:val="nil"/>
              <w:left w:val="nil"/>
              <w:bottom w:val="single" w:sz="4" w:space="0" w:color="auto"/>
              <w:right w:val="single" w:sz="4" w:space="0" w:color="auto"/>
            </w:tcBorders>
            <w:noWrap/>
            <w:vAlign w:val="center"/>
            <w:hideMark/>
          </w:tcPr>
          <w:p w14:paraId="6DAC1BDC" w14:textId="77777777" w:rsidR="003A3BC2" w:rsidRPr="007D5F1B"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7EB5B6DC" w14:textId="77777777" w:rsidR="003A3BC2" w:rsidRPr="007D5F1B" w:rsidRDefault="003A3BC2"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13</w:t>
            </w:r>
          </w:p>
        </w:tc>
        <w:tc>
          <w:tcPr>
            <w:tcW w:w="1953" w:type="dxa"/>
            <w:tcBorders>
              <w:top w:val="single" w:sz="4" w:space="0" w:color="auto"/>
              <w:bottom w:val="single" w:sz="4" w:space="0" w:color="auto"/>
              <w:right w:val="single" w:sz="4" w:space="0" w:color="auto"/>
            </w:tcBorders>
            <w:vAlign w:val="center"/>
          </w:tcPr>
          <w:p w14:paraId="1C352483" w14:textId="77777777" w:rsidR="003A3BC2" w:rsidRPr="0064279C" w:rsidRDefault="003A3BC2"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2.352,85 </w:t>
            </w:r>
          </w:p>
        </w:tc>
        <w:tc>
          <w:tcPr>
            <w:tcW w:w="2286" w:type="dxa"/>
            <w:tcBorders>
              <w:top w:val="single" w:sz="4" w:space="0" w:color="auto"/>
              <w:bottom w:val="single" w:sz="4" w:space="0" w:color="auto"/>
              <w:right w:val="single" w:sz="4" w:space="0" w:color="auto"/>
            </w:tcBorders>
            <w:vAlign w:val="center"/>
          </w:tcPr>
          <w:p w14:paraId="3DC6828B" w14:textId="77777777" w:rsidR="003A3BC2" w:rsidRPr="0064279C" w:rsidRDefault="003A3BC2" w:rsidP="001D01E5">
            <w:pPr>
              <w:suppressAutoHyphens w:val="0"/>
              <w:rPr>
                <w:rFonts w:ascii="Arial" w:hAnsi="Arial" w:cs="Arial"/>
                <w:color w:val="000000"/>
                <w:kern w:val="0"/>
                <w:sz w:val="20"/>
                <w:szCs w:val="20"/>
                <w:lang w:eastAsia="pt-BR"/>
              </w:rPr>
            </w:pPr>
            <w:r w:rsidRPr="0064279C">
              <w:rPr>
                <w:rFonts w:ascii="Arial" w:hAnsi="Arial" w:cs="Arial"/>
                <w:color w:val="000000"/>
                <w:sz w:val="20"/>
                <w:szCs w:val="20"/>
              </w:rPr>
              <w:t xml:space="preserve"> </w:t>
            </w:r>
            <w:r>
              <w:rPr>
                <w:rFonts w:ascii="Arial" w:hAnsi="Arial" w:cs="Arial"/>
                <w:color w:val="000000"/>
                <w:sz w:val="20"/>
                <w:szCs w:val="20"/>
              </w:rPr>
              <w:t xml:space="preserve">    </w:t>
            </w:r>
            <w:r w:rsidRPr="0064279C">
              <w:rPr>
                <w:rFonts w:ascii="Arial" w:hAnsi="Arial" w:cs="Arial"/>
                <w:color w:val="000000"/>
                <w:sz w:val="20"/>
                <w:szCs w:val="20"/>
              </w:rPr>
              <w:t xml:space="preserve">R$                  30.587,05 </w:t>
            </w:r>
          </w:p>
        </w:tc>
      </w:tr>
      <w:tr w:rsidR="003A3BC2" w:rsidRPr="0064279C" w14:paraId="73D3F609" w14:textId="77777777" w:rsidTr="001D01E5">
        <w:trPr>
          <w:trHeight w:val="56"/>
        </w:trPr>
        <w:tc>
          <w:tcPr>
            <w:tcW w:w="8225" w:type="dxa"/>
            <w:gridSpan w:val="5"/>
            <w:tcBorders>
              <w:top w:val="single" w:sz="4" w:space="0" w:color="auto"/>
              <w:left w:val="single" w:sz="4" w:space="0" w:color="auto"/>
              <w:bottom w:val="single" w:sz="4" w:space="0" w:color="auto"/>
              <w:right w:val="single" w:sz="4" w:space="0" w:color="auto"/>
            </w:tcBorders>
            <w:noWrap/>
            <w:vAlign w:val="center"/>
          </w:tcPr>
          <w:p w14:paraId="00623B0D" w14:textId="77777777" w:rsidR="003A3BC2" w:rsidRPr="0064279C" w:rsidRDefault="003A3BC2" w:rsidP="001D01E5">
            <w:pPr>
              <w:suppressAutoHyphens w:val="0"/>
              <w:jc w:val="right"/>
              <w:rPr>
                <w:rFonts w:ascii="Arial" w:hAnsi="Arial" w:cs="Arial"/>
                <w:b/>
                <w:bCs/>
                <w:color w:val="000000"/>
                <w:sz w:val="20"/>
                <w:szCs w:val="20"/>
              </w:rPr>
            </w:pPr>
            <w:r w:rsidRPr="0064279C">
              <w:rPr>
                <w:rFonts w:ascii="Arial" w:hAnsi="Arial" w:cs="Arial"/>
                <w:b/>
                <w:bCs/>
                <w:color w:val="000000"/>
                <w:sz w:val="20"/>
                <w:szCs w:val="20"/>
              </w:rPr>
              <w:t>TOTAL</w:t>
            </w:r>
          </w:p>
        </w:tc>
        <w:tc>
          <w:tcPr>
            <w:tcW w:w="2286" w:type="dxa"/>
            <w:tcBorders>
              <w:top w:val="single" w:sz="4" w:space="0" w:color="auto"/>
              <w:bottom w:val="single" w:sz="4" w:space="0" w:color="auto"/>
              <w:right w:val="single" w:sz="4" w:space="0" w:color="auto"/>
            </w:tcBorders>
            <w:vAlign w:val="center"/>
          </w:tcPr>
          <w:p w14:paraId="538015DF" w14:textId="77777777" w:rsidR="003A3BC2" w:rsidRPr="0064279C" w:rsidRDefault="003A3BC2" w:rsidP="001D01E5">
            <w:pPr>
              <w:suppressAutoHyphens w:val="0"/>
              <w:jc w:val="center"/>
              <w:rPr>
                <w:rFonts w:ascii="Arial" w:hAnsi="Arial" w:cs="Arial"/>
                <w:b/>
                <w:bCs/>
                <w:color w:val="000000"/>
                <w:kern w:val="0"/>
                <w:sz w:val="20"/>
                <w:szCs w:val="20"/>
                <w:lang w:eastAsia="pt-BR"/>
              </w:rPr>
            </w:pPr>
            <w:r w:rsidRPr="0064279C">
              <w:rPr>
                <w:rFonts w:ascii="Arial" w:hAnsi="Arial" w:cs="Arial"/>
                <w:b/>
                <w:bCs/>
                <w:color w:val="000000"/>
                <w:sz w:val="20"/>
                <w:szCs w:val="20"/>
              </w:rPr>
              <w:t xml:space="preserve">R$            </w:t>
            </w:r>
            <w:r>
              <w:rPr>
                <w:rFonts w:ascii="Arial" w:hAnsi="Arial" w:cs="Arial"/>
                <w:b/>
                <w:bCs/>
                <w:color w:val="000000"/>
                <w:sz w:val="20"/>
                <w:szCs w:val="20"/>
              </w:rPr>
              <w:t xml:space="preserve"> </w:t>
            </w:r>
            <w:r w:rsidRPr="0064279C">
              <w:rPr>
                <w:rFonts w:ascii="Arial" w:hAnsi="Arial" w:cs="Arial"/>
                <w:b/>
                <w:bCs/>
                <w:color w:val="000000"/>
                <w:sz w:val="20"/>
                <w:szCs w:val="20"/>
              </w:rPr>
              <w:t xml:space="preserve">   397.641,13 </w:t>
            </w:r>
          </w:p>
        </w:tc>
      </w:tr>
    </w:tbl>
    <w:p w14:paraId="7372654D" w14:textId="77777777" w:rsidR="00EB49FC" w:rsidRDefault="00EB49FC" w:rsidP="00642247">
      <w:pPr>
        <w:pStyle w:val="WW-Corpodetexto3"/>
        <w:tabs>
          <w:tab w:val="num" w:pos="576"/>
          <w:tab w:val="left" w:pos="9923"/>
        </w:tabs>
        <w:rPr>
          <w:rFonts w:ascii="Arial" w:hAnsi="Arial" w:cs="Arial"/>
          <w:b/>
          <w:bCs/>
          <w:sz w:val="20"/>
        </w:rPr>
      </w:pPr>
    </w:p>
    <w:p w14:paraId="53ABCEC4" w14:textId="6B6207F1" w:rsidR="002E294B" w:rsidRPr="006160C3" w:rsidRDefault="0027743F" w:rsidP="002E294B">
      <w:pPr>
        <w:pStyle w:val="Nivel2"/>
        <w:rPr>
          <w:iCs/>
          <w:color w:val="000000"/>
        </w:rPr>
      </w:pPr>
      <w:r w:rsidRPr="00CD395C">
        <w:rPr>
          <w:b/>
          <w:bCs/>
        </w:rPr>
        <w:t>2.1.</w:t>
      </w:r>
      <w:r w:rsidR="001A4D2C">
        <w:rPr>
          <w:b/>
          <w:bCs/>
        </w:rPr>
        <w:t xml:space="preserve"> </w:t>
      </w:r>
      <w:r w:rsidR="00926C6D" w:rsidRPr="006F74CA">
        <w:t xml:space="preserve">Registro de preços para </w:t>
      </w:r>
      <w:r w:rsidR="003A3BC2" w:rsidRPr="009D1C2F">
        <w:t xml:space="preserve">futuro fornecimento de livros de </w:t>
      </w:r>
      <w:r w:rsidR="003A3BC2">
        <w:t>literários para compor bibliotecas nas escolas e CMEIs da rede municipal</w:t>
      </w:r>
      <w:r w:rsidR="002E294B" w:rsidRPr="006160C3">
        <w:rPr>
          <w:iCs/>
          <w:color w:val="000000"/>
        </w:rPr>
        <w:t>.</w:t>
      </w:r>
    </w:p>
    <w:p w14:paraId="7F4B0E13" w14:textId="162058A2" w:rsidR="008C279D" w:rsidRDefault="0027743F" w:rsidP="00A246C2">
      <w:pPr>
        <w:pStyle w:val="WW-Corpodetexto3"/>
        <w:tabs>
          <w:tab w:val="num" w:pos="576"/>
          <w:tab w:val="left" w:pos="9923"/>
        </w:tabs>
        <w:ind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14BD0">
        <w:rPr>
          <w:rFonts w:ascii="Arial" w:hAnsi="Arial" w:cs="Arial"/>
          <w:b/>
          <w:bCs/>
          <w:sz w:val="20"/>
        </w:rPr>
        <w:t>Item</w:t>
      </w:r>
      <w:r w:rsidRPr="00CD395C">
        <w:rPr>
          <w:rFonts w:ascii="Arial" w:hAnsi="Arial" w:cs="Arial"/>
          <w:b/>
          <w:bCs/>
          <w:sz w:val="20"/>
        </w:rPr>
        <w:t>.</w:t>
      </w:r>
    </w:p>
    <w:p w14:paraId="71F50F3F" w14:textId="77777777" w:rsidR="00EB49FC" w:rsidRPr="00CD395C" w:rsidRDefault="00EB49FC" w:rsidP="00A246C2">
      <w:pPr>
        <w:pStyle w:val="WW-Corpodetexto3"/>
        <w:tabs>
          <w:tab w:val="num" w:pos="576"/>
          <w:tab w:val="left" w:pos="9923"/>
        </w:tabs>
        <w:ind w:hanging="9"/>
        <w:rPr>
          <w:rFonts w:ascii="Arial" w:hAnsi="Arial" w:cs="Arial"/>
          <w:b/>
          <w:bCs/>
          <w:sz w:val="20"/>
        </w:rPr>
      </w:pPr>
    </w:p>
    <w:p w14:paraId="69F28440" w14:textId="0D5CF1D5" w:rsidR="000F3FD6" w:rsidRDefault="008C279D" w:rsidP="00A246C2">
      <w:pPr>
        <w:pStyle w:val="WW-Corpodetexto3"/>
        <w:tabs>
          <w:tab w:val="num" w:pos="576"/>
          <w:tab w:val="left" w:pos="9923"/>
        </w:tabs>
        <w:ind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009A953B" w14:textId="77777777" w:rsidR="007674B9" w:rsidRDefault="007674B9" w:rsidP="00A246C2">
      <w:pPr>
        <w:pStyle w:val="WW-Corpodetexto3"/>
        <w:tabs>
          <w:tab w:val="num" w:pos="576"/>
          <w:tab w:val="left" w:pos="9923"/>
        </w:tabs>
        <w:ind w:hanging="9"/>
        <w:rPr>
          <w:rFonts w:ascii="Arial" w:hAnsi="Arial" w:cs="Arial"/>
          <w:sz w:val="20"/>
        </w:rPr>
      </w:pP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64"/>
        <w:gridCol w:w="1546"/>
        <w:gridCol w:w="1030"/>
        <w:gridCol w:w="2573"/>
        <w:gridCol w:w="2268"/>
      </w:tblGrid>
      <w:tr w:rsidR="007674B9" w:rsidRPr="003F573A" w14:paraId="7909523E" w14:textId="77777777" w:rsidTr="001D01E5">
        <w:trPr>
          <w:trHeight w:val="283"/>
          <w:jc w:val="center"/>
        </w:trPr>
        <w:tc>
          <w:tcPr>
            <w:tcW w:w="1364" w:type="dxa"/>
            <w:tcBorders>
              <w:bottom w:val="single" w:sz="4" w:space="0" w:color="auto"/>
            </w:tcBorders>
            <w:shd w:val="clear" w:color="auto" w:fill="000000"/>
          </w:tcPr>
          <w:p w14:paraId="12FC7734" w14:textId="77777777" w:rsidR="007674B9" w:rsidRPr="003F573A" w:rsidRDefault="007674B9" w:rsidP="001D01E5">
            <w:pPr>
              <w:jc w:val="center"/>
              <w:rPr>
                <w:rFonts w:ascii="Arial" w:hAnsi="Arial" w:cs="Arial"/>
                <w:b/>
                <w:color w:val="FFFFFF"/>
              </w:rPr>
            </w:pPr>
            <w:r w:rsidRPr="003F573A">
              <w:rPr>
                <w:rFonts w:ascii="Arial" w:hAnsi="Arial" w:cs="Arial"/>
                <w:b/>
                <w:color w:val="FFFFFF"/>
              </w:rPr>
              <w:t>DESPESA</w:t>
            </w:r>
          </w:p>
        </w:tc>
        <w:tc>
          <w:tcPr>
            <w:tcW w:w="1546" w:type="dxa"/>
            <w:tcBorders>
              <w:bottom w:val="single" w:sz="4" w:space="0" w:color="auto"/>
            </w:tcBorders>
            <w:shd w:val="clear" w:color="auto" w:fill="000000"/>
          </w:tcPr>
          <w:p w14:paraId="7A75BBFC" w14:textId="77777777" w:rsidR="007674B9" w:rsidRPr="003F573A" w:rsidRDefault="007674B9" w:rsidP="001D01E5">
            <w:pPr>
              <w:jc w:val="center"/>
              <w:rPr>
                <w:rFonts w:ascii="Arial" w:hAnsi="Arial" w:cs="Arial"/>
                <w:b/>
                <w:color w:val="FFFFFF"/>
              </w:rPr>
            </w:pPr>
            <w:r w:rsidRPr="003F573A">
              <w:rPr>
                <w:rFonts w:ascii="Arial" w:hAnsi="Arial" w:cs="Arial"/>
                <w:b/>
                <w:color w:val="FFFFFF"/>
              </w:rPr>
              <w:t>ELEMENTO</w:t>
            </w:r>
          </w:p>
        </w:tc>
        <w:tc>
          <w:tcPr>
            <w:tcW w:w="1030" w:type="dxa"/>
            <w:tcBorders>
              <w:bottom w:val="single" w:sz="4" w:space="0" w:color="auto"/>
            </w:tcBorders>
            <w:shd w:val="clear" w:color="auto" w:fill="000000"/>
          </w:tcPr>
          <w:p w14:paraId="11B9B84C" w14:textId="77777777" w:rsidR="007674B9" w:rsidRPr="003F573A" w:rsidRDefault="007674B9" w:rsidP="001D01E5">
            <w:pPr>
              <w:jc w:val="center"/>
              <w:rPr>
                <w:rFonts w:ascii="Arial" w:hAnsi="Arial" w:cs="Arial"/>
                <w:b/>
                <w:color w:val="FFFFFF"/>
              </w:rPr>
            </w:pPr>
            <w:r w:rsidRPr="003F573A">
              <w:rPr>
                <w:rFonts w:ascii="Arial" w:hAnsi="Arial" w:cs="Arial"/>
                <w:b/>
                <w:color w:val="FFFFFF"/>
              </w:rPr>
              <w:t>FONTE</w:t>
            </w:r>
          </w:p>
        </w:tc>
        <w:tc>
          <w:tcPr>
            <w:tcW w:w="2573" w:type="dxa"/>
            <w:tcBorders>
              <w:bottom w:val="single" w:sz="4" w:space="0" w:color="auto"/>
            </w:tcBorders>
            <w:shd w:val="clear" w:color="auto" w:fill="000000"/>
          </w:tcPr>
          <w:p w14:paraId="1CDFF7EE" w14:textId="77777777" w:rsidR="007674B9" w:rsidRPr="003F573A" w:rsidRDefault="007674B9" w:rsidP="001D01E5">
            <w:pPr>
              <w:widowControl w:val="0"/>
              <w:autoSpaceDE w:val="0"/>
              <w:autoSpaceDN w:val="0"/>
              <w:adjustRightInd w:val="0"/>
              <w:jc w:val="center"/>
              <w:rPr>
                <w:rFonts w:ascii="Arial" w:hAnsi="Arial" w:cs="Arial"/>
                <w:b/>
                <w:bCs/>
                <w:color w:val="FFFFFF"/>
              </w:rPr>
            </w:pPr>
            <w:r w:rsidRPr="003F573A">
              <w:rPr>
                <w:rFonts w:ascii="Arial" w:hAnsi="Arial" w:cs="Arial"/>
                <w:b/>
                <w:bCs/>
                <w:color w:val="FFFFFF"/>
              </w:rPr>
              <w:t>DESCRIÇÃO</w:t>
            </w:r>
          </w:p>
        </w:tc>
        <w:tc>
          <w:tcPr>
            <w:tcW w:w="2268" w:type="dxa"/>
            <w:tcBorders>
              <w:bottom w:val="single" w:sz="4" w:space="0" w:color="auto"/>
              <w:right w:val="single" w:sz="4" w:space="0" w:color="auto"/>
            </w:tcBorders>
            <w:shd w:val="clear" w:color="auto" w:fill="000000"/>
          </w:tcPr>
          <w:p w14:paraId="57372167" w14:textId="77777777" w:rsidR="007674B9" w:rsidRPr="003F573A" w:rsidRDefault="007674B9" w:rsidP="001D01E5">
            <w:pPr>
              <w:widowControl w:val="0"/>
              <w:autoSpaceDE w:val="0"/>
              <w:autoSpaceDN w:val="0"/>
              <w:adjustRightInd w:val="0"/>
              <w:jc w:val="center"/>
              <w:rPr>
                <w:rFonts w:ascii="Arial" w:hAnsi="Arial" w:cs="Arial"/>
                <w:b/>
                <w:bCs/>
                <w:color w:val="FFFFFF"/>
              </w:rPr>
            </w:pPr>
            <w:r>
              <w:rPr>
                <w:rFonts w:ascii="Arial" w:hAnsi="Arial" w:cs="Arial"/>
                <w:b/>
                <w:bCs/>
                <w:color w:val="FFFFFF"/>
              </w:rPr>
              <w:t>DESCRIÇÃO</w:t>
            </w:r>
          </w:p>
        </w:tc>
      </w:tr>
      <w:tr w:rsidR="007674B9" w:rsidRPr="003F573A" w14:paraId="1CA0B35A" w14:textId="77777777" w:rsidTr="001D01E5">
        <w:trPr>
          <w:trHeight w:val="283"/>
          <w:jc w:val="center"/>
        </w:trPr>
        <w:tc>
          <w:tcPr>
            <w:tcW w:w="1364" w:type="dxa"/>
            <w:tcBorders>
              <w:top w:val="single" w:sz="4" w:space="0" w:color="auto"/>
            </w:tcBorders>
          </w:tcPr>
          <w:p w14:paraId="75A50EF4" w14:textId="77777777" w:rsidR="007674B9" w:rsidRPr="003F573A" w:rsidRDefault="007674B9" w:rsidP="001D01E5">
            <w:pPr>
              <w:jc w:val="center"/>
              <w:rPr>
                <w:rFonts w:ascii="Arial" w:hAnsi="Arial" w:cs="Arial"/>
              </w:rPr>
            </w:pPr>
            <w:r>
              <w:rPr>
                <w:rFonts w:ascii="Arial" w:hAnsi="Arial" w:cs="Arial"/>
              </w:rPr>
              <w:t>414</w:t>
            </w:r>
          </w:p>
        </w:tc>
        <w:tc>
          <w:tcPr>
            <w:tcW w:w="1546" w:type="dxa"/>
            <w:tcBorders>
              <w:top w:val="single" w:sz="4" w:space="0" w:color="auto"/>
            </w:tcBorders>
          </w:tcPr>
          <w:p w14:paraId="583B9F59" w14:textId="77777777" w:rsidR="007674B9" w:rsidRPr="003F573A" w:rsidRDefault="007674B9" w:rsidP="001D01E5">
            <w:pPr>
              <w:jc w:val="center"/>
              <w:rPr>
                <w:rFonts w:ascii="Arial" w:hAnsi="Arial" w:cs="Arial"/>
              </w:rPr>
            </w:pPr>
            <w:r>
              <w:rPr>
                <w:rFonts w:ascii="Arial" w:hAnsi="Arial" w:cs="Arial"/>
              </w:rPr>
              <w:t>3.3.90.30</w:t>
            </w:r>
          </w:p>
        </w:tc>
        <w:tc>
          <w:tcPr>
            <w:tcW w:w="1030" w:type="dxa"/>
            <w:tcBorders>
              <w:top w:val="single" w:sz="4" w:space="0" w:color="auto"/>
            </w:tcBorders>
          </w:tcPr>
          <w:p w14:paraId="025D0B27" w14:textId="77777777" w:rsidR="007674B9" w:rsidRPr="003F573A" w:rsidRDefault="007674B9" w:rsidP="001D01E5">
            <w:pPr>
              <w:jc w:val="center"/>
              <w:rPr>
                <w:rFonts w:ascii="Arial" w:hAnsi="Arial" w:cs="Arial"/>
              </w:rPr>
            </w:pPr>
            <w:r>
              <w:rPr>
                <w:rFonts w:ascii="Arial" w:hAnsi="Arial" w:cs="Arial"/>
              </w:rPr>
              <w:t>0.102</w:t>
            </w:r>
          </w:p>
        </w:tc>
        <w:tc>
          <w:tcPr>
            <w:tcW w:w="2573" w:type="dxa"/>
            <w:tcBorders>
              <w:top w:val="single" w:sz="4" w:space="0" w:color="auto"/>
            </w:tcBorders>
          </w:tcPr>
          <w:p w14:paraId="46818746"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722F536F"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Fundeb 30%</w:t>
            </w:r>
          </w:p>
        </w:tc>
      </w:tr>
      <w:tr w:rsidR="007674B9" w:rsidRPr="003F573A" w14:paraId="5E41F3E9" w14:textId="77777777" w:rsidTr="001D01E5">
        <w:trPr>
          <w:trHeight w:val="283"/>
          <w:jc w:val="center"/>
        </w:trPr>
        <w:tc>
          <w:tcPr>
            <w:tcW w:w="1364" w:type="dxa"/>
            <w:tcBorders>
              <w:top w:val="single" w:sz="4" w:space="0" w:color="auto"/>
              <w:bottom w:val="single" w:sz="4" w:space="0" w:color="auto"/>
            </w:tcBorders>
          </w:tcPr>
          <w:p w14:paraId="5C0D3812" w14:textId="77777777" w:rsidR="007674B9" w:rsidRPr="003F573A" w:rsidRDefault="007674B9" w:rsidP="001D01E5">
            <w:pPr>
              <w:jc w:val="center"/>
              <w:rPr>
                <w:rFonts w:ascii="Arial" w:hAnsi="Arial" w:cs="Arial"/>
              </w:rPr>
            </w:pPr>
            <w:r>
              <w:rPr>
                <w:rFonts w:ascii="Arial" w:hAnsi="Arial" w:cs="Arial"/>
              </w:rPr>
              <w:t>420</w:t>
            </w:r>
          </w:p>
        </w:tc>
        <w:tc>
          <w:tcPr>
            <w:tcW w:w="1546" w:type="dxa"/>
            <w:tcBorders>
              <w:top w:val="single" w:sz="4" w:space="0" w:color="auto"/>
              <w:bottom w:val="single" w:sz="4" w:space="0" w:color="auto"/>
            </w:tcBorders>
          </w:tcPr>
          <w:p w14:paraId="022CE31C" w14:textId="77777777" w:rsidR="007674B9" w:rsidRPr="003F573A" w:rsidRDefault="007674B9"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0F11511D" w14:textId="77777777" w:rsidR="007674B9" w:rsidRPr="003F573A" w:rsidRDefault="007674B9" w:rsidP="001D01E5">
            <w:pPr>
              <w:jc w:val="center"/>
              <w:rPr>
                <w:rFonts w:ascii="Arial" w:hAnsi="Arial" w:cs="Arial"/>
              </w:rPr>
            </w:pPr>
            <w:r>
              <w:rPr>
                <w:rFonts w:ascii="Arial" w:hAnsi="Arial" w:cs="Arial"/>
              </w:rPr>
              <w:t>0.107</w:t>
            </w:r>
          </w:p>
        </w:tc>
        <w:tc>
          <w:tcPr>
            <w:tcW w:w="2573" w:type="dxa"/>
            <w:tcBorders>
              <w:top w:val="single" w:sz="4" w:space="0" w:color="auto"/>
              <w:bottom w:val="single" w:sz="4" w:space="0" w:color="auto"/>
            </w:tcBorders>
          </w:tcPr>
          <w:p w14:paraId="266171E6"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035B3D0E"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Sal. Educação</w:t>
            </w:r>
          </w:p>
        </w:tc>
      </w:tr>
      <w:tr w:rsidR="007674B9" w:rsidRPr="003F573A" w14:paraId="37D07FE9" w14:textId="77777777" w:rsidTr="001D01E5">
        <w:trPr>
          <w:trHeight w:val="283"/>
          <w:jc w:val="center"/>
        </w:trPr>
        <w:tc>
          <w:tcPr>
            <w:tcW w:w="1364" w:type="dxa"/>
            <w:tcBorders>
              <w:top w:val="single" w:sz="4" w:space="0" w:color="auto"/>
              <w:bottom w:val="single" w:sz="4" w:space="0" w:color="auto"/>
            </w:tcBorders>
          </w:tcPr>
          <w:p w14:paraId="233729D5" w14:textId="77777777" w:rsidR="007674B9" w:rsidRPr="003F573A" w:rsidRDefault="007674B9"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164C9158" w14:textId="77777777" w:rsidR="007674B9" w:rsidRPr="003F573A" w:rsidRDefault="007674B9"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1270A2F4" w14:textId="77777777" w:rsidR="007674B9" w:rsidRPr="003F573A" w:rsidRDefault="007674B9" w:rsidP="001D01E5">
            <w:pPr>
              <w:jc w:val="center"/>
              <w:rPr>
                <w:rFonts w:ascii="Arial" w:hAnsi="Arial" w:cs="Arial"/>
              </w:rPr>
            </w:pPr>
            <w:r>
              <w:rPr>
                <w:rFonts w:ascii="Arial" w:hAnsi="Arial" w:cs="Arial"/>
              </w:rPr>
              <w:t>0.103</w:t>
            </w:r>
          </w:p>
        </w:tc>
        <w:tc>
          <w:tcPr>
            <w:tcW w:w="2573" w:type="dxa"/>
            <w:tcBorders>
              <w:top w:val="single" w:sz="4" w:space="0" w:color="auto"/>
              <w:bottom w:val="single" w:sz="4" w:space="0" w:color="auto"/>
            </w:tcBorders>
          </w:tcPr>
          <w:p w14:paraId="06283725"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4FD84B60"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Educação 5%</w:t>
            </w:r>
          </w:p>
        </w:tc>
      </w:tr>
      <w:tr w:rsidR="007674B9" w:rsidRPr="003F573A" w14:paraId="0A50D5C5" w14:textId="77777777" w:rsidTr="001D01E5">
        <w:trPr>
          <w:trHeight w:val="283"/>
          <w:jc w:val="center"/>
        </w:trPr>
        <w:tc>
          <w:tcPr>
            <w:tcW w:w="1364" w:type="dxa"/>
            <w:tcBorders>
              <w:top w:val="single" w:sz="4" w:space="0" w:color="auto"/>
              <w:bottom w:val="single" w:sz="4" w:space="0" w:color="auto"/>
            </w:tcBorders>
          </w:tcPr>
          <w:p w14:paraId="54C7E5E9" w14:textId="77777777" w:rsidR="007674B9" w:rsidRDefault="007674B9"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13CBF470" w14:textId="77777777" w:rsidR="007674B9" w:rsidRDefault="007674B9"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126D2988" w14:textId="77777777" w:rsidR="007674B9" w:rsidRDefault="007674B9" w:rsidP="001D01E5">
            <w:pPr>
              <w:jc w:val="center"/>
              <w:rPr>
                <w:rFonts w:ascii="Arial" w:hAnsi="Arial" w:cs="Arial"/>
              </w:rPr>
            </w:pPr>
            <w:r>
              <w:rPr>
                <w:rFonts w:ascii="Arial" w:hAnsi="Arial" w:cs="Arial"/>
              </w:rPr>
              <w:t>0.104</w:t>
            </w:r>
          </w:p>
        </w:tc>
        <w:tc>
          <w:tcPr>
            <w:tcW w:w="2573" w:type="dxa"/>
            <w:tcBorders>
              <w:top w:val="single" w:sz="4" w:space="0" w:color="auto"/>
              <w:bottom w:val="single" w:sz="4" w:space="0" w:color="auto"/>
            </w:tcBorders>
          </w:tcPr>
          <w:p w14:paraId="00DF0CC5" w14:textId="77777777" w:rsidR="007674B9"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07F98430" w14:textId="77777777" w:rsidR="007674B9" w:rsidRDefault="007674B9" w:rsidP="001D01E5">
            <w:pPr>
              <w:widowControl w:val="0"/>
              <w:autoSpaceDE w:val="0"/>
              <w:autoSpaceDN w:val="0"/>
              <w:adjustRightInd w:val="0"/>
              <w:rPr>
                <w:rFonts w:ascii="Arial" w:hAnsi="Arial" w:cs="Arial"/>
                <w:bCs/>
              </w:rPr>
            </w:pPr>
            <w:r>
              <w:rPr>
                <w:rFonts w:ascii="Arial" w:hAnsi="Arial" w:cs="Arial"/>
                <w:bCs/>
              </w:rPr>
              <w:t>Educação 25%</w:t>
            </w:r>
          </w:p>
        </w:tc>
      </w:tr>
      <w:tr w:rsidR="007674B9" w:rsidRPr="003F573A" w14:paraId="011816DB" w14:textId="77777777" w:rsidTr="001D01E5">
        <w:trPr>
          <w:trHeight w:val="283"/>
          <w:jc w:val="center"/>
        </w:trPr>
        <w:tc>
          <w:tcPr>
            <w:tcW w:w="1364" w:type="dxa"/>
            <w:tcBorders>
              <w:top w:val="single" w:sz="4" w:space="0" w:color="auto"/>
              <w:bottom w:val="single" w:sz="4" w:space="0" w:color="auto"/>
            </w:tcBorders>
          </w:tcPr>
          <w:p w14:paraId="5A25AB9D" w14:textId="77777777" w:rsidR="007674B9" w:rsidRPr="003F573A" w:rsidRDefault="007674B9" w:rsidP="001D01E5">
            <w:pPr>
              <w:jc w:val="center"/>
              <w:rPr>
                <w:rFonts w:ascii="Arial" w:hAnsi="Arial" w:cs="Arial"/>
              </w:rPr>
            </w:pPr>
            <w:r>
              <w:rPr>
                <w:rFonts w:ascii="Arial" w:hAnsi="Arial" w:cs="Arial"/>
              </w:rPr>
              <w:t>394</w:t>
            </w:r>
          </w:p>
        </w:tc>
        <w:tc>
          <w:tcPr>
            <w:tcW w:w="1546" w:type="dxa"/>
            <w:tcBorders>
              <w:top w:val="single" w:sz="4" w:space="0" w:color="auto"/>
              <w:bottom w:val="single" w:sz="4" w:space="0" w:color="auto"/>
            </w:tcBorders>
          </w:tcPr>
          <w:p w14:paraId="72357B57" w14:textId="77777777" w:rsidR="007674B9" w:rsidRPr="003F573A" w:rsidRDefault="007674B9"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08C99DEA" w14:textId="77777777" w:rsidR="007674B9" w:rsidRPr="003F573A" w:rsidRDefault="007674B9" w:rsidP="001D01E5">
            <w:pPr>
              <w:jc w:val="center"/>
              <w:rPr>
                <w:rFonts w:ascii="Arial" w:hAnsi="Arial" w:cs="Arial"/>
              </w:rPr>
            </w:pPr>
            <w:r>
              <w:rPr>
                <w:rFonts w:ascii="Arial" w:hAnsi="Arial" w:cs="Arial"/>
              </w:rPr>
              <w:t>0.102</w:t>
            </w:r>
          </w:p>
        </w:tc>
        <w:tc>
          <w:tcPr>
            <w:tcW w:w="2573" w:type="dxa"/>
            <w:tcBorders>
              <w:top w:val="single" w:sz="4" w:space="0" w:color="auto"/>
              <w:bottom w:val="single" w:sz="4" w:space="0" w:color="auto"/>
            </w:tcBorders>
          </w:tcPr>
          <w:p w14:paraId="39BBBD4D"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7259FBA6"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Fundeb 30%</w:t>
            </w:r>
          </w:p>
        </w:tc>
      </w:tr>
      <w:tr w:rsidR="007674B9" w:rsidRPr="003F573A" w14:paraId="520D4A0E" w14:textId="77777777" w:rsidTr="001D01E5">
        <w:trPr>
          <w:trHeight w:val="283"/>
          <w:jc w:val="center"/>
        </w:trPr>
        <w:tc>
          <w:tcPr>
            <w:tcW w:w="1364" w:type="dxa"/>
            <w:tcBorders>
              <w:top w:val="single" w:sz="4" w:space="0" w:color="auto"/>
            </w:tcBorders>
          </w:tcPr>
          <w:p w14:paraId="1431734D" w14:textId="77777777" w:rsidR="007674B9" w:rsidRPr="003F573A" w:rsidRDefault="007674B9" w:rsidP="001D01E5">
            <w:pPr>
              <w:jc w:val="center"/>
              <w:rPr>
                <w:rFonts w:ascii="Arial" w:hAnsi="Arial" w:cs="Arial"/>
              </w:rPr>
            </w:pPr>
            <w:r>
              <w:rPr>
                <w:rFonts w:ascii="Arial" w:hAnsi="Arial" w:cs="Arial"/>
              </w:rPr>
              <w:t>401</w:t>
            </w:r>
          </w:p>
        </w:tc>
        <w:tc>
          <w:tcPr>
            <w:tcW w:w="1546" w:type="dxa"/>
            <w:tcBorders>
              <w:top w:val="single" w:sz="4" w:space="0" w:color="auto"/>
            </w:tcBorders>
          </w:tcPr>
          <w:p w14:paraId="48211D1A" w14:textId="77777777" w:rsidR="007674B9" w:rsidRPr="003F573A" w:rsidRDefault="007674B9" w:rsidP="001D01E5">
            <w:pPr>
              <w:jc w:val="center"/>
              <w:rPr>
                <w:rFonts w:ascii="Arial" w:hAnsi="Arial" w:cs="Arial"/>
              </w:rPr>
            </w:pPr>
            <w:r>
              <w:rPr>
                <w:rFonts w:ascii="Arial" w:hAnsi="Arial" w:cs="Arial"/>
              </w:rPr>
              <w:t>3.3.90.30</w:t>
            </w:r>
          </w:p>
        </w:tc>
        <w:tc>
          <w:tcPr>
            <w:tcW w:w="1030" w:type="dxa"/>
            <w:tcBorders>
              <w:top w:val="single" w:sz="4" w:space="0" w:color="auto"/>
            </w:tcBorders>
          </w:tcPr>
          <w:p w14:paraId="39664267" w14:textId="77777777" w:rsidR="007674B9" w:rsidRPr="003F573A" w:rsidRDefault="007674B9" w:rsidP="001D01E5">
            <w:pPr>
              <w:jc w:val="center"/>
              <w:rPr>
                <w:rFonts w:ascii="Arial" w:hAnsi="Arial" w:cs="Arial"/>
              </w:rPr>
            </w:pPr>
            <w:r>
              <w:rPr>
                <w:rFonts w:ascii="Arial" w:hAnsi="Arial" w:cs="Arial"/>
              </w:rPr>
              <w:t>0.103</w:t>
            </w:r>
          </w:p>
        </w:tc>
        <w:tc>
          <w:tcPr>
            <w:tcW w:w="2573" w:type="dxa"/>
            <w:tcBorders>
              <w:top w:val="single" w:sz="4" w:space="0" w:color="auto"/>
            </w:tcBorders>
          </w:tcPr>
          <w:p w14:paraId="230E4462"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75622AB5" w14:textId="77777777" w:rsidR="007674B9" w:rsidRPr="003F573A" w:rsidRDefault="007674B9" w:rsidP="001D01E5">
            <w:pPr>
              <w:widowControl w:val="0"/>
              <w:autoSpaceDE w:val="0"/>
              <w:autoSpaceDN w:val="0"/>
              <w:adjustRightInd w:val="0"/>
              <w:rPr>
                <w:rFonts w:ascii="Arial" w:hAnsi="Arial" w:cs="Arial"/>
                <w:bCs/>
              </w:rPr>
            </w:pPr>
            <w:r>
              <w:rPr>
                <w:rFonts w:ascii="Arial" w:hAnsi="Arial" w:cs="Arial"/>
                <w:bCs/>
              </w:rPr>
              <w:t>Educação 5%</w:t>
            </w:r>
          </w:p>
        </w:tc>
      </w:tr>
    </w:tbl>
    <w:p w14:paraId="575A0C0C" w14:textId="1CFCE855" w:rsidR="00C3560A" w:rsidRDefault="00C3560A" w:rsidP="00EB49FC">
      <w:pPr>
        <w:pStyle w:val="Nvel2-Red"/>
        <w:numPr>
          <w:ilvl w:val="0"/>
          <w:numId w:val="0"/>
        </w:numPr>
        <w:rPr>
          <w:b/>
          <w:bCs/>
        </w:rPr>
      </w:pPr>
    </w:p>
    <w:p w14:paraId="6022213C" w14:textId="6FACE856" w:rsidR="00EB49FC" w:rsidRDefault="00DC2E6C" w:rsidP="00EB49FC">
      <w:pPr>
        <w:pStyle w:val="Nvel2-Red"/>
        <w:numPr>
          <w:ilvl w:val="0"/>
          <w:numId w:val="0"/>
        </w:numPr>
      </w:pPr>
      <w:r>
        <w:rPr>
          <w:b/>
          <w:bCs/>
        </w:rPr>
        <w:t>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1948583" w14:textId="2FAAAF21" w:rsidR="00EB49FC" w:rsidRPr="00EB49FC" w:rsidRDefault="00B3202D" w:rsidP="00EB49FC">
      <w:pPr>
        <w:pStyle w:val="Nvel2-Red"/>
        <w:numPr>
          <w:ilvl w:val="0"/>
          <w:numId w:val="0"/>
        </w:numPr>
      </w:pPr>
      <w:r>
        <w:rPr>
          <w:b/>
          <w:bCs/>
        </w:rPr>
        <w:t xml:space="preserve"> </w:t>
      </w:r>
      <w:r w:rsidR="008C279D" w:rsidRPr="00CD395C">
        <w:rPr>
          <w:b/>
          <w:bCs/>
        </w:rPr>
        <w:t>2.4. Valor máximo da licitação:</w:t>
      </w:r>
      <w:r w:rsidR="002E294B">
        <w:rPr>
          <w:b/>
          <w:bCs/>
        </w:rPr>
        <w:t xml:space="preserve"> </w:t>
      </w:r>
      <w:r w:rsidR="007F65D5" w:rsidRPr="007F65D5">
        <w:t>R$ 397.641,13 (Trezentos e noventa e sete mil e seiscentos e quarenta e um reais e treze centavos)</w:t>
      </w:r>
      <w:bookmarkStart w:id="1" w:name="_Hlk190440944"/>
      <w:r w:rsidR="00EB49FC" w:rsidRPr="007F65D5">
        <w:t>.</w:t>
      </w:r>
    </w:p>
    <w:bookmarkEnd w:id="1"/>
    <w:p w14:paraId="58C5ED25" w14:textId="6B461ED1" w:rsidR="008C279D" w:rsidRPr="00CD395C" w:rsidRDefault="00B16A2D" w:rsidP="00A246C2">
      <w:pPr>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EB49FC">
      <w:pPr>
        <w:tabs>
          <w:tab w:val="num" w:pos="576"/>
          <w:tab w:val="left" w:pos="9923"/>
        </w:tabs>
        <w:autoSpaceDE w:val="0"/>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7095984F" w14:textId="3E8ED38D" w:rsidR="0027743F" w:rsidRPr="006B1AF5" w:rsidRDefault="0027743F" w:rsidP="00A246C2">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hanging="9"/>
        <w:jc w:val="left"/>
        <w:rPr>
          <w:rFonts w:ascii="Arial" w:hAnsi="Arial" w:cs="Arial"/>
          <w:sz w:val="20"/>
        </w:rPr>
      </w:pPr>
      <w:r w:rsidRPr="00CD395C">
        <w:rPr>
          <w:rFonts w:ascii="Arial" w:hAnsi="Arial" w:cs="Arial"/>
          <w:bCs/>
          <w:iCs/>
          <w:sz w:val="20"/>
        </w:rPr>
        <w:lastRenderedPageBreak/>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37186D5C" w14:textId="56050857" w:rsidR="004139E2" w:rsidRPr="00575A62" w:rsidRDefault="0027743F" w:rsidP="00A246C2">
      <w:pPr>
        <w:suppressAutoHyphens w:val="0"/>
        <w:ind w:left="417"/>
        <w:jc w:val="both"/>
        <w:rPr>
          <w:sz w:val="20"/>
          <w:szCs w:val="20"/>
        </w:rPr>
      </w:pPr>
      <w:r w:rsidRPr="00FE6F1F">
        <w:rPr>
          <w:b/>
        </w:rPr>
        <w:t xml:space="preserve">3.1. </w:t>
      </w:r>
      <w:r w:rsidR="004139E2" w:rsidRPr="00575A62">
        <w:rPr>
          <w:rFonts w:ascii="Arial" w:hAnsi="Arial" w:cs="Arial"/>
          <w:sz w:val="20"/>
          <w:szCs w:val="20"/>
        </w:rPr>
        <w:t>O prazo de vigência da ata de registro de preços será</w:t>
      </w:r>
      <w:r w:rsidR="004139E2" w:rsidRPr="00575A62">
        <w:rPr>
          <w:sz w:val="20"/>
          <w:szCs w:val="20"/>
        </w:rPr>
        <w:t xml:space="preserve"> </w:t>
      </w:r>
      <w:r w:rsidR="004139E2" w:rsidRPr="00575A62">
        <w:rPr>
          <w:rFonts w:ascii="Arial" w:hAnsi="Arial" w:cs="Arial"/>
          <w:sz w:val="20"/>
          <w:szCs w:val="20"/>
        </w:rPr>
        <w:t>de</w:t>
      </w:r>
      <w:r w:rsidR="004139E2" w:rsidRPr="00575A62">
        <w:rPr>
          <w:sz w:val="20"/>
          <w:szCs w:val="20"/>
        </w:rPr>
        <w:t xml:space="preserve"> </w:t>
      </w:r>
      <w:r w:rsidR="00FE6F1F" w:rsidRPr="00575A62">
        <w:rPr>
          <w:rFonts w:ascii="Arial" w:hAnsi="Arial" w:cs="Arial"/>
          <w:sz w:val="20"/>
          <w:szCs w:val="20"/>
        </w:rPr>
        <w:t xml:space="preserve">1 (um) ano e poderá ser prorrogado, por igual período, desde que comprovado o preço vantajoso, na forma do artigo 84 da Lei n° 14.133, de 2021, podendo ainda ser renovado o quantitativo originalmente estabelecido na Ata, caso em que será desconsiderado eventual saldo remanescente. </w:t>
      </w:r>
    </w:p>
    <w:p w14:paraId="0A4A4C64" w14:textId="77777777" w:rsidR="0027743F" w:rsidRPr="00CD395C" w:rsidRDefault="0027743F" w:rsidP="00A246C2">
      <w:pPr>
        <w:pStyle w:val="Textopadro"/>
        <w:widowControl/>
        <w:tabs>
          <w:tab w:val="num" w:pos="576"/>
        </w:tabs>
        <w:jc w:val="both"/>
        <w:rPr>
          <w:rFonts w:ascii="Arial" w:hAnsi="Arial" w:cs="Arial"/>
          <w:sz w:val="20"/>
          <w:lang w:val="pt-BR"/>
        </w:rPr>
      </w:pPr>
    </w:p>
    <w:p w14:paraId="5F615E89"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53A59048" w14:textId="3895216F" w:rsidR="0027743F" w:rsidRPr="00CD395C" w:rsidRDefault="0045569F" w:rsidP="00A246C2">
      <w:pPr>
        <w:tabs>
          <w:tab w:val="num" w:pos="576"/>
        </w:tabs>
        <w:ind w:hanging="9"/>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27743F" w:rsidRPr="00CD395C">
        <w:rPr>
          <w:rFonts w:ascii="Arial" w:hAnsi="Arial" w:cs="Arial"/>
          <w:b/>
          <w:sz w:val="20"/>
          <w:szCs w:val="20"/>
        </w:rPr>
        <w:t xml:space="preserve">4.1. </w:t>
      </w:r>
      <w:r w:rsidR="0027743F" w:rsidRPr="00CD395C">
        <w:rPr>
          <w:rFonts w:ascii="Arial" w:hAnsi="Arial" w:cs="Arial"/>
          <w:sz w:val="20"/>
          <w:szCs w:val="20"/>
        </w:rPr>
        <w:t xml:space="preserve">Serão consideradas em condições de participação neste Pregão Eletrônico as empresas que, </w:t>
      </w:r>
      <w:r w:rsidR="0027743F"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A246C2">
      <w:pPr>
        <w:tabs>
          <w:tab w:val="num" w:pos="576"/>
        </w:tabs>
        <w:ind w:hanging="9"/>
        <w:jc w:val="both"/>
        <w:rPr>
          <w:rFonts w:ascii="Arial" w:hAnsi="Arial" w:cs="Arial"/>
          <w:sz w:val="20"/>
          <w:szCs w:val="20"/>
        </w:rPr>
      </w:pPr>
    </w:p>
    <w:p w14:paraId="4E156620" w14:textId="77777777" w:rsidR="0027743F" w:rsidRPr="00CD395C" w:rsidRDefault="0027743F" w:rsidP="00A246C2">
      <w:pPr>
        <w:tabs>
          <w:tab w:val="num" w:pos="576"/>
        </w:tabs>
        <w:ind w:left="690"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A246C2">
      <w:pPr>
        <w:tabs>
          <w:tab w:val="num" w:pos="576"/>
          <w:tab w:val="left" w:pos="1212"/>
          <w:tab w:val="left" w:pos="2190"/>
        </w:tabs>
        <w:jc w:val="both"/>
        <w:rPr>
          <w:rFonts w:ascii="Arial" w:hAnsi="Arial" w:cs="Arial"/>
          <w:sz w:val="20"/>
          <w:szCs w:val="20"/>
        </w:rPr>
      </w:pPr>
    </w:p>
    <w:p w14:paraId="62F4D7DD" w14:textId="77777777" w:rsidR="0027743F" w:rsidRPr="00CD395C" w:rsidRDefault="0027743F" w:rsidP="00A246C2">
      <w:pPr>
        <w:pStyle w:val="Corpodetexto"/>
        <w:tabs>
          <w:tab w:val="num" w:pos="1134"/>
        </w:tabs>
        <w:ind w:left="42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A246C2">
      <w:pPr>
        <w:pStyle w:val="Corpodetexto"/>
        <w:tabs>
          <w:tab w:val="left" w:pos="1276"/>
          <w:tab w:val="left" w:pos="1560"/>
        </w:tabs>
        <w:ind w:left="1191"/>
        <w:rPr>
          <w:rFonts w:ascii="Arial" w:hAnsi="Arial" w:cs="Arial"/>
          <w:sz w:val="20"/>
        </w:rPr>
      </w:pPr>
    </w:p>
    <w:p w14:paraId="1AD9156B" w14:textId="35443EA7" w:rsidR="005B518B" w:rsidRDefault="005B518B" w:rsidP="00926C6D">
      <w:pPr>
        <w:pStyle w:val="Corpodetexto"/>
        <w:tabs>
          <w:tab w:val="num" w:pos="1134"/>
        </w:tabs>
        <w:ind w:left="426" w:hanging="9"/>
      </w:pPr>
    </w:p>
    <w:p w14:paraId="4EDAFD37" w14:textId="1BC1586C" w:rsidR="007345C0" w:rsidRPr="00CD395C" w:rsidRDefault="0027743F" w:rsidP="00A246C2">
      <w:pPr>
        <w:tabs>
          <w:tab w:val="num" w:pos="576"/>
        </w:tabs>
        <w:ind w:left="42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2D7AF932" w14:textId="3666AAA9"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w:t>
      </w:r>
      <w:r w:rsidRPr="00CD395C">
        <w:rPr>
          <w:rFonts w:ascii="Arial" w:hAnsi="Arial" w:cs="Arial"/>
          <w:sz w:val="20"/>
        </w:rPr>
        <w:lastRenderedPageBreak/>
        <w:t>pelo Pregoeiro). Não serão aceitas certidões que contenham ressalvas de que “não são válidas para fins licitatórios.”</w:t>
      </w:r>
    </w:p>
    <w:p w14:paraId="38B34CC7" w14:textId="7C39D3C7"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04029235" w14:textId="77777777"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C2B0977" w14:textId="540CE26A" w:rsidR="0027743F" w:rsidRPr="00CD395C" w:rsidRDefault="0027743F" w:rsidP="00A246C2">
      <w:pPr>
        <w:pStyle w:val="WW-Padro"/>
        <w:tabs>
          <w:tab w:val="num" w:pos="426"/>
        </w:tabs>
        <w:ind w:left="42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00CE8390" w14:textId="35854829" w:rsidR="0027743F" w:rsidRPr="00CD395C"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6BFB1CB1" w14:textId="5B6937F6" w:rsidR="008C279D" w:rsidRPr="00D51984"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71550931" w14:textId="66107012" w:rsidR="0027743F" w:rsidRPr="00CD395C" w:rsidRDefault="0027743F" w:rsidP="00A246C2">
      <w:pPr>
        <w:pStyle w:val="Sub2"/>
        <w:tabs>
          <w:tab w:val="num" w:pos="576"/>
        </w:tabs>
        <w:spacing w:before="0" w:after="0"/>
        <w:ind w:left="42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573D81E7" w14:textId="7C5019C1"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512675B5" w14:textId="06C8A9CD" w:rsidR="008634B1" w:rsidRPr="00CD395C" w:rsidRDefault="0027743F" w:rsidP="00A246C2">
      <w:pPr>
        <w:tabs>
          <w:tab w:val="num" w:pos="576"/>
        </w:tabs>
        <w:ind w:left="42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A246C2">
      <w:pPr>
        <w:tabs>
          <w:tab w:val="num" w:pos="576"/>
        </w:tabs>
        <w:ind w:left="42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A246C2">
      <w:pPr>
        <w:tabs>
          <w:tab w:val="num" w:pos="576"/>
        </w:tabs>
        <w:ind w:left="42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A246C2">
      <w:pPr>
        <w:tabs>
          <w:tab w:val="num" w:pos="576"/>
        </w:tabs>
        <w:ind w:left="426" w:hanging="9"/>
        <w:jc w:val="both"/>
        <w:rPr>
          <w:rFonts w:ascii="Arial" w:hAnsi="Arial" w:cs="Arial"/>
          <w:sz w:val="20"/>
          <w:szCs w:val="20"/>
        </w:rPr>
      </w:pPr>
    </w:p>
    <w:p w14:paraId="04774F8D" w14:textId="77777777" w:rsidR="001F2185" w:rsidRDefault="000F3FD6" w:rsidP="00A246C2">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A246C2">
      <w:pPr>
        <w:pStyle w:val="NormalWeb"/>
        <w:spacing w:before="225" w:after="225"/>
        <w:ind w:firstLine="570"/>
        <w:jc w:val="both"/>
        <w:rPr>
          <w:sz w:val="27"/>
          <w:szCs w:val="27"/>
        </w:rPr>
      </w:pPr>
      <w:bookmarkStart w:id="2" w:name="art14i"/>
      <w:bookmarkEnd w:id="2"/>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A246C2">
      <w:pPr>
        <w:pStyle w:val="NormalWeb"/>
        <w:spacing w:before="225" w:after="225"/>
        <w:ind w:firstLine="570"/>
        <w:jc w:val="both"/>
        <w:rPr>
          <w:sz w:val="27"/>
          <w:szCs w:val="27"/>
        </w:rPr>
      </w:pPr>
      <w:bookmarkStart w:id="3" w:name="art14ii"/>
      <w:bookmarkEnd w:id="3"/>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A246C2">
      <w:pPr>
        <w:pStyle w:val="NormalWeb"/>
        <w:spacing w:before="225" w:after="225"/>
        <w:ind w:firstLine="570"/>
        <w:jc w:val="both"/>
        <w:rPr>
          <w:sz w:val="27"/>
          <w:szCs w:val="27"/>
        </w:rPr>
      </w:pPr>
      <w:bookmarkStart w:id="4" w:name="art14iii"/>
      <w:bookmarkEnd w:id="4"/>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A246C2">
      <w:pPr>
        <w:pStyle w:val="NormalWeb"/>
        <w:spacing w:before="225" w:after="225"/>
        <w:ind w:firstLine="570"/>
        <w:jc w:val="both"/>
        <w:rPr>
          <w:sz w:val="27"/>
          <w:szCs w:val="27"/>
        </w:rPr>
      </w:pPr>
      <w:bookmarkStart w:id="5" w:name="art14iv"/>
      <w:bookmarkEnd w:id="5"/>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A246C2">
      <w:pPr>
        <w:pStyle w:val="NormalWeb"/>
        <w:spacing w:before="225" w:after="225"/>
        <w:ind w:firstLine="570"/>
        <w:jc w:val="both"/>
        <w:rPr>
          <w:sz w:val="27"/>
          <w:szCs w:val="27"/>
        </w:rPr>
      </w:pPr>
      <w:bookmarkStart w:id="6" w:name="art14v"/>
      <w:bookmarkEnd w:id="6"/>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A246C2">
      <w:pPr>
        <w:pStyle w:val="NormalWeb"/>
        <w:spacing w:before="225" w:after="225"/>
        <w:ind w:firstLine="570"/>
        <w:jc w:val="both"/>
        <w:rPr>
          <w:sz w:val="27"/>
          <w:szCs w:val="27"/>
        </w:rPr>
      </w:pPr>
      <w:bookmarkStart w:id="7" w:name="art14vi"/>
      <w:bookmarkEnd w:id="7"/>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A246C2">
      <w:pPr>
        <w:pStyle w:val="NormalWeb"/>
        <w:spacing w:before="225" w:after="225"/>
        <w:ind w:firstLine="570"/>
        <w:jc w:val="both"/>
        <w:rPr>
          <w:sz w:val="27"/>
          <w:szCs w:val="27"/>
        </w:rPr>
      </w:pPr>
      <w:bookmarkStart w:id="8" w:name="art14§1"/>
      <w:bookmarkEnd w:id="8"/>
      <w:r>
        <w:rPr>
          <w:rFonts w:ascii="Arial" w:hAnsi="Arial" w:cs="Arial"/>
          <w:sz w:val="20"/>
          <w:szCs w:val="20"/>
        </w:rPr>
        <w:lastRenderedPageBreak/>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A246C2">
      <w:pPr>
        <w:pStyle w:val="NormalWeb"/>
        <w:spacing w:before="225" w:after="225"/>
        <w:ind w:firstLine="570"/>
        <w:jc w:val="both"/>
        <w:rPr>
          <w:sz w:val="27"/>
          <w:szCs w:val="27"/>
        </w:rPr>
      </w:pPr>
      <w:bookmarkStart w:id="9" w:name="art14§2"/>
      <w:bookmarkEnd w:id="9"/>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A246C2">
      <w:pPr>
        <w:pStyle w:val="NormalWeb"/>
        <w:spacing w:before="225" w:after="225"/>
        <w:ind w:firstLine="570"/>
        <w:jc w:val="both"/>
        <w:rPr>
          <w:sz w:val="27"/>
          <w:szCs w:val="27"/>
        </w:rPr>
      </w:pPr>
      <w:bookmarkStart w:id="10" w:name="art14§3"/>
      <w:bookmarkEnd w:id="10"/>
      <w:r>
        <w:rPr>
          <w:rFonts w:ascii="Arial" w:hAnsi="Arial" w:cs="Arial"/>
          <w:sz w:val="20"/>
          <w:szCs w:val="20"/>
        </w:rPr>
        <w:t>§ 3º Equiparam-se aos autores do projeto as empresas integrantes do mesmo grupo econômico.</w:t>
      </w:r>
    </w:p>
    <w:p w14:paraId="309067C8" w14:textId="3E07F3BD" w:rsidR="001F2185" w:rsidRDefault="001F2185" w:rsidP="00A246C2">
      <w:pPr>
        <w:pStyle w:val="NormalWeb"/>
        <w:spacing w:before="225" w:after="225"/>
        <w:ind w:firstLine="570"/>
        <w:jc w:val="both"/>
        <w:rPr>
          <w:sz w:val="27"/>
          <w:szCs w:val="27"/>
        </w:rPr>
      </w:pPr>
      <w:bookmarkStart w:id="11" w:name="art14§4"/>
      <w:bookmarkEnd w:id="11"/>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A246C2">
      <w:pPr>
        <w:pStyle w:val="NormalWeb"/>
        <w:spacing w:before="225" w:after="225"/>
        <w:ind w:firstLine="570"/>
        <w:jc w:val="both"/>
        <w:rPr>
          <w:sz w:val="27"/>
          <w:szCs w:val="27"/>
        </w:rPr>
      </w:pPr>
      <w:bookmarkStart w:id="12" w:name="art14§5"/>
      <w:bookmarkEnd w:id="12"/>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A246C2">
      <w:pPr>
        <w:tabs>
          <w:tab w:val="num" w:pos="576"/>
        </w:tabs>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A246C2">
      <w:pPr>
        <w:tabs>
          <w:tab w:val="num" w:pos="576"/>
        </w:tabs>
        <w:ind w:left="426" w:hanging="9"/>
        <w:jc w:val="both"/>
        <w:rPr>
          <w:rFonts w:ascii="Arial" w:hAnsi="Arial" w:cs="Arial"/>
          <w:sz w:val="20"/>
          <w:szCs w:val="20"/>
        </w:rPr>
      </w:pPr>
    </w:p>
    <w:p w14:paraId="4E894878" w14:textId="523E07E7"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249401E" w14:textId="6E415BB1"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1E86932C"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2BC8B7A2"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4E39819D"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7F5885E4" w14:textId="4C38124B"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EFBDCCB" w14:textId="6D0A4527" w:rsidR="0027743F" w:rsidRPr="00CD395C" w:rsidRDefault="0027743F" w:rsidP="00A246C2">
      <w:pPr>
        <w:tabs>
          <w:tab w:val="num" w:pos="576"/>
        </w:tabs>
        <w:ind w:left="417"/>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A246C2">
      <w:pPr>
        <w:tabs>
          <w:tab w:val="num" w:pos="576"/>
        </w:tabs>
        <w:ind w:left="709" w:hanging="9"/>
        <w:jc w:val="both"/>
        <w:rPr>
          <w:rFonts w:ascii="Arial" w:hAnsi="Arial" w:cs="Arial"/>
          <w:sz w:val="20"/>
          <w:szCs w:val="20"/>
        </w:rPr>
      </w:pPr>
    </w:p>
    <w:p w14:paraId="3CB2EDC8" w14:textId="166FCB1D"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A246C2">
      <w:pPr>
        <w:ind w:left="426"/>
        <w:jc w:val="both"/>
        <w:rPr>
          <w:rFonts w:ascii="Arial" w:hAnsi="Arial" w:cs="Arial"/>
          <w:sz w:val="20"/>
          <w:szCs w:val="20"/>
        </w:rPr>
      </w:pPr>
    </w:p>
    <w:p w14:paraId="6B54A187" w14:textId="7B8154A2"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 xml:space="preserve">As declarações referidas no item anterior servirão como comprovação do enquadramento da PROPONENTE como Microempresa ou Empresa de Pequeno Porte, conforme o caso, as quais </w:t>
      </w:r>
      <w:r w:rsidRPr="00CD395C">
        <w:rPr>
          <w:rFonts w:ascii="Arial" w:hAnsi="Arial" w:cs="Arial"/>
          <w:sz w:val="20"/>
          <w:szCs w:val="20"/>
        </w:rPr>
        <w:lastRenderedPageBreak/>
        <w:t>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A246C2">
      <w:pPr>
        <w:tabs>
          <w:tab w:val="num" w:pos="576"/>
        </w:tabs>
        <w:autoSpaceDE w:val="0"/>
        <w:ind w:left="426" w:hanging="9"/>
        <w:jc w:val="both"/>
        <w:rPr>
          <w:rFonts w:ascii="Arial" w:hAnsi="Arial" w:cs="Arial"/>
          <w:sz w:val="20"/>
          <w:szCs w:val="20"/>
        </w:rPr>
      </w:pPr>
    </w:p>
    <w:p w14:paraId="15AA88A6" w14:textId="30C1F87E"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A246C2">
      <w:pPr>
        <w:tabs>
          <w:tab w:val="num" w:pos="576"/>
        </w:tabs>
        <w:autoSpaceDE w:val="0"/>
        <w:ind w:left="426" w:hanging="9"/>
        <w:jc w:val="both"/>
        <w:rPr>
          <w:rFonts w:ascii="Arial" w:hAnsi="Arial" w:cs="Arial"/>
          <w:sz w:val="20"/>
          <w:szCs w:val="20"/>
        </w:rPr>
      </w:pPr>
    </w:p>
    <w:p w14:paraId="6D88DDE2" w14:textId="39CA7FBD"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A246C2">
      <w:pPr>
        <w:pStyle w:val="Sub3"/>
        <w:tabs>
          <w:tab w:val="num" w:pos="576"/>
        </w:tabs>
        <w:autoSpaceDE w:val="0"/>
        <w:spacing w:before="0" w:after="0"/>
        <w:ind w:left="0"/>
        <w:jc w:val="both"/>
        <w:rPr>
          <w:rFonts w:ascii="Arial" w:hAnsi="Arial"/>
          <w:sz w:val="20"/>
          <w:szCs w:val="20"/>
        </w:rPr>
      </w:pPr>
    </w:p>
    <w:p w14:paraId="1AD06A6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A246C2">
      <w:pPr>
        <w:tabs>
          <w:tab w:val="num" w:pos="576"/>
        </w:tabs>
        <w:autoSpaceDE w:val="0"/>
        <w:ind w:left="426" w:hanging="9"/>
        <w:jc w:val="both"/>
        <w:rPr>
          <w:rFonts w:ascii="Arial" w:hAnsi="Arial" w:cs="Arial"/>
          <w:sz w:val="20"/>
          <w:szCs w:val="20"/>
        </w:rPr>
      </w:pPr>
    </w:p>
    <w:p w14:paraId="4E34A93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A246C2">
      <w:pPr>
        <w:tabs>
          <w:tab w:val="num" w:pos="576"/>
        </w:tabs>
        <w:autoSpaceDE w:val="0"/>
        <w:ind w:left="426" w:hanging="9"/>
        <w:jc w:val="both"/>
        <w:rPr>
          <w:rFonts w:ascii="Arial" w:hAnsi="Arial" w:cs="Arial"/>
          <w:sz w:val="20"/>
          <w:szCs w:val="20"/>
        </w:rPr>
      </w:pPr>
    </w:p>
    <w:p w14:paraId="03603209"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A246C2">
      <w:pPr>
        <w:tabs>
          <w:tab w:val="num" w:pos="576"/>
        </w:tabs>
        <w:autoSpaceDE w:val="0"/>
        <w:ind w:left="426" w:hanging="9"/>
        <w:jc w:val="both"/>
        <w:rPr>
          <w:rFonts w:ascii="Arial" w:hAnsi="Arial" w:cs="Arial"/>
          <w:sz w:val="20"/>
          <w:szCs w:val="20"/>
        </w:rPr>
      </w:pPr>
    </w:p>
    <w:p w14:paraId="1EBFAED4" w14:textId="1189C4AA"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A246C2">
      <w:pPr>
        <w:pStyle w:val="Sub2"/>
        <w:tabs>
          <w:tab w:val="num" w:pos="576"/>
        </w:tabs>
        <w:autoSpaceDE w:val="0"/>
        <w:spacing w:before="0" w:after="0"/>
        <w:ind w:left="42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5EE713B1" w14:textId="77777777" w:rsidR="0027743F" w:rsidRPr="00CD395C" w:rsidRDefault="0027743F" w:rsidP="00A246C2">
      <w:pPr>
        <w:tabs>
          <w:tab w:val="num" w:pos="576"/>
        </w:tabs>
        <w:autoSpaceDE w:val="0"/>
        <w:ind w:hanging="9"/>
        <w:jc w:val="both"/>
        <w:rPr>
          <w:rFonts w:ascii="Arial" w:hAnsi="Arial" w:cs="Arial"/>
          <w:sz w:val="20"/>
          <w:szCs w:val="20"/>
        </w:rPr>
      </w:pPr>
    </w:p>
    <w:p w14:paraId="6F17E07F" w14:textId="1C66CFDE" w:rsidR="00A1133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 xml:space="preserve">7.2. Concluída satisfatoriamente a negociação, o licitante vencedor deverá encaminhar a proposta ajustada ao valor final ofertado com a descrição do objeto ofertado e o preço com o valor da negociação, </w:t>
      </w:r>
      <w:r w:rsidRPr="00CD395C">
        <w:rPr>
          <w:rFonts w:ascii="Arial" w:hAnsi="Arial" w:cs="Arial"/>
          <w:sz w:val="20"/>
          <w:szCs w:val="20"/>
        </w:rPr>
        <w:lastRenderedPageBreak/>
        <w:t>no prazo de até 02 horas da convocação do agente de contratação, do pregoeiro ou da comissão de contratação.</w:t>
      </w:r>
    </w:p>
    <w:p w14:paraId="286B06C0" w14:textId="6CF0571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108315C0"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B14BD0">
        <w:rPr>
          <w:rFonts w:ascii="Arial" w:hAnsi="Arial" w:cs="Arial"/>
          <w:b/>
          <w:color w:val="auto"/>
          <w:szCs w:val="20"/>
        </w:rPr>
        <w:t>item</w:t>
      </w:r>
      <w:r w:rsidRPr="00CD395C">
        <w:rPr>
          <w:rFonts w:ascii="Arial" w:hAnsi="Arial" w:cs="Arial"/>
          <w:b/>
          <w:color w:val="auto"/>
          <w:szCs w:val="20"/>
        </w:rPr>
        <w:t xml:space="preserve">. </w:t>
      </w:r>
    </w:p>
    <w:p w14:paraId="124C2416"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1EB9B4D8"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w:t>
      </w:r>
      <w:r w:rsidR="00CE3192">
        <w:rPr>
          <w:rFonts w:ascii="Arial" w:hAnsi="Arial" w:cs="Arial"/>
          <w:sz w:val="20"/>
          <w:szCs w:val="20"/>
        </w:rPr>
        <w:t>.</w:t>
      </w:r>
    </w:p>
    <w:p w14:paraId="181A7475" w14:textId="02475E83"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A246C2">
      <w:pPr>
        <w:tabs>
          <w:tab w:val="num" w:pos="576"/>
        </w:tabs>
        <w:autoSpaceDE w:val="0"/>
        <w:ind w:left="42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D802BB2"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B14BD0">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A246C2">
      <w:pPr>
        <w:pStyle w:val="Default"/>
        <w:tabs>
          <w:tab w:val="num" w:pos="576"/>
        </w:tabs>
        <w:ind w:hanging="9"/>
        <w:rPr>
          <w:rFonts w:ascii="Arial" w:hAnsi="Arial" w:cs="Arial"/>
          <w:color w:val="auto"/>
          <w:szCs w:val="20"/>
          <w:highlight w:val="yellow"/>
        </w:rPr>
      </w:pPr>
    </w:p>
    <w:p w14:paraId="3EB0B823"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lastRenderedPageBreak/>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A246C2">
      <w:pPr>
        <w:pStyle w:val="WW-Padro"/>
        <w:widowControl/>
        <w:tabs>
          <w:tab w:val="num" w:pos="576"/>
          <w:tab w:val="left" w:pos="1428"/>
        </w:tabs>
        <w:suppressAutoHyphens w:val="0"/>
        <w:ind w:left="42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A246C2">
      <w:pPr>
        <w:pStyle w:val="Sub3"/>
        <w:tabs>
          <w:tab w:val="num" w:pos="576"/>
        </w:tabs>
        <w:autoSpaceDE w:val="0"/>
        <w:spacing w:before="0" w:after="0"/>
        <w:ind w:left="0"/>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A246C2">
      <w:pPr>
        <w:pStyle w:val="Sub3"/>
        <w:autoSpaceDE w:val="0"/>
        <w:spacing w:before="0" w:after="0"/>
        <w:ind w:left="0"/>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A246C2">
      <w:pPr>
        <w:tabs>
          <w:tab w:val="num" w:pos="576"/>
        </w:tabs>
        <w:jc w:val="both"/>
        <w:rPr>
          <w:rFonts w:ascii="Arial" w:hAnsi="Arial" w:cs="Arial"/>
          <w:sz w:val="20"/>
          <w:szCs w:val="20"/>
        </w:rPr>
      </w:pPr>
    </w:p>
    <w:p w14:paraId="2D628D84" w14:textId="00ABD7C3" w:rsidR="00A11331" w:rsidRPr="006916FD"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A246C2">
      <w:pPr>
        <w:tabs>
          <w:tab w:val="num" w:pos="576"/>
          <w:tab w:val="left" w:pos="705"/>
        </w:tabs>
        <w:ind w:left="42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lastRenderedPageBreak/>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A246C2">
      <w:pPr>
        <w:pStyle w:val="Textopadro"/>
        <w:widowControl/>
        <w:tabs>
          <w:tab w:val="num" w:pos="576"/>
          <w:tab w:val="left" w:pos="705"/>
        </w:tabs>
        <w:ind w:left="42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A246C2">
      <w:pPr>
        <w:pStyle w:val="Corpodetexto21"/>
        <w:tabs>
          <w:tab w:val="num" w:pos="576"/>
          <w:tab w:val="left" w:pos="720"/>
        </w:tabs>
        <w:rPr>
          <w:rFonts w:ascii="Arial" w:hAnsi="Arial" w:cs="Arial"/>
          <w:b/>
          <w:color w:val="auto"/>
        </w:rPr>
      </w:pPr>
    </w:p>
    <w:p w14:paraId="3EF1C9E6" w14:textId="48F52375" w:rsidR="0027743F" w:rsidRPr="00F653D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A246C2">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A246C2">
      <w:pPr>
        <w:pStyle w:val="Nivel3"/>
        <w:numPr>
          <w:ilvl w:val="2"/>
          <w:numId w:val="27"/>
        </w:numPr>
        <w:spacing w:after="120"/>
      </w:pPr>
      <w:bookmarkStart w:id="13" w:name="_Ref114668085"/>
      <w:bookmarkStart w:id="14" w:name="_Hlk114652595"/>
      <w:r w:rsidRPr="00447F3E">
        <w:t>deixar de entregar a documentação exigida para o certame ou não entregar qualquer documento que tenha sido solicitado pelo/a pregoeiro/a durante o certame;</w:t>
      </w:r>
      <w:bookmarkEnd w:id="13"/>
    </w:p>
    <w:p w14:paraId="5289D9A5" w14:textId="4417C073" w:rsidR="007B16C1" w:rsidRPr="00447F3E" w:rsidRDefault="007B16C1" w:rsidP="00A246C2">
      <w:pPr>
        <w:pStyle w:val="Nivel3"/>
        <w:numPr>
          <w:ilvl w:val="2"/>
          <w:numId w:val="27"/>
        </w:numPr>
        <w:spacing w:after="120"/>
      </w:pPr>
      <w:bookmarkStart w:id="15" w:name="_Ref114668108"/>
      <w:r w:rsidRPr="00447F3E">
        <w:t>Salvo em decorrência de fato superveniente devidamente justificado, não mantiver a proposta em especial quando:</w:t>
      </w:r>
      <w:bookmarkEnd w:id="15"/>
    </w:p>
    <w:p w14:paraId="0D6F5EBE" w14:textId="77777777" w:rsidR="007B16C1" w:rsidRPr="00447F3E" w:rsidRDefault="007B16C1" w:rsidP="00A246C2">
      <w:pPr>
        <w:pStyle w:val="Nivel4"/>
        <w:numPr>
          <w:ilvl w:val="3"/>
          <w:numId w:val="27"/>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A246C2">
      <w:pPr>
        <w:pStyle w:val="Nivel4"/>
        <w:numPr>
          <w:ilvl w:val="3"/>
          <w:numId w:val="27"/>
        </w:numPr>
        <w:spacing w:after="120"/>
        <w:ind w:left="567" w:firstLine="0"/>
      </w:pPr>
      <w:r w:rsidRPr="00447F3E">
        <w:t xml:space="preserve">recusar-se a enviar o detalhamento da proposta quando exigível; </w:t>
      </w:r>
    </w:p>
    <w:p w14:paraId="7F060C8D" w14:textId="77777777" w:rsidR="007B16C1" w:rsidRPr="00447F3E" w:rsidRDefault="007B16C1" w:rsidP="00A246C2">
      <w:pPr>
        <w:pStyle w:val="Nivel4"/>
        <w:numPr>
          <w:ilvl w:val="3"/>
          <w:numId w:val="27"/>
        </w:numPr>
        <w:spacing w:after="120"/>
        <w:ind w:left="567" w:firstLine="0"/>
      </w:pPr>
      <w:r w:rsidRPr="00447F3E">
        <w:t xml:space="preserve">pedir para ser desclassificado quando encerrada a etapa competitiva; ou </w:t>
      </w:r>
    </w:p>
    <w:p w14:paraId="261C8C56" w14:textId="77777777" w:rsidR="007B16C1" w:rsidRPr="00447F3E" w:rsidRDefault="007B16C1" w:rsidP="00A246C2">
      <w:pPr>
        <w:pStyle w:val="Nivel4"/>
        <w:numPr>
          <w:ilvl w:val="3"/>
          <w:numId w:val="27"/>
        </w:numPr>
        <w:spacing w:after="120"/>
        <w:ind w:left="567" w:firstLine="0"/>
      </w:pPr>
      <w:r w:rsidRPr="00447F3E">
        <w:t>deixar de apresentar amostra;</w:t>
      </w:r>
    </w:p>
    <w:p w14:paraId="304096AF" w14:textId="77777777" w:rsidR="007B16C1" w:rsidRPr="00447F3E" w:rsidRDefault="007B16C1" w:rsidP="00A246C2">
      <w:pPr>
        <w:pStyle w:val="Nivel4"/>
        <w:numPr>
          <w:ilvl w:val="3"/>
          <w:numId w:val="27"/>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A246C2">
      <w:pPr>
        <w:pStyle w:val="Nivel3"/>
        <w:numPr>
          <w:ilvl w:val="2"/>
          <w:numId w:val="27"/>
        </w:numPr>
        <w:spacing w:after="120"/>
        <w:ind w:left="284" w:firstLine="0"/>
      </w:pPr>
      <w:bookmarkStart w:id="16" w:name="_Ref114668139"/>
      <w:r w:rsidRPr="006E1990">
        <w:t>não celebrar o contrato ou não entregar a documentação exigida para a contratação, quando convocado dentro do prazo de validade de sua proposta;</w:t>
      </w:r>
      <w:bookmarkEnd w:id="16"/>
    </w:p>
    <w:p w14:paraId="406F02DC" w14:textId="77777777" w:rsidR="007B16C1" w:rsidRPr="006E1990" w:rsidRDefault="007B16C1" w:rsidP="00A246C2">
      <w:pPr>
        <w:pStyle w:val="Nivel4"/>
        <w:numPr>
          <w:ilvl w:val="3"/>
          <w:numId w:val="27"/>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A246C2">
      <w:pPr>
        <w:pStyle w:val="Nivel3"/>
        <w:numPr>
          <w:ilvl w:val="2"/>
          <w:numId w:val="27"/>
        </w:numPr>
        <w:spacing w:after="120"/>
        <w:ind w:left="284" w:firstLine="0"/>
      </w:pPr>
      <w:bookmarkStart w:id="17" w:name="_Ref114668249"/>
      <w:r w:rsidRPr="00447F3E">
        <w:t>apresentar declaração ou documentação falsa exigida para o certame ou prestar declaração falsa durante a licitação</w:t>
      </w:r>
      <w:bookmarkEnd w:id="17"/>
    </w:p>
    <w:p w14:paraId="53ADD009" w14:textId="77777777" w:rsidR="007B16C1" w:rsidRPr="00447F3E" w:rsidRDefault="007B16C1" w:rsidP="00A246C2">
      <w:pPr>
        <w:pStyle w:val="Nivel3"/>
        <w:numPr>
          <w:ilvl w:val="2"/>
          <w:numId w:val="27"/>
        </w:numPr>
        <w:spacing w:after="120"/>
        <w:ind w:left="284" w:firstLine="0"/>
      </w:pPr>
      <w:bookmarkStart w:id="18" w:name="_Ref114668245"/>
      <w:r w:rsidRPr="00447F3E">
        <w:t>fraudar a licitação</w:t>
      </w:r>
      <w:bookmarkEnd w:id="18"/>
    </w:p>
    <w:p w14:paraId="4E12BC84" w14:textId="77777777" w:rsidR="007B16C1" w:rsidRPr="00447F3E" w:rsidRDefault="007B16C1" w:rsidP="00A246C2">
      <w:pPr>
        <w:pStyle w:val="Nivel3"/>
        <w:numPr>
          <w:ilvl w:val="2"/>
          <w:numId w:val="27"/>
        </w:numPr>
        <w:spacing w:after="120"/>
        <w:ind w:left="284" w:firstLine="0"/>
      </w:pPr>
      <w:bookmarkStart w:id="19" w:name="_Ref114668247"/>
      <w:r w:rsidRPr="00447F3E">
        <w:t>comportar-se de modo inidôneo ou cometer fraude de qualquer natureza, em especial quando:</w:t>
      </w:r>
      <w:bookmarkEnd w:id="19"/>
    </w:p>
    <w:p w14:paraId="3FD6E63A" w14:textId="77777777" w:rsidR="007B16C1" w:rsidRPr="00447F3E" w:rsidRDefault="007B16C1" w:rsidP="00A246C2">
      <w:pPr>
        <w:pStyle w:val="Nivel4"/>
        <w:numPr>
          <w:ilvl w:val="3"/>
          <w:numId w:val="27"/>
        </w:numPr>
        <w:spacing w:after="120"/>
        <w:ind w:left="567" w:firstLine="0"/>
      </w:pPr>
      <w:r w:rsidRPr="00447F3E">
        <w:t xml:space="preserve">agir em conluio ou em desconformidade com a lei; </w:t>
      </w:r>
    </w:p>
    <w:p w14:paraId="324B037B" w14:textId="77777777" w:rsidR="007B16C1" w:rsidRPr="00447F3E" w:rsidRDefault="007B16C1" w:rsidP="00A246C2">
      <w:pPr>
        <w:pStyle w:val="Nivel4"/>
        <w:numPr>
          <w:ilvl w:val="3"/>
          <w:numId w:val="27"/>
        </w:numPr>
        <w:spacing w:after="120"/>
        <w:ind w:left="567" w:firstLine="0"/>
      </w:pPr>
      <w:r w:rsidRPr="00447F3E">
        <w:t xml:space="preserve">induzir deliberadamente a erro no julgamento; </w:t>
      </w:r>
    </w:p>
    <w:p w14:paraId="02D1594F" w14:textId="77777777" w:rsidR="007B16C1" w:rsidRPr="00447F3E" w:rsidRDefault="007B16C1" w:rsidP="00A246C2">
      <w:pPr>
        <w:pStyle w:val="Nivel4"/>
        <w:numPr>
          <w:ilvl w:val="3"/>
          <w:numId w:val="27"/>
        </w:numPr>
        <w:spacing w:after="120"/>
        <w:ind w:left="567" w:firstLine="0"/>
      </w:pPr>
      <w:r w:rsidRPr="00447F3E">
        <w:t xml:space="preserve">apresentar amostra falsificada ou deteriorada; </w:t>
      </w:r>
    </w:p>
    <w:p w14:paraId="345BD416" w14:textId="77777777" w:rsidR="007B16C1" w:rsidRPr="00447F3E" w:rsidRDefault="007B16C1" w:rsidP="00A246C2">
      <w:pPr>
        <w:pStyle w:val="Nivel3"/>
        <w:numPr>
          <w:ilvl w:val="2"/>
          <w:numId w:val="27"/>
        </w:numPr>
        <w:spacing w:after="120"/>
        <w:ind w:left="284" w:firstLine="0"/>
      </w:pPr>
      <w:bookmarkStart w:id="20" w:name="_Ref114668251"/>
      <w:r w:rsidRPr="00447F3E">
        <w:t>praticar atos ilícitos com vistas a frustrar os objetivos da licitação</w:t>
      </w:r>
      <w:bookmarkEnd w:id="20"/>
    </w:p>
    <w:p w14:paraId="41E4262A" w14:textId="77777777" w:rsidR="007B16C1" w:rsidRPr="00447F3E" w:rsidRDefault="007B16C1" w:rsidP="00A246C2">
      <w:pPr>
        <w:pStyle w:val="Nivel3"/>
        <w:numPr>
          <w:ilvl w:val="2"/>
          <w:numId w:val="27"/>
        </w:numPr>
        <w:spacing w:after="120"/>
        <w:ind w:left="284" w:firstLine="0"/>
      </w:pPr>
      <w:bookmarkStart w:id="21"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1"/>
    </w:p>
    <w:bookmarkEnd w:id="14"/>
    <w:p w14:paraId="6898DF63" w14:textId="77777777" w:rsidR="007B16C1" w:rsidRPr="006E1990" w:rsidRDefault="007B16C1" w:rsidP="00A246C2">
      <w:pPr>
        <w:pStyle w:val="Nivel2"/>
        <w:numPr>
          <w:ilvl w:val="1"/>
          <w:numId w:val="27"/>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A246C2">
      <w:pPr>
        <w:pStyle w:val="Nivel3"/>
        <w:numPr>
          <w:ilvl w:val="2"/>
          <w:numId w:val="27"/>
        </w:numPr>
        <w:spacing w:after="120"/>
        <w:ind w:left="284" w:firstLine="0"/>
      </w:pPr>
      <w:r w:rsidRPr="00447F3E">
        <w:t xml:space="preserve">advertência; </w:t>
      </w:r>
    </w:p>
    <w:p w14:paraId="73B51741" w14:textId="77777777" w:rsidR="007B16C1" w:rsidRPr="00447F3E" w:rsidRDefault="007B16C1" w:rsidP="00A246C2">
      <w:pPr>
        <w:pStyle w:val="Nivel3"/>
        <w:numPr>
          <w:ilvl w:val="2"/>
          <w:numId w:val="27"/>
        </w:numPr>
        <w:spacing w:after="120"/>
        <w:ind w:left="284" w:firstLine="0"/>
      </w:pPr>
      <w:r w:rsidRPr="00447F3E">
        <w:t>multa;</w:t>
      </w:r>
    </w:p>
    <w:p w14:paraId="054A1DC4" w14:textId="77777777" w:rsidR="007B16C1" w:rsidRPr="00447F3E" w:rsidRDefault="007B16C1" w:rsidP="00A246C2">
      <w:pPr>
        <w:pStyle w:val="Nivel3"/>
        <w:numPr>
          <w:ilvl w:val="2"/>
          <w:numId w:val="27"/>
        </w:numPr>
        <w:spacing w:after="120"/>
        <w:ind w:left="284" w:firstLine="0"/>
      </w:pPr>
      <w:r w:rsidRPr="00447F3E">
        <w:t>impedimento de licitar e contratar e</w:t>
      </w:r>
    </w:p>
    <w:p w14:paraId="07649324" w14:textId="77777777" w:rsidR="007B16C1" w:rsidRPr="00447F3E" w:rsidRDefault="007B16C1" w:rsidP="00A246C2">
      <w:pPr>
        <w:pStyle w:val="Nivel3"/>
        <w:numPr>
          <w:ilvl w:val="2"/>
          <w:numId w:val="27"/>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A246C2">
      <w:pPr>
        <w:pStyle w:val="Nivel2"/>
        <w:numPr>
          <w:ilvl w:val="1"/>
          <w:numId w:val="27"/>
        </w:numPr>
        <w:autoSpaceDE/>
        <w:autoSpaceDN/>
        <w:adjustRightInd/>
        <w:ind w:left="0" w:firstLine="0"/>
      </w:pPr>
      <w:r w:rsidRPr="006E1990">
        <w:lastRenderedPageBreak/>
        <w:t>Na aplicação das sanções serão considerados:</w:t>
      </w:r>
    </w:p>
    <w:p w14:paraId="5C3916F4" w14:textId="77777777" w:rsidR="007B16C1" w:rsidRPr="00447F3E" w:rsidRDefault="007B16C1" w:rsidP="00A246C2">
      <w:pPr>
        <w:pStyle w:val="Nivel3"/>
        <w:numPr>
          <w:ilvl w:val="2"/>
          <w:numId w:val="27"/>
        </w:numPr>
        <w:spacing w:after="120"/>
        <w:ind w:left="284" w:firstLine="0"/>
      </w:pPr>
      <w:r w:rsidRPr="00447F3E">
        <w:t>a natureza e a gravidade da infração cometida.</w:t>
      </w:r>
    </w:p>
    <w:p w14:paraId="15327EE3" w14:textId="77777777" w:rsidR="007B16C1" w:rsidRPr="00447F3E" w:rsidRDefault="007B16C1" w:rsidP="00A246C2">
      <w:pPr>
        <w:pStyle w:val="Nivel3"/>
        <w:numPr>
          <w:ilvl w:val="2"/>
          <w:numId w:val="27"/>
        </w:numPr>
        <w:spacing w:after="120"/>
        <w:ind w:left="284" w:firstLine="0"/>
      </w:pPr>
      <w:r w:rsidRPr="00447F3E">
        <w:t>as peculiaridades do caso concreto</w:t>
      </w:r>
    </w:p>
    <w:p w14:paraId="4D3A81B0" w14:textId="77777777" w:rsidR="007B16C1" w:rsidRPr="00447F3E" w:rsidRDefault="007B16C1" w:rsidP="00A246C2">
      <w:pPr>
        <w:pStyle w:val="Nivel3"/>
        <w:numPr>
          <w:ilvl w:val="2"/>
          <w:numId w:val="27"/>
        </w:numPr>
        <w:spacing w:after="120"/>
        <w:ind w:left="284" w:firstLine="0"/>
      </w:pPr>
      <w:r w:rsidRPr="00447F3E">
        <w:t>as circunstâncias agravantes ou atenuantes</w:t>
      </w:r>
    </w:p>
    <w:p w14:paraId="588E11C1" w14:textId="77777777" w:rsidR="007B16C1" w:rsidRPr="00447F3E" w:rsidRDefault="007B16C1" w:rsidP="00A246C2">
      <w:pPr>
        <w:pStyle w:val="Nivel3"/>
        <w:numPr>
          <w:ilvl w:val="2"/>
          <w:numId w:val="27"/>
        </w:numPr>
        <w:spacing w:after="120"/>
        <w:ind w:left="284" w:firstLine="0"/>
      </w:pPr>
      <w:r w:rsidRPr="00447F3E">
        <w:t>os danos que dela provierem para a Administração Pública</w:t>
      </w:r>
    </w:p>
    <w:p w14:paraId="5D4C0AA1" w14:textId="77777777" w:rsidR="007B16C1" w:rsidRPr="00447F3E" w:rsidRDefault="007B16C1" w:rsidP="00A246C2">
      <w:pPr>
        <w:pStyle w:val="Nivel3"/>
        <w:numPr>
          <w:ilvl w:val="2"/>
          <w:numId w:val="27"/>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A246C2">
      <w:pPr>
        <w:pStyle w:val="Nivel2"/>
        <w:numPr>
          <w:ilvl w:val="1"/>
          <w:numId w:val="27"/>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A246C2">
      <w:pPr>
        <w:pStyle w:val="Nivel3"/>
        <w:numPr>
          <w:ilvl w:val="2"/>
          <w:numId w:val="27"/>
        </w:numPr>
        <w:spacing w:after="120"/>
        <w:ind w:left="284" w:firstLine="0"/>
      </w:pPr>
      <w:bookmarkStart w:id="2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2"/>
    <w:p w14:paraId="3FC69A71" w14:textId="127A820C" w:rsidR="007B16C1" w:rsidRPr="006E1990" w:rsidRDefault="007B16C1" w:rsidP="00A246C2">
      <w:pPr>
        <w:pStyle w:val="Nivel3"/>
        <w:numPr>
          <w:ilvl w:val="2"/>
          <w:numId w:val="27"/>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A246C2">
      <w:pPr>
        <w:pStyle w:val="Nivel2"/>
        <w:numPr>
          <w:ilvl w:val="1"/>
          <w:numId w:val="27"/>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A246C2">
      <w:pPr>
        <w:pStyle w:val="Nivel2"/>
        <w:numPr>
          <w:ilvl w:val="1"/>
          <w:numId w:val="27"/>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A246C2">
      <w:pPr>
        <w:pStyle w:val="Nivel2"/>
        <w:numPr>
          <w:ilvl w:val="1"/>
          <w:numId w:val="27"/>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A246C2">
      <w:pPr>
        <w:pStyle w:val="Nivel2"/>
        <w:numPr>
          <w:ilvl w:val="1"/>
          <w:numId w:val="27"/>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A246C2">
      <w:pPr>
        <w:pStyle w:val="Nivel2"/>
        <w:numPr>
          <w:ilvl w:val="1"/>
          <w:numId w:val="27"/>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A246C2">
      <w:pPr>
        <w:pStyle w:val="Nivel2"/>
        <w:numPr>
          <w:ilvl w:val="1"/>
          <w:numId w:val="27"/>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A246C2">
      <w:pPr>
        <w:pStyle w:val="Nivel2"/>
        <w:numPr>
          <w:ilvl w:val="1"/>
          <w:numId w:val="34"/>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A246C2">
      <w:pPr>
        <w:pStyle w:val="Nivel2"/>
        <w:numPr>
          <w:ilvl w:val="1"/>
          <w:numId w:val="34"/>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A246C2">
      <w:pPr>
        <w:pBdr>
          <w:top w:val="single" w:sz="4" w:space="1" w:color="000000"/>
          <w:left w:val="single" w:sz="4" w:space="4" w:color="000000"/>
          <w:bottom w:val="single" w:sz="4" w:space="1" w:color="000000"/>
          <w:right w:val="single" w:sz="4" w:space="0" w:color="000000"/>
        </w:pBdr>
        <w:tabs>
          <w:tab w:val="left" w:pos="9923"/>
        </w:tabs>
        <w:ind w:left="426"/>
        <w:jc w:val="both"/>
        <w:rPr>
          <w:rFonts w:ascii="Arial" w:hAnsi="Arial" w:cs="Arial"/>
          <w:sz w:val="20"/>
          <w:szCs w:val="20"/>
        </w:rPr>
      </w:pPr>
      <w:r w:rsidRPr="00CD395C">
        <w:rPr>
          <w:rFonts w:ascii="Arial" w:hAnsi="Arial" w:cs="Arial"/>
          <w:b/>
          <w:bCs/>
          <w:sz w:val="20"/>
          <w:szCs w:val="20"/>
        </w:rPr>
        <w:lastRenderedPageBreak/>
        <w:t>XI – DA HOMOLOGAÇÃO E ADJUDICAÇÃO:</w:t>
      </w:r>
    </w:p>
    <w:p w14:paraId="7183D662" w14:textId="337F7CA3" w:rsidR="008C279D" w:rsidRPr="00CD395C" w:rsidRDefault="004E66A6" w:rsidP="00A246C2">
      <w:pPr>
        <w:tabs>
          <w:tab w:val="left" w:pos="9923"/>
        </w:tabs>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A246C2">
      <w:pPr>
        <w:tabs>
          <w:tab w:val="left" w:pos="9923"/>
        </w:tabs>
        <w:autoSpaceDE w:val="0"/>
        <w:ind w:left="425"/>
        <w:jc w:val="both"/>
        <w:rPr>
          <w:rFonts w:ascii="Arial" w:hAnsi="Arial" w:cs="Arial"/>
          <w:sz w:val="20"/>
          <w:szCs w:val="20"/>
        </w:rPr>
      </w:pPr>
    </w:p>
    <w:p w14:paraId="38BFF0AE" w14:textId="65DE5786" w:rsidR="008C279D" w:rsidRPr="003841E4" w:rsidRDefault="008C279D" w:rsidP="00A246C2">
      <w:pPr>
        <w:pBdr>
          <w:top w:val="single" w:sz="4" w:space="1" w:color="000000"/>
          <w:left w:val="single" w:sz="4" w:space="4" w:color="000000"/>
          <w:bottom w:val="single" w:sz="4" w:space="1" w:color="000000"/>
          <w:right w:val="single" w:sz="4" w:space="4" w:color="000000"/>
        </w:pBdr>
        <w:tabs>
          <w:tab w:val="left" w:pos="9923"/>
        </w:tabs>
        <w:ind w:left="42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246C2">
      <w:pPr>
        <w:tabs>
          <w:tab w:val="left" w:pos="9923"/>
        </w:tabs>
        <w:autoSpaceDE w:val="0"/>
        <w:ind w:left="42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A246C2">
      <w:pPr>
        <w:widowControl w:val="0"/>
        <w:tabs>
          <w:tab w:val="left" w:pos="1134"/>
        </w:tabs>
        <w:ind w:left="567"/>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7D033681" w:rsidR="00D33C92" w:rsidRPr="00CD395C" w:rsidRDefault="005338A8"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 </w:t>
      </w:r>
      <w:r w:rsidR="005C67C7">
        <w:rPr>
          <w:rFonts w:ascii="Arial" w:eastAsia="Arial" w:hAnsi="Arial" w:cs="Arial"/>
          <w:sz w:val="20"/>
          <w:szCs w:val="20"/>
        </w:rPr>
        <w:t xml:space="preserve">quando da necessidade, </w:t>
      </w:r>
      <w:r w:rsidR="00D33C92" w:rsidRPr="00CD395C">
        <w:rPr>
          <w:rFonts w:ascii="Arial" w:eastAsia="Arial" w:hAnsi="Arial" w:cs="Arial"/>
          <w:sz w:val="20"/>
          <w:szCs w:val="20"/>
        </w:rPr>
        <w:t>já que há garantia real de disponibilidade financeira para a quitação de seus débitos frente e consignatória/contratada, sob pena de ilegalidade dos atos;</w:t>
      </w:r>
    </w:p>
    <w:p w14:paraId="6C8EB433" w14:textId="69B42B4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1986670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A246C2">
      <w:pPr>
        <w:tabs>
          <w:tab w:val="left" w:pos="1134"/>
        </w:tabs>
        <w:ind w:left="426"/>
        <w:jc w:val="both"/>
        <w:rPr>
          <w:rFonts w:ascii="Arial" w:eastAsia="Arial" w:hAnsi="Arial" w:cs="Arial"/>
          <w:sz w:val="20"/>
          <w:szCs w:val="20"/>
        </w:rPr>
      </w:pPr>
    </w:p>
    <w:p w14:paraId="7B5989F4" w14:textId="463685A2" w:rsidR="00D33C92" w:rsidRPr="00CD395C" w:rsidRDefault="00F07F84" w:rsidP="00A246C2">
      <w:pPr>
        <w:widowControl w:val="0"/>
        <w:tabs>
          <w:tab w:val="left" w:pos="360"/>
          <w:tab w:val="left" w:pos="1134"/>
        </w:tabs>
        <w:ind w:left="426"/>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A246C2">
      <w:pPr>
        <w:widowControl w:val="0"/>
        <w:tabs>
          <w:tab w:val="left" w:pos="360"/>
          <w:tab w:val="left" w:pos="1134"/>
        </w:tabs>
        <w:ind w:left="426"/>
        <w:jc w:val="both"/>
        <w:rPr>
          <w:rFonts w:ascii="Arial" w:eastAsia="Arial" w:hAnsi="Arial" w:cs="Arial"/>
          <w:sz w:val="20"/>
          <w:szCs w:val="20"/>
        </w:rPr>
      </w:pPr>
    </w:p>
    <w:p w14:paraId="6F1CFB06" w14:textId="5E9FAFD9" w:rsidR="00D33C92" w:rsidRPr="00CD395C" w:rsidRDefault="00F17C45" w:rsidP="00A246C2">
      <w:pPr>
        <w:tabs>
          <w:tab w:val="left" w:pos="1134"/>
        </w:tabs>
        <w:ind w:left="426"/>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65E1E3D" w:rsidR="00D33C92" w:rsidRPr="00CD395C" w:rsidRDefault="00D33C92" w:rsidP="00A246C2">
      <w:pPr>
        <w:suppressAutoHyphens w:val="0"/>
        <w:ind w:left="567"/>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 objeto licitado</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da </w:t>
      </w:r>
      <w:r w:rsidR="0056716B" w:rsidRPr="00CD395C">
        <w:rPr>
          <w:rFonts w:ascii="Arial" w:eastAsia="Arial" w:hAnsi="Arial" w:cs="Arial"/>
          <w:sz w:val="20"/>
          <w:szCs w:val="20"/>
        </w:rPr>
        <w:t>do Municipio de Mandaguaçu-PR</w:t>
      </w:r>
      <w:r w:rsidRPr="00CD395C">
        <w:rPr>
          <w:rFonts w:ascii="Arial" w:eastAsia="Arial" w:hAnsi="Arial" w:cs="Arial"/>
          <w:sz w:val="20"/>
          <w:szCs w:val="20"/>
        </w:rPr>
        <w:t>.</w:t>
      </w:r>
    </w:p>
    <w:p w14:paraId="643A265A" w14:textId="393A19E7"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A246C2">
      <w:pPr>
        <w:widowControl w:val="0"/>
        <w:ind w:left="567"/>
        <w:jc w:val="both"/>
        <w:rPr>
          <w:rFonts w:ascii="Arial" w:hAnsi="Arial" w:cs="Arial"/>
          <w:sz w:val="20"/>
          <w:szCs w:val="20"/>
        </w:rPr>
      </w:pPr>
      <w:r w:rsidRPr="00CD395C">
        <w:rPr>
          <w:rFonts w:ascii="Arial" w:eastAsia="Arial" w:hAnsi="Arial" w:cs="Arial"/>
          <w:b/>
          <w:bCs/>
          <w:sz w:val="20"/>
          <w:szCs w:val="20"/>
        </w:rPr>
        <w:lastRenderedPageBreak/>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A246C2">
      <w:pPr>
        <w:widowControl w:val="0"/>
        <w:tabs>
          <w:tab w:val="left" w:pos="360"/>
        </w:tabs>
        <w:ind w:left="426"/>
        <w:jc w:val="both"/>
        <w:rPr>
          <w:rFonts w:ascii="Arial" w:eastAsia="Lucida Sans Unicode" w:hAnsi="Arial" w:cs="Arial"/>
          <w:sz w:val="20"/>
          <w:szCs w:val="20"/>
        </w:rPr>
      </w:pPr>
    </w:p>
    <w:p w14:paraId="5F8B574F" w14:textId="6727449F" w:rsidR="00A024E3" w:rsidRDefault="007470CC" w:rsidP="00A246C2">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2A2B3340" w14:textId="77777777" w:rsidR="007674B9" w:rsidRPr="003F573A" w:rsidRDefault="00926C6D" w:rsidP="007674B9">
      <w:pPr>
        <w:pStyle w:val="Nivel2"/>
        <w:autoSpaceDE/>
        <w:autoSpaceDN/>
        <w:adjustRightInd/>
        <w:rPr>
          <w:sz w:val="24"/>
          <w:szCs w:val="24"/>
        </w:rPr>
      </w:pPr>
      <w:r>
        <w:t>a</w:t>
      </w:r>
      <w:r w:rsidR="009933A0">
        <w:t>)</w:t>
      </w:r>
      <w:r w:rsidR="00374752">
        <w:t xml:space="preserve"> </w:t>
      </w:r>
      <w:r w:rsidR="007674B9" w:rsidRPr="003F573A">
        <w:rPr>
          <w:sz w:val="24"/>
          <w:szCs w:val="24"/>
          <w:u w:val="single"/>
        </w:rPr>
        <w:t>Prazo de entrega</w:t>
      </w:r>
      <w:r w:rsidR="007674B9" w:rsidRPr="003F573A">
        <w:rPr>
          <w:sz w:val="24"/>
          <w:szCs w:val="24"/>
        </w:rPr>
        <w:t xml:space="preserve">: Será de </w:t>
      </w:r>
      <w:r w:rsidR="007674B9" w:rsidRPr="00047BC5">
        <w:rPr>
          <w:b/>
          <w:sz w:val="24"/>
          <w:szCs w:val="24"/>
        </w:rPr>
        <w:t>15 (quinze) dias</w:t>
      </w:r>
      <w:r w:rsidR="007674B9" w:rsidRPr="003F573A">
        <w:rPr>
          <w:sz w:val="24"/>
          <w:szCs w:val="24"/>
        </w:rPr>
        <w:t xml:space="preserve"> após o recebimento da Nota de Empenho, de forma parcela </w:t>
      </w:r>
      <w:r w:rsidR="007674B9">
        <w:rPr>
          <w:sz w:val="24"/>
          <w:szCs w:val="24"/>
        </w:rPr>
        <w:t>ao decorrer do ano conforme solicitado pela secretaria de educação</w:t>
      </w:r>
      <w:r w:rsidR="007674B9" w:rsidRPr="003F573A">
        <w:rPr>
          <w:sz w:val="24"/>
          <w:szCs w:val="24"/>
        </w:rPr>
        <w:t xml:space="preserve">. </w:t>
      </w:r>
    </w:p>
    <w:p w14:paraId="5659F95D" w14:textId="0DEF5FC7" w:rsidR="007674B9" w:rsidRPr="003F573A" w:rsidRDefault="007674B9" w:rsidP="007674B9">
      <w:pPr>
        <w:pStyle w:val="Nivel2"/>
        <w:autoSpaceDE/>
        <w:autoSpaceDN/>
        <w:adjustRightInd/>
        <w:rPr>
          <w:sz w:val="24"/>
          <w:szCs w:val="24"/>
        </w:rPr>
      </w:pPr>
      <w:r>
        <w:rPr>
          <w:sz w:val="24"/>
          <w:szCs w:val="24"/>
          <w:u w:val="single"/>
        </w:rPr>
        <w:t>b)</w:t>
      </w:r>
      <w:r w:rsidRPr="003F573A">
        <w:rPr>
          <w:sz w:val="24"/>
          <w:szCs w:val="24"/>
          <w:u w:val="single"/>
        </w:rPr>
        <w:t>Local de entrega</w:t>
      </w:r>
      <w:r w:rsidRPr="003F573A">
        <w:rPr>
          <w:sz w:val="24"/>
          <w:szCs w:val="24"/>
        </w:rPr>
        <w:t>: Os locais de entrega constam no Anexo I deste termo e será informado no envio da Nota de Empenho (mas poderão sofrer alteração durante</w:t>
      </w:r>
      <w:r>
        <w:rPr>
          <w:sz w:val="24"/>
          <w:szCs w:val="24"/>
        </w:rPr>
        <w:t xml:space="preserve"> a vigência do contrato</w:t>
      </w:r>
      <w:r w:rsidRPr="003F573A">
        <w:rPr>
          <w:sz w:val="24"/>
          <w:szCs w:val="24"/>
        </w:rPr>
        <w:t xml:space="preserve">). </w:t>
      </w:r>
    </w:p>
    <w:p w14:paraId="54C039D4" w14:textId="53E54572" w:rsidR="007674B9" w:rsidRPr="003F573A" w:rsidRDefault="007674B9" w:rsidP="007674B9">
      <w:pPr>
        <w:pStyle w:val="Nivel2"/>
        <w:autoSpaceDE/>
        <w:autoSpaceDN/>
        <w:adjustRightInd/>
        <w:rPr>
          <w:sz w:val="24"/>
          <w:szCs w:val="24"/>
        </w:rPr>
      </w:pPr>
      <w:r>
        <w:rPr>
          <w:sz w:val="24"/>
          <w:szCs w:val="24"/>
          <w:u w:val="single"/>
        </w:rPr>
        <w:t>c)</w:t>
      </w:r>
      <w:r w:rsidRPr="003F573A">
        <w:rPr>
          <w:sz w:val="24"/>
          <w:szCs w:val="24"/>
          <w:u w:val="single"/>
        </w:rPr>
        <w:t>Horário de entrega</w:t>
      </w:r>
      <w:r w:rsidRPr="003F573A">
        <w:rPr>
          <w:sz w:val="24"/>
          <w:szCs w:val="24"/>
        </w:rPr>
        <w:t>: De segunda à sexta-feira no horário das 08h00min às 11h00min e das 13h00min às 16h00min.</w:t>
      </w:r>
    </w:p>
    <w:p w14:paraId="6D775A12" w14:textId="053945B8" w:rsidR="007674B9" w:rsidRPr="003F573A" w:rsidRDefault="007674B9" w:rsidP="007674B9">
      <w:pPr>
        <w:pStyle w:val="Nivel2"/>
        <w:autoSpaceDE/>
        <w:autoSpaceDN/>
        <w:adjustRightInd/>
        <w:rPr>
          <w:sz w:val="24"/>
          <w:szCs w:val="24"/>
        </w:rPr>
      </w:pPr>
      <w:r>
        <w:rPr>
          <w:sz w:val="24"/>
          <w:szCs w:val="24"/>
        </w:rPr>
        <w:t>d)Para os materiais entregues, os mesmos</w:t>
      </w:r>
      <w:r w:rsidRPr="003F573A">
        <w:rPr>
          <w:sz w:val="24"/>
          <w:szCs w:val="24"/>
        </w:rPr>
        <w:t xml:space="preserve"> dever</w:t>
      </w:r>
      <w:r>
        <w:rPr>
          <w:sz w:val="24"/>
          <w:szCs w:val="24"/>
        </w:rPr>
        <w:t>am</w:t>
      </w:r>
      <w:r w:rsidRPr="003F573A">
        <w:rPr>
          <w:sz w:val="24"/>
          <w:szCs w:val="24"/>
        </w:rPr>
        <w:t xml:space="preserve"> estar em embalagem original. Não serão aceitas embalagens violadas, danificadas ou que apresentem dúvidas quanto à qualidade e procedência do produto.</w:t>
      </w:r>
    </w:p>
    <w:p w14:paraId="16C75F80" w14:textId="504033E0" w:rsidR="007674B9" w:rsidRDefault="007674B9" w:rsidP="007674B9">
      <w:pPr>
        <w:pStyle w:val="Nivel2"/>
        <w:autoSpaceDE/>
        <w:autoSpaceDN/>
        <w:adjustRightInd/>
        <w:rPr>
          <w:sz w:val="24"/>
          <w:szCs w:val="24"/>
        </w:rPr>
      </w:pPr>
      <w:r>
        <w:rPr>
          <w:sz w:val="24"/>
          <w:szCs w:val="24"/>
        </w:rPr>
        <w:t>e)</w:t>
      </w:r>
      <w:r w:rsidRPr="003F573A">
        <w:rPr>
          <w:sz w:val="24"/>
          <w:szCs w:val="24"/>
        </w:rPr>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62BFC09C" w14:textId="77777777" w:rsidR="00132837" w:rsidRPr="002E5F92" w:rsidRDefault="00132837" w:rsidP="00926C6D">
      <w:pPr>
        <w:pStyle w:val="Nivel2"/>
        <w:autoSpaceDE/>
        <w:autoSpaceDN/>
        <w:adjustRightInd/>
        <w:rPr>
          <w:b/>
        </w:rPr>
      </w:pPr>
    </w:p>
    <w:p w14:paraId="1953DD13"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4154E45D"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70C9A20B"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025A6D2C"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621AD71F"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3ABBAB90"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246C2">
      <w:pPr>
        <w:pBdr>
          <w:top w:val="single" w:sz="4" w:space="0" w:color="000000"/>
          <w:left w:val="single" w:sz="4" w:space="4" w:color="000000"/>
          <w:bottom w:val="single" w:sz="4" w:space="1" w:color="000000"/>
          <w:right w:val="single" w:sz="4" w:space="4" w:color="000000"/>
        </w:pBdr>
        <w:autoSpaceDE w:val="0"/>
        <w:ind w:left="42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6D29840" w14:textId="4DC79F85" w:rsidR="008C279D" w:rsidRPr="00A024E3" w:rsidRDefault="008C279D" w:rsidP="00A246C2">
      <w:pPr>
        <w:pBdr>
          <w:top w:val="single" w:sz="4" w:space="1" w:color="000000"/>
          <w:left w:val="single" w:sz="4" w:space="4" w:color="000000"/>
          <w:bottom w:val="single" w:sz="4" w:space="1" w:color="000000"/>
          <w:right w:val="single" w:sz="4" w:space="4" w:color="000000"/>
        </w:pBdr>
        <w:ind w:left="426"/>
        <w:jc w:val="both"/>
        <w:rPr>
          <w:rFonts w:ascii="Arial" w:hAnsi="Arial" w:cs="Arial"/>
          <w:sz w:val="20"/>
          <w:szCs w:val="20"/>
        </w:rPr>
      </w:pPr>
      <w:r w:rsidRPr="00CD395C">
        <w:rPr>
          <w:rFonts w:ascii="Arial" w:hAnsi="Arial" w:cs="Arial"/>
          <w:b/>
          <w:bCs/>
          <w:sz w:val="20"/>
          <w:szCs w:val="20"/>
        </w:rPr>
        <w:lastRenderedPageBreak/>
        <w:t>XIV – DAS DISPOSIÇÕES FINAIS:</w:t>
      </w:r>
    </w:p>
    <w:p w14:paraId="0827C6B0" w14:textId="77FE5349"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A246C2">
      <w:pPr>
        <w:pStyle w:val="Textopadro"/>
        <w:widowControl/>
        <w:tabs>
          <w:tab w:val="left" w:pos="720"/>
        </w:tabs>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A246C2">
      <w:pPr>
        <w:ind w:left="42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2FAD6514" w:rsidR="00D85D5D" w:rsidRPr="00CD395C" w:rsidRDefault="00D85D5D" w:rsidP="00A246C2">
      <w:pPr>
        <w:pStyle w:val="Recuodecorpodetexto22"/>
        <w:ind w:left="42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6645ED">
        <w:rPr>
          <w:rFonts w:ascii="Arial" w:eastAsia="Arial" w:hAnsi="Arial" w:cs="Arial"/>
          <w:b/>
        </w:rPr>
        <w:t>a ata de Registro de Preço</w:t>
      </w:r>
      <w:r w:rsidRPr="00CD395C">
        <w:rPr>
          <w:rFonts w:ascii="Arial" w:eastAsia="Arial" w:hAnsi="Arial" w:cs="Arial"/>
          <w:b/>
        </w:rPr>
        <w:t>:</w:t>
      </w:r>
    </w:p>
    <w:p w14:paraId="3DBF8001" w14:textId="2DDE69DB" w:rsidR="00D85D5D" w:rsidRDefault="00014A34" w:rsidP="00A246C2">
      <w:pPr>
        <w:tabs>
          <w:tab w:val="left" w:pos="1134"/>
        </w:tabs>
        <w:ind w:left="567"/>
        <w:jc w:val="both"/>
        <w:rPr>
          <w:rFonts w:ascii="Arial" w:hAnsi="Arial" w:cs="Arial"/>
          <w:sz w:val="20"/>
          <w:szCs w:val="20"/>
        </w:rPr>
      </w:pPr>
      <w:r w:rsidRPr="00CD395C">
        <w:rPr>
          <w:rFonts w:ascii="Arial" w:eastAsia="Arial" w:hAnsi="Arial" w:cs="Arial"/>
          <w:sz w:val="20"/>
          <w:szCs w:val="20"/>
          <w:highlight w:val="white"/>
        </w:rPr>
        <w:t>14.16.1</w:t>
      </w:r>
      <w:r w:rsidR="00D85D5D" w:rsidRPr="00CD395C">
        <w:rPr>
          <w:rFonts w:ascii="Arial" w:eastAsia="Arial" w:hAnsi="Arial" w:cs="Arial"/>
          <w:sz w:val="20"/>
          <w:szCs w:val="20"/>
          <w:highlight w:val="white"/>
        </w:rPr>
        <w:t xml:space="preserve">. </w:t>
      </w:r>
      <w:r w:rsidR="00D85D5D" w:rsidRPr="00CD395C">
        <w:rPr>
          <w:rFonts w:ascii="Arial" w:hAnsi="Arial" w:cs="Arial"/>
          <w:sz w:val="20"/>
          <w:szCs w:val="20"/>
        </w:rPr>
        <w:t>Nos casos de atraso ou de falta de indicação, de desligamento ou de afastamento extemporâneo e definitivo do gestor ou do fiscal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e seus substitutos eventuais, até que seja providenciada a indicação, a competência de suas atribuições caberá a Autoridade Máxima da Unidade Requisitante.</w:t>
      </w:r>
    </w:p>
    <w:p w14:paraId="75983469" w14:textId="0A35F07F" w:rsidR="00DC2D2E" w:rsidRPr="008801A3" w:rsidRDefault="00DC2D2E" w:rsidP="00A246C2">
      <w:pPr>
        <w:pStyle w:val="Nvel01-SemNumerao"/>
      </w:pPr>
      <w:r>
        <w:lastRenderedPageBreak/>
        <w:t>14.16.</w:t>
      </w:r>
      <w:r w:rsidR="007026B7">
        <w:t>1</w:t>
      </w:r>
      <w:r>
        <w:t>.</w:t>
      </w:r>
      <w:r w:rsidRPr="008801A3">
        <w:t>Fiscalização</w:t>
      </w:r>
    </w:p>
    <w:p w14:paraId="3B7A4D87" w14:textId="77777777" w:rsidR="00D11712" w:rsidRPr="003F573A" w:rsidRDefault="00D11712" w:rsidP="00D11712">
      <w:pPr>
        <w:pStyle w:val="Nivel2"/>
        <w:numPr>
          <w:ilvl w:val="1"/>
          <w:numId w:val="44"/>
        </w:numPr>
        <w:autoSpaceDE/>
        <w:autoSpaceDN/>
        <w:adjustRightInd/>
        <w:ind w:left="0" w:firstLine="0"/>
        <w:rPr>
          <w:sz w:val="24"/>
          <w:szCs w:val="24"/>
        </w:rPr>
      </w:pPr>
      <w:r w:rsidRPr="003F573A">
        <w:rPr>
          <w:sz w:val="24"/>
          <w:szCs w:val="24"/>
        </w:rPr>
        <w:t>A execução do contrato deverá ser acompanhada e fiscalizada pelo Gestor do contrato o Sr</w:t>
      </w:r>
      <w:r>
        <w:rPr>
          <w:sz w:val="24"/>
          <w:szCs w:val="24"/>
        </w:rPr>
        <w:t xml:space="preserve">.ª Sandra Aparecida Francisco, pela fiscal Sr.ª </w:t>
      </w:r>
      <w:r w:rsidRPr="00704B78">
        <w:rPr>
          <w:sz w:val="24"/>
          <w:szCs w:val="24"/>
        </w:rPr>
        <w:t>Vanesa Maria Ferrari Porto</w:t>
      </w:r>
      <w:r>
        <w:rPr>
          <w:sz w:val="24"/>
          <w:szCs w:val="24"/>
        </w:rPr>
        <w:t>, pela fiscal Sr.ª Otavia Fulgencio Silva Rodrigues, e</w:t>
      </w:r>
      <w:r w:rsidRPr="003F573A">
        <w:rPr>
          <w:sz w:val="24"/>
          <w:szCs w:val="24"/>
        </w:rPr>
        <w:t xml:space="preserve"> pel</w:t>
      </w:r>
      <w:r>
        <w:rPr>
          <w:sz w:val="24"/>
          <w:szCs w:val="24"/>
        </w:rPr>
        <w:t>o</w:t>
      </w:r>
      <w:r w:rsidRPr="003F573A">
        <w:rPr>
          <w:sz w:val="24"/>
          <w:szCs w:val="24"/>
        </w:rPr>
        <w:t xml:space="preserve"> Fiscal</w:t>
      </w:r>
      <w:r>
        <w:rPr>
          <w:sz w:val="24"/>
          <w:szCs w:val="24"/>
        </w:rPr>
        <w:t xml:space="preserve"> Substituto</w:t>
      </w:r>
      <w:r w:rsidRPr="003F573A">
        <w:rPr>
          <w:sz w:val="24"/>
          <w:szCs w:val="24"/>
        </w:rPr>
        <w:t xml:space="preserve"> Sr</w:t>
      </w:r>
      <w:r>
        <w:rPr>
          <w:sz w:val="24"/>
          <w:szCs w:val="24"/>
        </w:rPr>
        <w:t xml:space="preserve">. Luiz Henrique Bolonhesi Evangelista, </w:t>
      </w:r>
      <w:r w:rsidRPr="003F573A">
        <w:rPr>
          <w:sz w:val="24"/>
          <w:szCs w:val="24"/>
        </w:rPr>
        <w:t>que desempenhar</w:t>
      </w:r>
      <w:r>
        <w:rPr>
          <w:sz w:val="24"/>
          <w:szCs w:val="24"/>
        </w:rPr>
        <w:t>ão</w:t>
      </w:r>
      <w:r w:rsidRPr="003F573A">
        <w:rPr>
          <w:sz w:val="24"/>
          <w:szCs w:val="24"/>
        </w:rPr>
        <w:t xml:space="preserve"> as funções de</w:t>
      </w:r>
      <w:r w:rsidRPr="003F573A">
        <w:rPr>
          <w:color w:val="FF0000"/>
          <w:sz w:val="24"/>
          <w:szCs w:val="24"/>
        </w:rPr>
        <w:t xml:space="preserve"> </w:t>
      </w:r>
      <w:r w:rsidRPr="003F573A">
        <w:rPr>
          <w:sz w:val="24"/>
          <w:szCs w:val="24"/>
        </w:rPr>
        <w:t>Fiscalização Técnica</w:t>
      </w:r>
      <w:r>
        <w:rPr>
          <w:sz w:val="24"/>
          <w:szCs w:val="24"/>
        </w:rPr>
        <w:t xml:space="preserve"> e administrativa.</w:t>
      </w:r>
    </w:p>
    <w:p w14:paraId="33B6D1C7" w14:textId="5D62742A" w:rsidR="00DC2D2E" w:rsidRPr="008801A3" w:rsidRDefault="00DC2D2E" w:rsidP="00A246C2">
      <w:pPr>
        <w:pStyle w:val="Nvel01-SemNumerao"/>
      </w:pPr>
      <w:r>
        <w:t>14.16.</w:t>
      </w:r>
      <w:r w:rsidR="007026B7">
        <w:t>2</w:t>
      </w:r>
      <w:r>
        <w:t>.</w:t>
      </w:r>
      <w:r w:rsidRPr="008801A3">
        <w:t>Fiscalização Técnica</w:t>
      </w:r>
    </w:p>
    <w:p w14:paraId="079A8D26" w14:textId="77777777" w:rsidR="00DC2D2E" w:rsidRPr="008801A3" w:rsidRDefault="00DC2D2E" w:rsidP="00A246C2">
      <w:pPr>
        <w:pStyle w:val="Nivel2"/>
        <w:autoSpaceDE/>
        <w:autoSpaceDN/>
        <w:adjustRightInd/>
      </w:pPr>
      <w:r w:rsidRPr="008801A3">
        <w:t xml:space="preserve">O fiscal técnico do contrato acompanhará a execução do contrato, para que sejam cumpridas todas as condições estabelecidas no contrato, de modo a assegurar os melhores resultados para a Administração. </w:t>
      </w:r>
    </w:p>
    <w:p w14:paraId="4F2593B7" w14:textId="77777777" w:rsidR="00DC2D2E" w:rsidRPr="008801A3" w:rsidRDefault="00DC2D2E" w:rsidP="00A246C2">
      <w:pPr>
        <w:pStyle w:val="Nivel2"/>
        <w:autoSpaceDE/>
        <w:autoSpaceDN/>
        <w:adjustRightInd/>
      </w:pPr>
      <w:r w:rsidRPr="008801A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6FA0B40F" w14:textId="77777777" w:rsidR="00DC2D2E" w:rsidRPr="008801A3" w:rsidRDefault="00DC2D2E" w:rsidP="00A246C2">
      <w:pPr>
        <w:pStyle w:val="Nivel2"/>
        <w:autoSpaceDE/>
        <w:autoSpaceDN/>
        <w:adjustRightInd/>
      </w:pPr>
      <w:r w:rsidRPr="008801A3">
        <w:t xml:space="preserve">Identificada qualquer inexatidão ou irregularidade, o fiscal técnico do contrato emitirá notificações para a correção da execução do contrato, determinando prazo para a correção. </w:t>
      </w:r>
    </w:p>
    <w:p w14:paraId="0328A8D3" w14:textId="77777777" w:rsidR="00DC2D2E" w:rsidRPr="008801A3" w:rsidRDefault="00DC2D2E" w:rsidP="00A246C2">
      <w:pPr>
        <w:pStyle w:val="Nivel2"/>
        <w:autoSpaceDE/>
        <w:autoSpaceDN/>
        <w:adjustRightInd/>
      </w:pPr>
      <w:r w:rsidRPr="008801A3">
        <w:t>O fiscal técnico do contrato informará ao gestor do contato, em tempo hábil, a situação que demandar decisão ou adoção de medidas que ultrapassem sua competência, para que adote as medidas necessárias e saneadoras, se for o caso.</w:t>
      </w:r>
    </w:p>
    <w:p w14:paraId="49E1666B" w14:textId="77777777" w:rsidR="00DC2D2E" w:rsidRPr="008801A3" w:rsidRDefault="00DC2D2E" w:rsidP="00A246C2">
      <w:pPr>
        <w:pStyle w:val="Nivel2"/>
        <w:autoSpaceDE/>
        <w:autoSpaceDN/>
        <w:adjustRightInd/>
      </w:pPr>
      <w:r w:rsidRPr="008801A3">
        <w:t xml:space="preserve">No caso de ocorrências que possam inviabilizar a execução do contrato nas datas aprazadas, o fiscal técnico do contrato comunicará o fato imediatamente ao gestor do contrato. </w:t>
      </w:r>
    </w:p>
    <w:p w14:paraId="6722E073" w14:textId="77777777" w:rsidR="00DC2D2E" w:rsidRPr="008801A3" w:rsidRDefault="00DC2D2E" w:rsidP="00A246C2">
      <w:pPr>
        <w:pStyle w:val="Nivel2"/>
        <w:autoSpaceDE/>
        <w:autoSpaceDN/>
        <w:adjustRightInd/>
      </w:pPr>
      <w:r w:rsidRPr="008801A3">
        <w:t>O fiscal técnico do contrato comunicará ao gestor do contrato, em tempo hábil, o término do contrato sob sua responsabilidade, com vistas à tempestiva renovação ou à prorrogação contratual.</w:t>
      </w:r>
    </w:p>
    <w:p w14:paraId="40099ADB" w14:textId="0C8C0AAF" w:rsidR="00DC2D2E" w:rsidRPr="008801A3" w:rsidRDefault="00DC2D2E" w:rsidP="00A246C2">
      <w:pPr>
        <w:pStyle w:val="Nvel01-SemNumerao"/>
      </w:pPr>
      <w:r>
        <w:t>14.16.</w:t>
      </w:r>
      <w:r w:rsidR="007026B7">
        <w:t>3</w:t>
      </w:r>
      <w:r>
        <w:t>.</w:t>
      </w:r>
      <w:r w:rsidRPr="008801A3">
        <w:t>Fiscalização Administrativa</w:t>
      </w:r>
    </w:p>
    <w:p w14:paraId="4B869FCC" w14:textId="77777777" w:rsidR="00DC2D2E" w:rsidRPr="008801A3" w:rsidRDefault="00DC2D2E" w:rsidP="00A246C2">
      <w:pPr>
        <w:pStyle w:val="Nivel2"/>
        <w:autoSpaceDE/>
        <w:autoSpaceDN/>
        <w:adjustRightInd/>
      </w:pPr>
      <w:r w:rsidRPr="008801A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6AD1F98" w14:textId="77777777" w:rsidR="00DC2D2E" w:rsidRPr="008801A3" w:rsidRDefault="00DC2D2E" w:rsidP="00A246C2">
      <w:pPr>
        <w:pStyle w:val="Nivel2"/>
        <w:autoSpaceDE/>
        <w:autoSpaceDN/>
        <w:adjustRightInd/>
      </w:pPr>
      <w:r w:rsidRPr="008801A3">
        <w:t>Caso ocorra descumprimento das obrigações contratuais, o fiscal administrativo do contrato atuará tempestivamente na solução do problema, reportando ao gestor do contrato para que tome as providências cabíveis, quando ultrapassar a sua competência.</w:t>
      </w:r>
    </w:p>
    <w:p w14:paraId="3AA1AC76" w14:textId="742C6694" w:rsidR="00DC2D2E" w:rsidRPr="008801A3" w:rsidRDefault="00DC2D2E" w:rsidP="00A246C2">
      <w:pPr>
        <w:pStyle w:val="Nvel01-SemNumerao"/>
        <w:rPr>
          <w:i/>
        </w:rPr>
      </w:pPr>
      <w:r>
        <w:t>14.16.</w:t>
      </w:r>
      <w:r w:rsidR="007026B7">
        <w:t>4</w:t>
      </w:r>
      <w:r>
        <w:t>.</w:t>
      </w:r>
      <w:r w:rsidRPr="008801A3">
        <w:t>Gestor do Contrato</w:t>
      </w:r>
    </w:p>
    <w:p w14:paraId="67620514" w14:textId="77777777" w:rsidR="00DC2D2E" w:rsidRPr="008801A3" w:rsidRDefault="00DC2D2E" w:rsidP="00A246C2">
      <w:pPr>
        <w:pStyle w:val="Nivel2"/>
        <w:autoSpaceDE/>
        <w:autoSpaceDN/>
        <w:adjustRightInd/>
      </w:pPr>
      <w:r w:rsidRPr="008801A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669C4C8" w14:textId="77777777" w:rsidR="00DC2D2E" w:rsidRPr="008801A3" w:rsidRDefault="00DC2D2E" w:rsidP="00A246C2">
      <w:pPr>
        <w:pStyle w:val="Nivel2"/>
        <w:autoSpaceDE/>
        <w:autoSpaceDN/>
        <w:adjustRightInd/>
      </w:pPr>
      <w:r w:rsidRPr="008801A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2AEF172" w14:textId="77777777" w:rsidR="00DC2D2E" w:rsidRPr="008801A3" w:rsidRDefault="00DC2D2E" w:rsidP="00A246C2">
      <w:pPr>
        <w:pStyle w:val="Nivel2"/>
        <w:autoSpaceDE/>
        <w:autoSpaceDN/>
        <w:adjustRightInd/>
      </w:pPr>
      <w:r w:rsidRPr="008801A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C714C26" w14:textId="6E64DC10" w:rsidR="00DC2D2E" w:rsidRDefault="00DC2D2E" w:rsidP="00A246C2">
      <w:pPr>
        <w:pStyle w:val="Nivel2"/>
        <w:autoSpaceDE/>
        <w:autoSpaceDN/>
        <w:adjustRightInd/>
      </w:pPr>
      <w:r w:rsidRPr="008801A3">
        <w:lastRenderedPageBreak/>
        <w:t>O gestor do contrato deverá enviar a documentação pertinente ao setor de contratos para a formalização dos procedimentos de liquidação e pagamento, no valor dimensionado pela fiscalização e gestão nos termos do contrato.</w:t>
      </w:r>
    </w:p>
    <w:p w14:paraId="2E5B3578" w14:textId="77777777" w:rsidR="00BF5C4E" w:rsidRPr="008801A3" w:rsidRDefault="00BF5C4E" w:rsidP="00A246C2">
      <w:pPr>
        <w:pStyle w:val="Nivel2"/>
        <w:autoSpaceDE/>
        <w:autoSpaceDN/>
        <w:adjustRightInd/>
      </w:pPr>
    </w:p>
    <w:p w14:paraId="3D2DEF17" w14:textId="6D02DA27" w:rsidR="008C279D" w:rsidRPr="00CD395C" w:rsidRDefault="008C279D" w:rsidP="00A246C2">
      <w:pPr>
        <w:pBdr>
          <w:top w:val="single" w:sz="4" w:space="1" w:color="000000"/>
          <w:left w:val="single" w:sz="4" w:space="0" w:color="000000"/>
          <w:bottom w:val="single" w:sz="4" w:space="1" w:color="000000"/>
          <w:right w:val="single" w:sz="4" w:space="4" w:color="000000"/>
        </w:pBdr>
        <w:ind w:left="284"/>
        <w:jc w:val="both"/>
        <w:rPr>
          <w:rFonts w:ascii="Arial" w:hAnsi="Arial" w:cs="Arial"/>
          <w:sz w:val="20"/>
          <w:szCs w:val="20"/>
        </w:rPr>
      </w:pPr>
      <w:r w:rsidRPr="00CD395C">
        <w:rPr>
          <w:rFonts w:ascii="Arial" w:hAnsi="Arial" w:cs="Arial"/>
          <w:b/>
          <w:bCs/>
          <w:sz w:val="20"/>
          <w:szCs w:val="20"/>
        </w:rPr>
        <w:t>XV – DOS ANEXOS:</w:t>
      </w:r>
    </w:p>
    <w:p w14:paraId="23903598" w14:textId="77777777" w:rsidR="00BF5C4E" w:rsidRDefault="00BF5C4E" w:rsidP="00A246C2">
      <w:pPr>
        <w:pStyle w:val="Corpodetexto"/>
        <w:ind w:left="426"/>
        <w:rPr>
          <w:rFonts w:ascii="Arial" w:hAnsi="Arial" w:cs="Arial"/>
          <w:b/>
          <w:bCs/>
          <w:sz w:val="20"/>
        </w:rPr>
      </w:pPr>
    </w:p>
    <w:p w14:paraId="263A1C46" w14:textId="7C1F068B" w:rsidR="008C279D" w:rsidRDefault="008C279D" w:rsidP="00A246C2">
      <w:pPr>
        <w:pStyle w:val="Corpodetexto"/>
        <w:ind w:left="42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4D4B0D6A" w14:textId="77777777" w:rsidR="00BF5C4E" w:rsidRPr="00CD395C" w:rsidRDefault="00BF5C4E" w:rsidP="00A246C2">
      <w:pPr>
        <w:pStyle w:val="Corpodetexto"/>
        <w:ind w:left="42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C3560A">
        <w:trPr>
          <w:trHeight w:val="316"/>
        </w:trPr>
        <w:tc>
          <w:tcPr>
            <w:tcW w:w="1134" w:type="dxa"/>
            <w:vAlign w:val="center"/>
          </w:tcPr>
          <w:p w14:paraId="3612D366"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151E1678" w:rsidR="008C279D" w:rsidRPr="00CD395C" w:rsidRDefault="00D11712" w:rsidP="00A246C2">
            <w:pPr>
              <w:pStyle w:val="Corpodetexto"/>
              <w:snapToGrid w:val="0"/>
              <w:ind w:left="284"/>
              <w:jc w:val="left"/>
              <w:rPr>
                <w:rFonts w:ascii="Arial" w:hAnsi="Arial" w:cs="Arial"/>
                <w:sz w:val="20"/>
              </w:rPr>
            </w:pPr>
            <w:r>
              <w:rPr>
                <w:rFonts w:ascii="Arial" w:hAnsi="Arial" w:cs="Arial"/>
                <w:bCs/>
                <w:sz w:val="20"/>
              </w:rPr>
              <w:t xml:space="preserve">Local de entrega e </w:t>
            </w:r>
            <w:r w:rsidR="000F3FD6" w:rsidRPr="00CD395C">
              <w:rPr>
                <w:rFonts w:ascii="Arial" w:hAnsi="Arial" w:cs="Arial"/>
                <w:bCs/>
                <w:sz w:val="20"/>
              </w:rPr>
              <w:t>Termo de Referência</w:t>
            </w:r>
          </w:p>
        </w:tc>
      </w:tr>
      <w:tr w:rsidR="007E18DB" w:rsidRPr="00CD395C" w14:paraId="17F1D282" w14:textId="77777777" w:rsidTr="00C3560A">
        <w:trPr>
          <w:trHeight w:val="316"/>
        </w:trPr>
        <w:tc>
          <w:tcPr>
            <w:tcW w:w="1134" w:type="dxa"/>
            <w:vAlign w:val="center"/>
          </w:tcPr>
          <w:p w14:paraId="4E7B5CF1"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6DA96E1A" w14:textId="2D1CBAD3" w:rsidR="008C279D" w:rsidRPr="00CD395C" w:rsidRDefault="006645ED" w:rsidP="00A246C2">
            <w:pPr>
              <w:pStyle w:val="Corpodetexto"/>
              <w:snapToGrid w:val="0"/>
              <w:ind w:left="284"/>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C3560A">
        <w:trPr>
          <w:trHeight w:val="316"/>
        </w:trPr>
        <w:tc>
          <w:tcPr>
            <w:tcW w:w="1134" w:type="dxa"/>
            <w:vAlign w:val="center"/>
          </w:tcPr>
          <w:p w14:paraId="332590D5"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vAlign w:val="center"/>
          </w:tcPr>
          <w:p w14:paraId="4331F96B" w14:textId="3DD73F85" w:rsidR="008C279D" w:rsidRPr="00CD395C" w:rsidRDefault="00345F87" w:rsidP="00A246C2">
            <w:pPr>
              <w:pStyle w:val="Corpodetexto"/>
              <w:snapToGrid w:val="0"/>
              <w:ind w:left="284"/>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C3560A">
        <w:trPr>
          <w:trHeight w:val="316"/>
        </w:trPr>
        <w:tc>
          <w:tcPr>
            <w:tcW w:w="1134" w:type="dxa"/>
            <w:vAlign w:val="center"/>
          </w:tcPr>
          <w:p w14:paraId="2843970C" w14:textId="577726E5" w:rsidR="00C55A40" w:rsidRPr="00CD395C" w:rsidRDefault="00C55A40" w:rsidP="00A246C2">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440674D6" w14:textId="6358A6BF" w:rsidR="00C55A40" w:rsidRPr="00CD395C" w:rsidRDefault="00C55A40" w:rsidP="00A246C2">
            <w:pPr>
              <w:pStyle w:val="Corpodetexto"/>
              <w:snapToGrid w:val="0"/>
              <w:ind w:left="284"/>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A246C2">
      <w:pPr>
        <w:tabs>
          <w:tab w:val="left" w:pos="9639"/>
        </w:tabs>
        <w:ind w:left="284"/>
        <w:jc w:val="both"/>
        <w:rPr>
          <w:rFonts w:ascii="Arial" w:hAnsi="Arial" w:cs="Arial"/>
          <w:sz w:val="20"/>
          <w:szCs w:val="20"/>
        </w:rPr>
      </w:pPr>
    </w:p>
    <w:p w14:paraId="7E66A89D" w14:textId="2343C80F" w:rsidR="009933A0" w:rsidRDefault="009933A0" w:rsidP="00A246C2">
      <w:pPr>
        <w:tabs>
          <w:tab w:val="left" w:pos="9639"/>
        </w:tabs>
        <w:ind w:left="284"/>
        <w:jc w:val="right"/>
        <w:rPr>
          <w:rFonts w:ascii="Arial" w:hAnsi="Arial" w:cs="Arial"/>
          <w:sz w:val="20"/>
          <w:szCs w:val="20"/>
        </w:rPr>
      </w:pPr>
    </w:p>
    <w:p w14:paraId="029FB887" w14:textId="77777777" w:rsidR="00BF5C4E" w:rsidRDefault="00BF5C4E" w:rsidP="00A246C2">
      <w:pPr>
        <w:tabs>
          <w:tab w:val="left" w:pos="9639"/>
        </w:tabs>
        <w:ind w:left="284"/>
        <w:jc w:val="right"/>
        <w:rPr>
          <w:rFonts w:ascii="Arial" w:hAnsi="Arial" w:cs="Arial"/>
          <w:sz w:val="20"/>
          <w:szCs w:val="20"/>
        </w:rPr>
      </w:pPr>
    </w:p>
    <w:p w14:paraId="0AAECB44" w14:textId="09156B76" w:rsidR="008C279D" w:rsidRDefault="009B3A63" w:rsidP="00A246C2">
      <w:pPr>
        <w:tabs>
          <w:tab w:val="left" w:pos="9639"/>
        </w:tabs>
        <w:ind w:left="284"/>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984265">
        <w:rPr>
          <w:rFonts w:ascii="Arial" w:hAnsi="Arial" w:cs="Arial"/>
          <w:sz w:val="20"/>
          <w:szCs w:val="20"/>
        </w:rPr>
        <w:t>19</w:t>
      </w:r>
      <w:r w:rsidR="00DC7484">
        <w:rPr>
          <w:rFonts w:ascii="Arial" w:hAnsi="Arial" w:cs="Arial"/>
          <w:sz w:val="20"/>
          <w:szCs w:val="20"/>
        </w:rPr>
        <w:t xml:space="preserve"> </w:t>
      </w:r>
      <w:r w:rsidR="008C279D" w:rsidRPr="00CD395C">
        <w:rPr>
          <w:rFonts w:ascii="Arial" w:hAnsi="Arial" w:cs="Arial"/>
          <w:sz w:val="20"/>
          <w:szCs w:val="20"/>
        </w:rPr>
        <w:t xml:space="preserve">de </w:t>
      </w:r>
      <w:r w:rsidR="00984265">
        <w:rPr>
          <w:rFonts w:ascii="Arial" w:hAnsi="Arial" w:cs="Arial"/>
          <w:sz w:val="20"/>
          <w:szCs w:val="20"/>
        </w:rPr>
        <w:t>novembro</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A246C2">
      <w:pPr>
        <w:tabs>
          <w:tab w:val="left" w:pos="9639"/>
        </w:tabs>
        <w:ind w:left="284"/>
        <w:jc w:val="right"/>
        <w:rPr>
          <w:rFonts w:ascii="Arial" w:hAnsi="Arial" w:cs="Arial"/>
          <w:sz w:val="20"/>
          <w:szCs w:val="20"/>
        </w:rPr>
      </w:pPr>
    </w:p>
    <w:p w14:paraId="40E4ECEA" w14:textId="4476C1E0" w:rsidR="009933A0" w:rsidRDefault="009933A0" w:rsidP="00A246C2">
      <w:pPr>
        <w:tabs>
          <w:tab w:val="left" w:pos="9639"/>
        </w:tabs>
        <w:rPr>
          <w:rFonts w:ascii="Arial" w:hAnsi="Arial" w:cs="Arial"/>
          <w:sz w:val="20"/>
          <w:szCs w:val="20"/>
        </w:rPr>
      </w:pPr>
    </w:p>
    <w:p w14:paraId="1AF87603" w14:textId="48D40E15" w:rsidR="00BF5C4E" w:rsidRDefault="00BF5C4E" w:rsidP="00A246C2">
      <w:pPr>
        <w:tabs>
          <w:tab w:val="left" w:pos="9639"/>
        </w:tabs>
        <w:rPr>
          <w:rFonts w:ascii="Arial" w:hAnsi="Arial" w:cs="Arial"/>
          <w:sz w:val="20"/>
          <w:szCs w:val="20"/>
        </w:rPr>
      </w:pPr>
    </w:p>
    <w:p w14:paraId="0A2D0FED" w14:textId="77777777" w:rsidR="00BF5C4E" w:rsidRDefault="00BF5C4E" w:rsidP="00A246C2">
      <w:pPr>
        <w:tabs>
          <w:tab w:val="left" w:pos="9639"/>
        </w:tabs>
        <w:rPr>
          <w:rFonts w:ascii="Arial" w:hAnsi="Arial" w:cs="Arial"/>
          <w:sz w:val="20"/>
          <w:szCs w:val="20"/>
        </w:rPr>
      </w:pPr>
    </w:p>
    <w:p w14:paraId="5D14DB76" w14:textId="32C44744" w:rsidR="008C279D" w:rsidRPr="00CD395C" w:rsidRDefault="004E007A"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Jose Roberto Mendes</w:t>
      </w:r>
    </w:p>
    <w:p w14:paraId="3D6C2FD7" w14:textId="7DC8B7D5" w:rsidR="007026B7" w:rsidRDefault="009B3A63" w:rsidP="00C3560A">
      <w:pPr>
        <w:pStyle w:val="western"/>
        <w:spacing w:before="0"/>
        <w:ind w:left="284"/>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75E3BEA2" w14:textId="77777777" w:rsidR="00926C6D" w:rsidRDefault="00926C6D" w:rsidP="00A246C2">
      <w:pPr>
        <w:ind w:left="426"/>
        <w:jc w:val="center"/>
        <w:rPr>
          <w:rFonts w:ascii="Arial" w:hAnsi="Arial" w:cs="Arial"/>
          <w:b/>
          <w:bCs/>
          <w:sz w:val="20"/>
          <w:szCs w:val="20"/>
          <w:u w:val="single"/>
        </w:rPr>
      </w:pPr>
    </w:p>
    <w:p w14:paraId="4FFE4D71" w14:textId="77777777" w:rsidR="003F1396" w:rsidRDefault="003F1396" w:rsidP="00A246C2">
      <w:pPr>
        <w:ind w:left="426"/>
        <w:jc w:val="center"/>
        <w:rPr>
          <w:rFonts w:ascii="Arial" w:hAnsi="Arial" w:cs="Arial"/>
          <w:b/>
          <w:bCs/>
          <w:sz w:val="20"/>
          <w:szCs w:val="20"/>
          <w:u w:val="single"/>
        </w:rPr>
      </w:pPr>
    </w:p>
    <w:p w14:paraId="629B6955" w14:textId="1BEA801A" w:rsidR="003F1396" w:rsidRDefault="003F1396" w:rsidP="00A246C2">
      <w:pPr>
        <w:ind w:left="426"/>
        <w:jc w:val="center"/>
        <w:rPr>
          <w:rFonts w:ascii="Arial" w:hAnsi="Arial" w:cs="Arial"/>
          <w:b/>
          <w:bCs/>
          <w:sz w:val="20"/>
          <w:szCs w:val="20"/>
          <w:u w:val="single"/>
        </w:rPr>
      </w:pPr>
    </w:p>
    <w:p w14:paraId="0E413672" w14:textId="76D27473" w:rsidR="00586427" w:rsidRDefault="00586427" w:rsidP="00A246C2">
      <w:pPr>
        <w:ind w:left="426"/>
        <w:jc w:val="center"/>
        <w:rPr>
          <w:rFonts w:ascii="Arial" w:hAnsi="Arial" w:cs="Arial"/>
          <w:b/>
          <w:bCs/>
          <w:sz w:val="20"/>
          <w:szCs w:val="20"/>
          <w:u w:val="single"/>
        </w:rPr>
      </w:pPr>
    </w:p>
    <w:p w14:paraId="02CA5319" w14:textId="26E2882D" w:rsidR="00586427" w:rsidRDefault="00586427" w:rsidP="00A246C2">
      <w:pPr>
        <w:ind w:left="426"/>
        <w:jc w:val="center"/>
        <w:rPr>
          <w:rFonts w:ascii="Arial" w:hAnsi="Arial" w:cs="Arial"/>
          <w:b/>
          <w:bCs/>
          <w:sz w:val="20"/>
          <w:szCs w:val="20"/>
          <w:u w:val="single"/>
        </w:rPr>
      </w:pPr>
    </w:p>
    <w:p w14:paraId="5B8EF2A0" w14:textId="15FED186" w:rsidR="00586427" w:rsidRDefault="00586427" w:rsidP="00A246C2">
      <w:pPr>
        <w:ind w:left="426"/>
        <w:jc w:val="center"/>
        <w:rPr>
          <w:rFonts w:ascii="Arial" w:hAnsi="Arial" w:cs="Arial"/>
          <w:b/>
          <w:bCs/>
          <w:sz w:val="20"/>
          <w:szCs w:val="20"/>
          <w:u w:val="single"/>
        </w:rPr>
      </w:pPr>
    </w:p>
    <w:p w14:paraId="6BB8BCA5" w14:textId="292A0446" w:rsidR="00586427" w:rsidRDefault="00586427" w:rsidP="00A246C2">
      <w:pPr>
        <w:ind w:left="426"/>
        <w:jc w:val="center"/>
        <w:rPr>
          <w:rFonts w:ascii="Arial" w:hAnsi="Arial" w:cs="Arial"/>
          <w:b/>
          <w:bCs/>
          <w:sz w:val="20"/>
          <w:szCs w:val="20"/>
          <w:u w:val="single"/>
        </w:rPr>
      </w:pPr>
    </w:p>
    <w:p w14:paraId="4BF2AE7F" w14:textId="381D1966" w:rsidR="00586427" w:rsidRDefault="00586427" w:rsidP="00A246C2">
      <w:pPr>
        <w:ind w:left="426"/>
        <w:jc w:val="center"/>
        <w:rPr>
          <w:rFonts w:ascii="Arial" w:hAnsi="Arial" w:cs="Arial"/>
          <w:b/>
          <w:bCs/>
          <w:sz w:val="20"/>
          <w:szCs w:val="20"/>
          <w:u w:val="single"/>
        </w:rPr>
      </w:pPr>
    </w:p>
    <w:p w14:paraId="4F644109" w14:textId="541FCE16" w:rsidR="00586427" w:rsidRDefault="00586427" w:rsidP="00A246C2">
      <w:pPr>
        <w:ind w:left="426"/>
        <w:jc w:val="center"/>
        <w:rPr>
          <w:rFonts w:ascii="Arial" w:hAnsi="Arial" w:cs="Arial"/>
          <w:b/>
          <w:bCs/>
          <w:sz w:val="20"/>
          <w:szCs w:val="20"/>
          <w:u w:val="single"/>
        </w:rPr>
      </w:pPr>
    </w:p>
    <w:p w14:paraId="6331F755" w14:textId="0EEA73D0" w:rsidR="00586427" w:rsidRDefault="00586427" w:rsidP="00A246C2">
      <w:pPr>
        <w:ind w:left="426"/>
        <w:jc w:val="center"/>
        <w:rPr>
          <w:rFonts w:ascii="Arial" w:hAnsi="Arial" w:cs="Arial"/>
          <w:b/>
          <w:bCs/>
          <w:sz w:val="20"/>
          <w:szCs w:val="20"/>
          <w:u w:val="single"/>
        </w:rPr>
      </w:pPr>
    </w:p>
    <w:p w14:paraId="5369B6AC" w14:textId="1991C299" w:rsidR="00586427" w:rsidRDefault="00586427" w:rsidP="00A246C2">
      <w:pPr>
        <w:ind w:left="426"/>
        <w:jc w:val="center"/>
        <w:rPr>
          <w:rFonts w:ascii="Arial" w:hAnsi="Arial" w:cs="Arial"/>
          <w:b/>
          <w:bCs/>
          <w:sz w:val="20"/>
          <w:szCs w:val="20"/>
          <w:u w:val="single"/>
        </w:rPr>
      </w:pPr>
    </w:p>
    <w:p w14:paraId="07E32075" w14:textId="2F60D6D0" w:rsidR="00586427" w:rsidRDefault="00586427" w:rsidP="00A246C2">
      <w:pPr>
        <w:ind w:left="426"/>
        <w:jc w:val="center"/>
        <w:rPr>
          <w:rFonts w:ascii="Arial" w:hAnsi="Arial" w:cs="Arial"/>
          <w:b/>
          <w:bCs/>
          <w:sz w:val="20"/>
          <w:szCs w:val="20"/>
          <w:u w:val="single"/>
        </w:rPr>
      </w:pPr>
    </w:p>
    <w:p w14:paraId="311DA6C8" w14:textId="5994097E" w:rsidR="00586427" w:rsidRDefault="00586427" w:rsidP="00A246C2">
      <w:pPr>
        <w:ind w:left="426"/>
        <w:jc w:val="center"/>
        <w:rPr>
          <w:rFonts w:ascii="Arial" w:hAnsi="Arial" w:cs="Arial"/>
          <w:b/>
          <w:bCs/>
          <w:sz w:val="20"/>
          <w:szCs w:val="20"/>
          <w:u w:val="single"/>
        </w:rPr>
      </w:pPr>
    </w:p>
    <w:p w14:paraId="1F3D0184" w14:textId="026FD729" w:rsidR="00586427" w:rsidRDefault="00586427" w:rsidP="00A246C2">
      <w:pPr>
        <w:ind w:left="426"/>
        <w:jc w:val="center"/>
        <w:rPr>
          <w:rFonts w:ascii="Arial" w:hAnsi="Arial" w:cs="Arial"/>
          <w:b/>
          <w:bCs/>
          <w:sz w:val="20"/>
          <w:szCs w:val="20"/>
          <w:u w:val="single"/>
        </w:rPr>
      </w:pPr>
    </w:p>
    <w:p w14:paraId="179DE7D6" w14:textId="1FD3A91B" w:rsidR="00586427" w:rsidRDefault="00586427" w:rsidP="00A246C2">
      <w:pPr>
        <w:ind w:left="426"/>
        <w:jc w:val="center"/>
        <w:rPr>
          <w:rFonts w:ascii="Arial" w:hAnsi="Arial" w:cs="Arial"/>
          <w:b/>
          <w:bCs/>
          <w:sz w:val="20"/>
          <w:szCs w:val="20"/>
          <w:u w:val="single"/>
        </w:rPr>
      </w:pPr>
    </w:p>
    <w:p w14:paraId="160B294F" w14:textId="453C6D87" w:rsidR="00586427" w:rsidRDefault="00586427" w:rsidP="00A246C2">
      <w:pPr>
        <w:ind w:left="426"/>
        <w:jc w:val="center"/>
        <w:rPr>
          <w:rFonts w:ascii="Arial" w:hAnsi="Arial" w:cs="Arial"/>
          <w:b/>
          <w:bCs/>
          <w:sz w:val="20"/>
          <w:szCs w:val="20"/>
          <w:u w:val="single"/>
        </w:rPr>
      </w:pPr>
    </w:p>
    <w:p w14:paraId="3A42A5DE" w14:textId="29E1F69D" w:rsidR="00586427" w:rsidRDefault="00586427" w:rsidP="00A246C2">
      <w:pPr>
        <w:ind w:left="426"/>
        <w:jc w:val="center"/>
        <w:rPr>
          <w:rFonts w:ascii="Arial" w:hAnsi="Arial" w:cs="Arial"/>
          <w:b/>
          <w:bCs/>
          <w:sz w:val="20"/>
          <w:szCs w:val="20"/>
          <w:u w:val="single"/>
        </w:rPr>
      </w:pPr>
    </w:p>
    <w:p w14:paraId="5CBEAB04" w14:textId="19B3AB52" w:rsidR="00586427" w:rsidRDefault="00586427" w:rsidP="00A246C2">
      <w:pPr>
        <w:ind w:left="426"/>
        <w:jc w:val="center"/>
        <w:rPr>
          <w:rFonts w:ascii="Arial" w:hAnsi="Arial" w:cs="Arial"/>
          <w:b/>
          <w:bCs/>
          <w:sz w:val="20"/>
          <w:szCs w:val="20"/>
          <w:u w:val="single"/>
        </w:rPr>
      </w:pPr>
    </w:p>
    <w:p w14:paraId="1CC02DBA" w14:textId="13A6F03F" w:rsidR="00586427" w:rsidRDefault="00586427" w:rsidP="00A246C2">
      <w:pPr>
        <w:ind w:left="426"/>
        <w:jc w:val="center"/>
        <w:rPr>
          <w:rFonts w:ascii="Arial" w:hAnsi="Arial" w:cs="Arial"/>
          <w:b/>
          <w:bCs/>
          <w:sz w:val="20"/>
          <w:szCs w:val="20"/>
          <w:u w:val="single"/>
        </w:rPr>
      </w:pPr>
    </w:p>
    <w:p w14:paraId="065B52CB" w14:textId="7883E82B" w:rsidR="00586427" w:rsidRDefault="00586427" w:rsidP="00A246C2">
      <w:pPr>
        <w:ind w:left="426"/>
        <w:jc w:val="center"/>
        <w:rPr>
          <w:rFonts w:ascii="Arial" w:hAnsi="Arial" w:cs="Arial"/>
          <w:b/>
          <w:bCs/>
          <w:sz w:val="20"/>
          <w:szCs w:val="20"/>
          <w:u w:val="single"/>
        </w:rPr>
      </w:pPr>
    </w:p>
    <w:p w14:paraId="776EC330" w14:textId="6F42F528" w:rsidR="00586427" w:rsidRDefault="00586427" w:rsidP="00A246C2">
      <w:pPr>
        <w:ind w:left="426"/>
        <w:jc w:val="center"/>
        <w:rPr>
          <w:rFonts w:ascii="Arial" w:hAnsi="Arial" w:cs="Arial"/>
          <w:b/>
          <w:bCs/>
          <w:sz w:val="20"/>
          <w:szCs w:val="20"/>
          <w:u w:val="single"/>
        </w:rPr>
      </w:pPr>
    </w:p>
    <w:p w14:paraId="76C3EEF2" w14:textId="55B2BE03" w:rsidR="00586427" w:rsidRDefault="00586427" w:rsidP="00A246C2">
      <w:pPr>
        <w:ind w:left="426"/>
        <w:jc w:val="center"/>
        <w:rPr>
          <w:rFonts w:ascii="Arial" w:hAnsi="Arial" w:cs="Arial"/>
          <w:b/>
          <w:bCs/>
          <w:sz w:val="20"/>
          <w:szCs w:val="20"/>
          <w:u w:val="single"/>
        </w:rPr>
      </w:pPr>
    </w:p>
    <w:p w14:paraId="45305BEC" w14:textId="6B43369D" w:rsidR="00586427" w:rsidRDefault="00586427" w:rsidP="00A246C2">
      <w:pPr>
        <w:ind w:left="426"/>
        <w:jc w:val="center"/>
        <w:rPr>
          <w:rFonts w:ascii="Arial" w:hAnsi="Arial" w:cs="Arial"/>
          <w:b/>
          <w:bCs/>
          <w:sz w:val="20"/>
          <w:szCs w:val="20"/>
          <w:u w:val="single"/>
        </w:rPr>
      </w:pPr>
    </w:p>
    <w:p w14:paraId="0C9302A0" w14:textId="7ED862A7" w:rsidR="00586427" w:rsidRDefault="00586427" w:rsidP="00A246C2">
      <w:pPr>
        <w:ind w:left="426"/>
        <w:jc w:val="center"/>
        <w:rPr>
          <w:rFonts w:ascii="Arial" w:hAnsi="Arial" w:cs="Arial"/>
          <w:b/>
          <w:bCs/>
          <w:sz w:val="20"/>
          <w:szCs w:val="20"/>
          <w:u w:val="single"/>
        </w:rPr>
      </w:pPr>
    </w:p>
    <w:p w14:paraId="4E4D9927" w14:textId="11F94A02" w:rsidR="00586427" w:rsidRDefault="00586427" w:rsidP="00A246C2">
      <w:pPr>
        <w:ind w:left="426"/>
        <w:jc w:val="center"/>
        <w:rPr>
          <w:rFonts w:ascii="Arial" w:hAnsi="Arial" w:cs="Arial"/>
          <w:b/>
          <w:bCs/>
          <w:sz w:val="20"/>
          <w:szCs w:val="20"/>
          <w:u w:val="single"/>
        </w:rPr>
      </w:pPr>
    </w:p>
    <w:p w14:paraId="2398E43A" w14:textId="3B785312" w:rsidR="00586427" w:rsidRDefault="00586427" w:rsidP="00A246C2">
      <w:pPr>
        <w:ind w:left="426"/>
        <w:jc w:val="center"/>
        <w:rPr>
          <w:rFonts w:ascii="Arial" w:hAnsi="Arial" w:cs="Arial"/>
          <w:b/>
          <w:bCs/>
          <w:sz w:val="20"/>
          <w:szCs w:val="20"/>
          <w:u w:val="single"/>
        </w:rPr>
      </w:pPr>
    </w:p>
    <w:p w14:paraId="1217B6C1" w14:textId="32CABC17" w:rsidR="00586427" w:rsidRDefault="00586427" w:rsidP="00A246C2">
      <w:pPr>
        <w:ind w:left="426"/>
        <w:jc w:val="center"/>
        <w:rPr>
          <w:rFonts w:ascii="Arial" w:hAnsi="Arial" w:cs="Arial"/>
          <w:b/>
          <w:bCs/>
          <w:sz w:val="20"/>
          <w:szCs w:val="20"/>
          <w:u w:val="single"/>
        </w:rPr>
      </w:pPr>
    </w:p>
    <w:p w14:paraId="269E9E1E" w14:textId="2E249D9F" w:rsidR="00586427" w:rsidRDefault="00586427" w:rsidP="00A246C2">
      <w:pPr>
        <w:ind w:left="426"/>
        <w:jc w:val="center"/>
        <w:rPr>
          <w:rFonts w:ascii="Arial" w:hAnsi="Arial" w:cs="Arial"/>
          <w:b/>
          <w:bCs/>
          <w:sz w:val="20"/>
          <w:szCs w:val="20"/>
          <w:u w:val="single"/>
        </w:rPr>
      </w:pPr>
    </w:p>
    <w:p w14:paraId="51ED23AB" w14:textId="77777777" w:rsidR="00586427" w:rsidRDefault="00586427" w:rsidP="00A246C2">
      <w:pPr>
        <w:ind w:left="426"/>
        <w:jc w:val="center"/>
        <w:rPr>
          <w:rFonts w:ascii="Arial" w:hAnsi="Arial" w:cs="Arial"/>
          <w:b/>
          <w:bCs/>
          <w:sz w:val="20"/>
          <w:szCs w:val="20"/>
          <w:u w:val="single"/>
        </w:rPr>
      </w:pPr>
    </w:p>
    <w:p w14:paraId="427B4E66" w14:textId="77777777" w:rsidR="003F1396" w:rsidRDefault="003F1396" w:rsidP="00A246C2">
      <w:pPr>
        <w:ind w:left="426"/>
        <w:jc w:val="center"/>
        <w:rPr>
          <w:rFonts w:ascii="Arial" w:hAnsi="Arial" w:cs="Arial"/>
          <w:b/>
          <w:bCs/>
          <w:sz w:val="20"/>
          <w:szCs w:val="20"/>
          <w:u w:val="single"/>
        </w:rPr>
      </w:pPr>
    </w:p>
    <w:p w14:paraId="6100DEC3" w14:textId="440CC244" w:rsidR="000F3FD6" w:rsidRPr="00CD395C" w:rsidRDefault="000F3FD6" w:rsidP="00A246C2">
      <w:pPr>
        <w:ind w:left="426"/>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DC7484" w:rsidRPr="00D11712">
        <w:rPr>
          <w:rFonts w:ascii="Arial" w:hAnsi="Arial" w:cs="Arial"/>
          <w:b/>
          <w:sz w:val="20"/>
          <w:szCs w:val="20"/>
          <w:highlight w:val="yellow"/>
          <w:u w:val="single"/>
        </w:rPr>
        <w:t>80</w:t>
      </w:r>
      <w:r w:rsidR="0052064B">
        <w:rPr>
          <w:rFonts w:ascii="Arial" w:hAnsi="Arial" w:cs="Arial"/>
          <w:b/>
          <w:sz w:val="20"/>
          <w:szCs w:val="20"/>
          <w:u w:val="single"/>
        </w:rPr>
        <w:t>/</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53616632" w14:textId="77777777" w:rsidR="009C7611" w:rsidRPr="003F573A" w:rsidRDefault="009C7611" w:rsidP="009C7611">
      <w:pPr>
        <w:spacing w:before="120" w:afterLines="120" w:after="288" w:line="312" w:lineRule="auto"/>
        <w:ind w:firstLine="709"/>
        <w:jc w:val="center"/>
        <w:rPr>
          <w:rFonts w:ascii="Arial" w:hAnsi="Arial" w:cs="Arial"/>
          <w:b/>
          <w:i/>
        </w:rPr>
      </w:pPr>
      <w:bookmarkStart w:id="23" w:name="_Hlk82471863"/>
      <w:r w:rsidRPr="003F573A">
        <w:rPr>
          <w:rFonts w:ascii="Arial" w:hAnsi="Arial" w:cs="Arial"/>
          <w:b/>
          <w:i/>
        </w:rPr>
        <w:t>TERMO DE REFERÊNCIA</w:t>
      </w:r>
    </w:p>
    <w:p w14:paraId="5A9A7B35" w14:textId="77777777" w:rsidR="009C7611" w:rsidRPr="003F573A" w:rsidRDefault="009C7611" w:rsidP="009C7611">
      <w:pPr>
        <w:pStyle w:val="Nivel01"/>
        <w:numPr>
          <w:ilvl w:val="0"/>
          <w:numId w:val="45"/>
        </w:numPr>
        <w:tabs>
          <w:tab w:val="clear" w:pos="567"/>
          <w:tab w:val="left" w:pos="0"/>
        </w:tabs>
        <w:suppressAutoHyphens w:val="0"/>
        <w:spacing w:after="120" w:line="276" w:lineRule="auto"/>
        <w:rPr>
          <w:rFonts w:ascii="Arial" w:hAnsi="Arial" w:cs="Arial"/>
          <w:sz w:val="24"/>
          <w:szCs w:val="24"/>
        </w:rPr>
      </w:pPr>
      <w:bookmarkStart w:id="24" w:name="_Hlk82473550"/>
      <w:r w:rsidRPr="003F573A">
        <w:rPr>
          <w:rFonts w:ascii="Arial" w:hAnsi="Arial" w:cs="Arial"/>
          <w:sz w:val="24"/>
          <w:szCs w:val="24"/>
        </w:rPr>
        <w:t>CONDIÇÕES GERAIS DA CONTRATAÇÃO</w:t>
      </w:r>
    </w:p>
    <w:p w14:paraId="7375816F" w14:textId="77777777" w:rsidR="009C7611" w:rsidRPr="009D1C2F" w:rsidRDefault="009C7611" w:rsidP="009C7611">
      <w:pPr>
        <w:pStyle w:val="Nivel2"/>
        <w:numPr>
          <w:ilvl w:val="1"/>
          <w:numId w:val="45"/>
        </w:numPr>
        <w:autoSpaceDE/>
        <w:autoSpaceDN/>
        <w:adjustRightInd/>
        <w:ind w:left="0" w:firstLine="0"/>
      </w:pPr>
      <w:r w:rsidRPr="009D1C2F">
        <w:t>Trata-se de contratação d</w:t>
      </w:r>
      <w:r>
        <w:t>e</w:t>
      </w:r>
      <w:r w:rsidRPr="009D1C2F">
        <w:t xml:space="preserve"> empres</w:t>
      </w:r>
      <w:r>
        <w:t xml:space="preserve">a </w:t>
      </w:r>
      <w:r w:rsidRPr="009D1C2F">
        <w:t xml:space="preserve">para futuro fornecimento de livros de </w:t>
      </w:r>
      <w:r>
        <w:t>literários para compor bibliotecas nas escolas e CMEIs da rede municipal de</w:t>
      </w:r>
      <w:r w:rsidRPr="009D1C2F">
        <w:t>, nos termos da tabela abaixo, conforme condições e exigências estabelecidas neste instrumento.</w:t>
      </w:r>
    </w:p>
    <w:p w14:paraId="7DF36FB7" w14:textId="77777777" w:rsidR="009C7611" w:rsidRPr="009D1C2F" w:rsidRDefault="009C7611" w:rsidP="009C7611">
      <w:pPr>
        <w:pStyle w:val="Nivel2"/>
        <w:numPr>
          <w:ilvl w:val="1"/>
          <w:numId w:val="45"/>
        </w:numPr>
        <w:ind w:left="0" w:firstLine="0"/>
      </w:pPr>
      <w:r w:rsidRPr="009D1C2F">
        <w:t>Tabela nº 01</w:t>
      </w:r>
    </w:p>
    <w:tbl>
      <w:tblPr>
        <w:tblW w:w="10511" w:type="dxa"/>
        <w:tblInd w:w="-1144" w:type="dxa"/>
        <w:tblCellMar>
          <w:left w:w="70" w:type="dxa"/>
          <w:right w:w="70" w:type="dxa"/>
        </w:tblCellMar>
        <w:tblLook w:val="04A0" w:firstRow="1" w:lastRow="0" w:firstColumn="1" w:lastColumn="0" w:noHBand="0" w:noVBand="1"/>
      </w:tblPr>
      <w:tblGrid>
        <w:gridCol w:w="710"/>
        <w:gridCol w:w="3860"/>
        <w:gridCol w:w="702"/>
        <w:gridCol w:w="1000"/>
        <w:gridCol w:w="1953"/>
        <w:gridCol w:w="2286"/>
      </w:tblGrid>
      <w:tr w:rsidR="009C7611" w:rsidRPr="0064279C" w14:paraId="26DFDFFC" w14:textId="77777777" w:rsidTr="001D01E5">
        <w:trPr>
          <w:trHeight w:val="142"/>
        </w:trPr>
        <w:tc>
          <w:tcPr>
            <w:tcW w:w="710" w:type="dxa"/>
            <w:tcBorders>
              <w:top w:val="single" w:sz="8" w:space="0" w:color="auto"/>
              <w:left w:val="single" w:sz="8" w:space="0" w:color="auto"/>
              <w:bottom w:val="single" w:sz="8" w:space="0" w:color="auto"/>
              <w:right w:val="single" w:sz="4" w:space="0" w:color="auto"/>
            </w:tcBorders>
            <w:shd w:val="clear" w:color="000000" w:fill="305496"/>
            <w:vAlign w:val="center"/>
            <w:hideMark/>
          </w:tcPr>
          <w:p w14:paraId="7F11AB00" w14:textId="77777777" w:rsidR="009C7611" w:rsidRPr="007D5F1B" w:rsidRDefault="009C7611"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ITEM</w:t>
            </w:r>
          </w:p>
        </w:tc>
        <w:tc>
          <w:tcPr>
            <w:tcW w:w="3860" w:type="dxa"/>
            <w:tcBorders>
              <w:top w:val="single" w:sz="8" w:space="0" w:color="auto"/>
              <w:left w:val="nil"/>
              <w:bottom w:val="nil"/>
              <w:right w:val="single" w:sz="4" w:space="0" w:color="auto"/>
            </w:tcBorders>
            <w:shd w:val="clear" w:color="auto" w:fill="2F5496" w:themeFill="accent1" w:themeFillShade="BF"/>
            <w:vAlign w:val="center"/>
            <w:hideMark/>
          </w:tcPr>
          <w:p w14:paraId="63DA1203" w14:textId="77777777" w:rsidR="009C7611" w:rsidRPr="007D5F1B" w:rsidRDefault="009C7611"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DESCRIÇÃO</w:t>
            </w:r>
          </w:p>
        </w:tc>
        <w:tc>
          <w:tcPr>
            <w:tcW w:w="702" w:type="dxa"/>
            <w:tcBorders>
              <w:top w:val="single" w:sz="8" w:space="0" w:color="auto"/>
              <w:left w:val="nil"/>
              <w:bottom w:val="single" w:sz="8" w:space="0" w:color="auto"/>
              <w:right w:val="single" w:sz="4" w:space="0" w:color="auto"/>
            </w:tcBorders>
            <w:shd w:val="clear" w:color="000000" w:fill="305496"/>
            <w:noWrap/>
            <w:vAlign w:val="center"/>
            <w:hideMark/>
          </w:tcPr>
          <w:p w14:paraId="3FF1F666" w14:textId="77777777" w:rsidR="009C7611" w:rsidRPr="007D5F1B" w:rsidRDefault="009C7611"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 xml:space="preserve"> UND </w:t>
            </w:r>
          </w:p>
        </w:tc>
        <w:tc>
          <w:tcPr>
            <w:tcW w:w="1000" w:type="dxa"/>
            <w:tcBorders>
              <w:top w:val="single" w:sz="8" w:space="0" w:color="auto"/>
              <w:left w:val="nil"/>
              <w:bottom w:val="single" w:sz="8" w:space="0" w:color="auto"/>
              <w:right w:val="single" w:sz="4" w:space="0" w:color="auto"/>
            </w:tcBorders>
            <w:shd w:val="clear" w:color="000000" w:fill="305496"/>
            <w:vAlign w:val="center"/>
            <w:hideMark/>
          </w:tcPr>
          <w:p w14:paraId="408683D1" w14:textId="77777777" w:rsidR="009C7611" w:rsidRPr="007D5F1B" w:rsidRDefault="009C7611" w:rsidP="001D01E5">
            <w:pPr>
              <w:suppressAutoHyphens w:val="0"/>
              <w:jc w:val="center"/>
              <w:rPr>
                <w:rFonts w:ascii="Arial" w:hAnsi="Arial" w:cs="Arial"/>
                <w:b/>
                <w:bCs/>
                <w:color w:val="FFFFFF"/>
                <w:kern w:val="0"/>
                <w:sz w:val="22"/>
                <w:szCs w:val="22"/>
                <w:lang w:eastAsia="pt-BR"/>
              </w:rPr>
            </w:pPr>
            <w:r w:rsidRPr="007D5F1B">
              <w:rPr>
                <w:rFonts w:ascii="Arial" w:hAnsi="Arial" w:cs="Arial"/>
                <w:b/>
                <w:bCs/>
                <w:color w:val="FFFFFF"/>
                <w:kern w:val="0"/>
                <w:sz w:val="22"/>
                <w:szCs w:val="22"/>
                <w:lang w:eastAsia="pt-BR"/>
              </w:rPr>
              <w:t>QUANT.</w:t>
            </w:r>
          </w:p>
        </w:tc>
        <w:tc>
          <w:tcPr>
            <w:tcW w:w="1953" w:type="dxa"/>
            <w:tcBorders>
              <w:top w:val="single" w:sz="4" w:space="0" w:color="auto"/>
              <w:bottom w:val="single" w:sz="4" w:space="0" w:color="auto"/>
              <w:right w:val="single" w:sz="4" w:space="0" w:color="auto"/>
            </w:tcBorders>
            <w:shd w:val="clear" w:color="auto" w:fill="2F5496" w:themeFill="accent1" w:themeFillShade="BF"/>
            <w:vAlign w:val="center"/>
          </w:tcPr>
          <w:p w14:paraId="037BBDD3" w14:textId="77777777" w:rsidR="009C7611" w:rsidRPr="0064279C" w:rsidRDefault="009C7611" w:rsidP="001D01E5">
            <w:pPr>
              <w:suppressAutoHyphens w:val="0"/>
              <w:jc w:val="center"/>
              <w:rPr>
                <w:rFonts w:ascii="Arial" w:hAnsi="Arial" w:cs="Arial"/>
                <w:b/>
                <w:bCs/>
                <w:color w:val="FFFFFF"/>
                <w:sz w:val="22"/>
                <w:szCs w:val="22"/>
              </w:rPr>
            </w:pPr>
            <w:r w:rsidRPr="0064279C">
              <w:rPr>
                <w:rFonts w:ascii="Arial" w:hAnsi="Arial" w:cs="Arial"/>
                <w:b/>
                <w:bCs/>
                <w:color w:val="FFFFFF"/>
                <w:sz w:val="22"/>
                <w:szCs w:val="22"/>
              </w:rPr>
              <w:t>R$ UNT.</w:t>
            </w:r>
          </w:p>
        </w:tc>
        <w:tc>
          <w:tcPr>
            <w:tcW w:w="2286" w:type="dxa"/>
            <w:tcBorders>
              <w:top w:val="single" w:sz="4" w:space="0" w:color="auto"/>
              <w:bottom w:val="single" w:sz="4" w:space="0" w:color="auto"/>
              <w:right w:val="single" w:sz="4" w:space="0" w:color="auto"/>
            </w:tcBorders>
            <w:shd w:val="clear" w:color="auto" w:fill="2F5496" w:themeFill="accent1" w:themeFillShade="BF"/>
            <w:vAlign w:val="center"/>
          </w:tcPr>
          <w:p w14:paraId="3D2DF369" w14:textId="77777777" w:rsidR="009C7611" w:rsidRPr="0064279C" w:rsidRDefault="009C7611" w:rsidP="001D01E5">
            <w:pPr>
              <w:suppressAutoHyphens w:val="0"/>
              <w:jc w:val="center"/>
              <w:rPr>
                <w:rFonts w:ascii="Arial" w:hAnsi="Arial" w:cs="Arial"/>
                <w:b/>
                <w:bCs/>
                <w:color w:val="FFFFFF"/>
                <w:kern w:val="0"/>
                <w:sz w:val="22"/>
                <w:szCs w:val="22"/>
                <w:lang w:eastAsia="pt-BR"/>
              </w:rPr>
            </w:pPr>
            <w:r>
              <w:rPr>
                <w:rFonts w:ascii="Arial" w:hAnsi="Arial" w:cs="Arial"/>
                <w:b/>
                <w:bCs/>
                <w:color w:val="FFFFFF"/>
                <w:sz w:val="22"/>
                <w:szCs w:val="22"/>
              </w:rPr>
              <w:t>R$ TOTAL</w:t>
            </w:r>
            <w:r w:rsidRPr="0064279C">
              <w:rPr>
                <w:rFonts w:ascii="Arial" w:hAnsi="Arial" w:cs="Arial"/>
                <w:b/>
                <w:bCs/>
                <w:color w:val="FFFFFF"/>
                <w:sz w:val="22"/>
                <w:szCs w:val="22"/>
              </w:rPr>
              <w:t xml:space="preserve"> </w:t>
            </w:r>
          </w:p>
        </w:tc>
      </w:tr>
      <w:tr w:rsidR="009C7611" w:rsidRPr="0064279C" w14:paraId="3A92EE5F" w14:textId="77777777" w:rsidTr="001D01E5">
        <w:trPr>
          <w:trHeight w:val="885"/>
        </w:trPr>
        <w:tc>
          <w:tcPr>
            <w:tcW w:w="710" w:type="dxa"/>
            <w:tcBorders>
              <w:top w:val="nil"/>
              <w:left w:val="single" w:sz="8" w:space="0" w:color="auto"/>
              <w:bottom w:val="single" w:sz="4" w:space="0" w:color="auto"/>
              <w:right w:val="single" w:sz="4" w:space="0" w:color="auto"/>
            </w:tcBorders>
            <w:noWrap/>
            <w:vAlign w:val="center"/>
            <w:hideMark/>
          </w:tcPr>
          <w:p w14:paraId="75A07C0B"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1</w:t>
            </w:r>
          </w:p>
        </w:tc>
        <w:tc>
          <w:tcPr>
            <w:tcW w:w="3860" w:type="dxa"/>
            <w:tcBorders>
              <w:top w:val="single" w:sz="4" w:space="0" w:color="auto"/>
              <w:left w:val="nil"/>
              <w:bottom w:val="single" w:sz="4" w:space="0" w:color="auto"/>
              <w:right w:val="single" w:sz="4" w:space="0" w:color="auto"/>
            </w:tcBorders>
            <w:vAlign w:val="center"/>
            <w:hideMark/>
          </w:tcPr>
          <w:p w14:paraId="28C3A65D" w14:textId="77777777" w:rsidR="009C7611" w:rsidRPr="007D5F1B" w:rsidRDefault="009C7611"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EDUCAÇÃO</w:t>
            </w:r>
            <w:r w:rsidRPr="007D5F1B">
              <w:rPr>
                <w:rFonts w:ascii="Arial" w:hAnsi="Arial" w:cs="Arial"/>
                <w:color w:val="000000"/>
                <w:kern w:val="0"/>
                <w:sz w:val="16"/>
                <w:szCs w:val="16"/>
                <w:lang w:eastAsia="pt-BR"/>
              </w:rPr>
              <w:t xml:space="preserve"> INFANTIL DE 0 A 3 ANOS É COMPOSTA POR 260 LIVROS LITERÁRIOS, SELECIONADOS E ADEQUADOS A FAIXA ETÁRIA DO ALUNO CONFORME ANEXO A.</w:t>
            </w:r>
          </w:p>
        </w:tc>
        <w:tc>
          <w:tcPr>
            <w:tcW w:w="702" w:type="dxa"/>
            <w:tcBorders>
              <w:top w:val="nil"/>
              <w:left w:val="nil"/>
              <w:bottom w:val="single" w:sz="4" w:space="0" w:color="auto"/>
              <w:right w:val="single" w:sz="4" w:space="0" w:color="auto"/>
            </w:tcBorders>
            <w:noWrap/>
            <w:vAlign w:val="center"/>
            <w:hideMark/>
          </w:tcPr>
          <w:p w14:paraId="74D1F4B4" w14:textId="77777777" w:rsidR="009C7611" w:rsidRPr="007D5F1B"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35A5A310"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5</w:t>
            </w:r>
          </w:p>
        </w:tc>
        <w:tc>
          <w:tcPr>
            <w:tcW w:w="1953" w:type="dxa"/>
            <w:tcBorders>
              <w:top w:val="single" w:sz="4" w:space="0" w:color="auto"/>
              <w:bottom w:val="single" w:sz="4" w:space="0" w:color="auto"/>
              <w:right w:val="single" w:sz="4" w:space="0" w:color="auto"/>
            </w:tcBorders>
            <w:vAlign w:val="center"/>
          </w:tcPr>
          <w:p w14:paraId="2E6D7874"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15.328,15 </w:t>
            </w:r>
          </w:p>
        </w:tc>
        <w:tc>
          <w:tcPr>
            <w:tcW w:w="2286" w:type="dxa"/>
            <w:tcBorders>
              <w:top w:val="single" w:sz="4" w:space="0" w:color="auto"/>
              <w:bottom w:val="single" w:sz="4" w:space="0" w:color="auto"/>
              <w:right w:val="single" w:sz="4" w:space="0" w:color="auto"/>
            </w:tcBorders>
            <w:vAlign w:val="center"/>
          </w:tcPr>
          <w:p w14:paraId="38B2B33D"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76.640,75 </w:t>
            </w:r>
          </w:p>
        </w:tc>
      </w:tr>
      <w:tr w:rsidR="009C7611" w:rsidRPr="0064279C" w14:paraId="387D9410"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31CF89BB"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2</w:t>
            </w:r>
          </w:p>
        </w:tc>
        <w:tc>
          <w:tcPr>
            <w:tcW w:w="3860" w:type="dxa"/>
            <w:tcBorders>
              <w:top w:val="nil"/>
              <w:left w:val="nil"/>
              <w:bottom w:val="single" w:sz="4" w:space="0" w:color="auto"/>
              <w:right w:val="single" w:sz="4" w:space="0" w:color="auto"/>
            </w:tcBorders>
            <w:vAlign w:val="center"/>
            <w:hideMark/>
          </w:tcPr>
          <w:p w14:paraId="01E38EE6" w14:textId="77777777" w:rsidR="009C7611" w:rsidRPr="007D5F1B" w:rsidRDefault="009C7611"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EDUCAÇÃO</w:t>
            </w:r>
            <w:r w:rsidRPr="007D5F1B">
              <w:rPr>
                <w:rFonts w:ascii="Arial" w:hAnsi="Arial" w:cs="Arial"/>
                <w:color w:val="000000"/>
                <w:kern w:val="0"/>
                <w:sz w:val="16"/>
                <w:szCs w:val="16"/>
                <w:lang w:eastAsia="pt-BR"/>
              </w:rPr>
              <w:t xml:space="preserve"> INFANTIL PARA PRÉ I E II É COMPOSTA POR 325 LIVROS LITERÁRIOS, SELECIONADOS E ADEQUADOS A FAIXA ETÁRIA DO ALUNO. CONFORME ANEXO B.</w:t>
            </w:r>
          </w:p>
        </w:tc>
        <w:tc>
          <w:tcPr>
            <w:tcW w:w="702" w:type="dxa"/>
            <w:tcBorders>
              <w:top w:val="nil"/>
              <w:left w:val="nil"/>
              <w:bottom w:val="single" w:sz="4" w:space="0" w:color="auto"/>
              <w:right w:val="single" w:sz="4" w:space="0" w:color="auto"/>
            </w:tcBorders>
            <w:noWrap/>
            <w:vAlign w:val="center"/>
            <w:hideMark/>
          </w:tcPr>
          <w:p w14:paraId="11EDB75E" w14:textId="77777777" w:rsidR="009C7611" w:rsidRPr="007D5F1B"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67A05243"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7</w:t>
            </w:r>
          </w:p>
        </w:tc>
        <w:tc>
          <w:tcPr>
            <w:tcW w:w="1953" w:type="dxa"/>
            <w:tcBorders>
              <w:top w:val="single" w:sz="4" w:space="0" w:color="auto"/>
              <w:bottom w:val="single" w:sz="4" w:space="0" w:color="auto"/>
              <w:right w:val="single" w:sz="4" w:space="0" w:color="auto"/>
            </w:tcBorders>
            <w:vAlign w:val="center"/>
          </w:tcPr>
          <w:p w14:paraId="0C80BF44"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14.594,54 </w:t>
            </w:r>
          </w:p>
        </w:tc>
        <w:tc>
          <w:tcPr>
            <w:tcW w:w="2286" w:type="dxa"/>
            <w:tcBorders>
              <w:top w:val="single" w:sz="4" w:space="0" w:color="auto"/>
              <w:bottom w:val="single" w:sz="4" w:space="0" w:color="auto"/>
              <w:right w:val="single" w:sz="4" w:space="0" w:color="auto"/>
            </w:tcBorders>
            <w:vAlign w:val="center"/>
          </w:tcPr>
          <w:p w14:paraId="42364EE6"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102.161,80 </w:t>
            </w:r>
          </w:p>
        </w:tc>
      </w:tr>
      <w:tr w:rsidR="009C7611" w:rsidRPr="0064279C" w14:paraId="6AE1376B"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44A600BB"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3</w:t>
            </w:r>
          </w:p>
        </w:tc>
        <w:tc>
          <w:tcPr>
            <w:tcW w:w="3860" w:type="dxa"/>
            <w:tcBorders>
              <w:top w:val="nil"/>
              <w:left w:val="nil"/>
              <w:bottom w:val="single" w:sz="4" w:space="0" w:color="auto"/>
              <w:right w:val="single" w:sz="4" w:space="0" w:color="auto"/>
            </w:tcBorders>
            <w:vAlign w:val="center"/>
            <w:hideMark/>
          </w:tcPr>
          <w:p w14:paraId="2F76D463" w14:textId="77777777" w:rsidR="009C7611" w:rsidRPr="007D5F1B" w:rsidRDefault="009C7611"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ENSINO</w:t>
            </w:r>
            <w:r w:rsidRPr="007D5F1B">
              <w:rPr>
                <w:rFonts w:ascii="Arial" w:hAnsi="Arial" w:cs="Arial"/>
                <w:color w:val="000000"/>
                <w:kern w:val="0"/>
                <w:sz w:val="16"/>
                <w:szCs w:val="16"/>
                <w:lang w:eastAsia="pt-BR"/>
              </w:rPr>
              <w:t xml:space="preserve"> FUNDAMENTAL DO 1º AO 3º ANO É COMPOSTA POR 331 LIVROS LITERÁRIOS, SELECIONADOS E ADEQUADOS A FAIXA ETÁRIA DO ALUNO. CONFORME ANEXO C.</w:t>
            </w:r>
          </w:p>
        </w:tc>
        <w:tc>
          <w:tcPr>
            <w:tcW w:w="702" w:type="dxa"/>
            <w:tcBorders>
              <w:top w:val="nil"/>
              <w:left w:val="nil"/>
              <w:bottom w:val="single" w:sz="4" w:space="0" w:color="auto"/>
              <w:right w:val="single" w:sz="4" w:space="0" w:color="auto"/>
            </w:tcBorders>
            <w:noWrap/>
            <w:vAlign w:val="center"/>
            <w:hideMark/>
          </w:tcPr>
          <w:p w14:paraId="7CBE9441" w14:textId="77777777" w:rsidR="009C7611" w:rsidRPr="007D5F1B"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364A8DF4"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6</w:t>
            </w:r>
          </w:p>
        </w:tc>
        <w:tc>
          <w:tcPr>
            <w:tcW w:w="1953" w:type="dxa"/>
            <w:tcBorders>
              <w:top w:val="single" w:sz="4" w:space="0" w:color="auto"/>
              <w:bottom w:val="single" w:sz="4" w:space="0" w:color="auto"/>
              <w:right w:val="single" w:sz="4" w:space="0" w:color="auto"/>
            </w:tcBorders>
            <w:vAlign w:val="center"/>
          </w:tcPr>
          <w:p w14:paraId="6534ABB8"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14.390,59 </w:t>
            </w:r>
          </w:p>
        </w:tc>
        <w:tc>
          <w:tcPr>
            <w:tcW w:w="2286" w:type="dxa"/>
            <w:tcBorders>
              <w:top w:val="single" w:sz="4" w:space="0" w:color="auto"/>
              <w:bottom w:val="single" w:sz="4" w:space="0" w:color="auto"/>
              <w:right w:val="single" w:sz="4" w:space="0" w:color="auto"/>
            </w:tcBorders>
            <w:vAlign w:val="center"/>
          </w:tcPr>
          <w:p w14:paraId="30ACA921"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86.343,56 </w:t>
            </w:r>
          </w:p>
        </w:tc>
      </w:tr>
      <w:tr w:rsidR="009C7611" w:rsidRPr="0064279C" w14:paraId="5F43323F" w14:textId="77777777" w:rsidTr="001D01E5">
        <w:trPr>
          <w:trHeight w:val="765"/>
        </w:trPr>
        <w:tc>
          <w:tcPr>
            <w:tcW w:w="710" w:type="dxa"/>
            <w:tcBorders>
              <w:top w:val="nil"/>
              <w:left w:val="single" w:sz="8" w:space="0" w:color="auto"/>
              <w:bottom w:val="single" w:sz="4" w:space="0" w:color="auto"/>
              <w:right w:val="single" w:sz="4" w:space="0" w:color="auto"/>
            </w:tcBorders>
            <w:noWrap/>
            <w:vAlign w:val="center"/>
            <w:hideMark/>
          </w:tcPr>
          <w:p w14:paraId="5D17FB4E"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4</w:t>
            </w:r>
          </w:p>
        </w:tc>
        <w:tc>
          <w:tcPr>
            <w:tcW w:w="3860" w:type="dxa"/>
            <w:tcBorders>
              <w:top w:val="nil"/>
              <w:left w:val="nil"/>
              <w:bottom w:val="single" w:sz="4" w:space="0" w:color="auto"/>
              <w:right w:val="single" w:sz="4" w:space="0" w:color="auto"/>
            </w:tcBorders>
            <w:vAlign w:val="center"/>
            <w:hideMark/>
          </w:tcPr>
          <w:p w14:paraId="7C10CDDA" w14:textId="77777777" w:rsidR="009C7611" w:rsidRPr="007D5F1B" w:rsidRDefault="009C7611" w:rsidP="001D01E5">
            <w:pPr>
              <w:suppressAutoHyphens w:val="0"/>
              <w:jc w:val="center"/>
              <w:rPr>
                <w:rFonts w:ascii="Arial" w:hAnsi="Arial" w:cs="Arial"/>
                <w:color w:val="000000"/>
                <w:kern w:val="0"/>
                <w:sz w:val="16"/>
                <w:szCs w:val="16"/>
                <w:lang w:eastAsia="pt-BR"/>
              </w:rPr>
            </w:pPr>
            <w:r w:rsidRPr="007D5F1B">
              <w:rPr>
                <w:rFonts w:ascii="Arial" w:hAnsi="Arial" w:cs="Arial"/>
                <w:color w:val="000000"/>
                <w:kern w:val="0"/>
                <w:sz w:val="16"/>
                <w:szCs w:val="16"/>
                <w:lang w:eastAsia="pt-BR"/>
              </w:rPr>
              <w:t xml:space="preserve">A BIBLIOTECA </w:t>
            </w:r>
            <w:r w:rsidRPr="0064279C">
              <w:rPr>
                <w:rFonts w:ascii="Arial" w:hAnsi="Arial" w:cs="Arial"/>
                <w:color w:val="000000"/>
                <w:kern w:val="0"/>
                <w:sz w:val="16"/>
                <w:szCs w:val="16"/>
                <w:lang w:eastAsia="pt-BR"/>
              </w:rPr>
              <w:t>DE ENSINO</w:t>
            </w:r>
            <w:r w:rsidRPr="007D5F1B">
              <w:rPr>
                <w:rFonts w:ascii="Arial" w:hAnsi="Arial" w:cs="Arial"/>
                <w:color w:val="000000"/>
                <w:kern w:val="0"/>
                <w:sz w:val="16"/>
                <w:szCs w:val="16"/>
                <w:lang w:eastAsia="pt-BR"/>
              </w:rPr>
              <w:t xml:space="preserve"> FUNDAMENTAL DO 4º E 5º ANO É COMPOSTA POR 305 LIVROS LITERÁRIOS, SELECIONADOS E ADEQUADOS A FAIXA ETÁRIA DO ALUNO. CONFORME ANEXO D.</w:t>
            </w:r>
          </w:p>
        </w:tc>
        <w:tc>
          <w:tcPr>
            <w:tcW w:w="702" w:type="dxa"/>
            <w:tcBorders>
              <w:top w:val="nil"/>
              <w:left w:val="nil"/>
              <w:bottom w:val="single" w:sz="4" w:space="0" w:color="auto"/>
              <w:right w:val="single" w:sz="4" w:space="0" w:color="auto"/>
            </w:tcBorders>
            <w:noWrap/>
            <w:vAlign w:val="center"/>
            <w:hideMark/>
          </w:tcPr>
          <w:p w14:paraId="2BB62154" w14:textId="77777777" w:rsidR="009C7611" w:rsidRPr="007D5F1B"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0529542F"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7</w:t>
            </w:r>
          </w:p>
        </w:tc>
        <w:tc>
          <w:tcPr>
            <w:tcW w:w="1953" w:type="dxa"/>
            <w:tcBorders>
              <w:top w:val="single" w:sz="4" w:space="0" w:color="auto"/>
              <w:bottom w:val="single" w:sz="4" w:space="0" w:color="auto"/>
              <w:right w:val="single" w:sz="4" w:space="0" w:color="auto"/>
            </w:tcBorders>
            <w:vAlign w:val="center"/>
          </w:tcPr>
          <w:p w14:paraId="1D8F3930"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14.558,28 </w:t>
            </w:r>
          </w:p>
        </w:tc>
        <w:tc>
          <w:tcPr>
            <w:tcW w:w="2286" w:type="dxa"/>
            <w:tcBorders>
              <w:top w:val="single" w:sz="4" w:space="0" w:color="auto"/>
              <w:bottom w:val="single" w:sz="4" w:space="0" w:color="auto"/>
              <w:right w:val="single" w:sz="4" w:space="0" w:color="auto"/>
            </w:tcBorders>
            <w:vAlign w:val="center"/>
          </w:tcPr>
          <w:p w14:paraId="1A919D10"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101.907,98 </w:t>
            </w:r>
          </w:p>
        </w:tc>
      </w:tr>
      <w:tr w:rsidR="009C7611" w:rsidRPr="0064279C" w14:paraId="585E044C" w14:textId="77777777" w:rsidTr="001D01E5">
        <w:trPr>
          <w:trHeight w:val="1035"/>
        </w:trPr>
        <w:tc>
          <w:tcPr>
            <w:tcW w:w="710" w:type="dxa"/>
            <w:tcBorders>
              <w:top w:val="nil"/>
              <w:left w:val="single" w:sz="8" w:space="0" w:color="auto"/>
              <w:bottom w:val="single" w:sz="4" w:space="0" w:color="auto"/>
              <w:right w:val="single" w:sz="4" w:space="0" w:color="auto"/>
            </w:tcBorders>
            <w:noWrap/>
            <w:vAlign w:val="center"/>
            <w:hideMark/>
          </w:tcPr>
          <w:p w14:paraId="2FEB8702"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5</w:t>
            </w:r>
          </w:p>
        </w:tc>
        <w:tc>
          <w:tcPr>
            <w:tcW w:w="3860" w:type="dxa"/>
            <w:tcBorders>
              <w:top w:val="nil"/>
              <w:left w:val="nil"/>
              <w:bottom w:val="single" w:sz="4" w:space="0" w:color="auto"/>
              <w:right w:val="single" w:sz="4" w:space="0" w:color="auto"/>
            </w:tcBorders>
            <w:vAlign w:val="bottom"/>
            <w:hideMark/>
          </w:tcPr>
          <w:p w14:paraId="79A735AF" w14:textId="77777777" w:rsidR="009C7611" w:rsidRPr="007D5F1B" w:rsidRDefault="009C7611" w:rsidP="001D01E5">
            <w:pPr>
              <w:suppressAutoHyphens w:val="0"/>
              <w:rPr>
                <w:rFonts w:ascii="Arial" w:hAnsi="Arial" w:cs="Arial"/>
                <w:color w:val="000000"/>
                <w:kern w:val="0"/>
                <w:sz w:val="16"/>
                <w:szCs w:val="16"/>
                <w:lang w:eastAsia="pt-BR"/>
              </w:rPr>
            </w:pPr>
            <w:r w:rsidRPr="007D5F1B">
              <w:rPr>
                <w:rFonts w:ascii="Arial" w:hAnsi="Arial" w:cs="Arial"/>
                <w:color w:val="000000"/>
                <w:kern w:val="0"/>
                <w:sz w:val="16"/>
                <w:szCs w:val="16"/>
                <w:lang w:eastAsia="pt-BR"/>
              </w:rPr>
              <w:t>A BIBLIOTECA DE ENSINO AFRO-BRASILEIRA DO INFANTIL 0 A 3 ANOS ATÉ O FUNDAMENTAL 4º E 5 ANO É COMPOSTA POR 17 LIVROS LITERÁRIOS 3 UNIDADES DE CADA LIVRO POR BIBILOTECA, SELECIONADOS E ADEQUADOS A FAIXA ETÁRIA DO ALUNO. CONFORME ANEXO E.</w:t>
            </w:r>
          </w:p>
        </w:tc>
        <w:tc>
          <w:tcPr>
            <w:tcW w:w="702" w:type="dxa"/>
            <w:tcBorders>
              <w:top w:val="nil"/>
              <w:left w:val="nil"/>
              <w:bottom w:val="single" w:sz="4" w:space="0" w:color="auto"/>
              <w:right w:val="single" w:sz="4" w:space="0" w:color="auto"/>
            </w:tcBorders>
            <w:noWrap/>
            <w:vAlign w:val="center"/>
            <w:hideMark/>
          </w:tcPr>
          <w:p w14:paraId="1EC3723D" w14:textId="77777777" w:rsidR="009C7611" w:rsidRPr="007D5F1B"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sz w:val="16"/>
                <w:szCs w:val="16"/>
              </w:rPr>
              <w:t>KIT</w:t>
            </w:r>
          </w:p>
        </w:tc>
        <w:tc>
          <w:tcPr>
            <w:tcW w:w="1000" w:type="dxa"/>
            <w:tcBorders>
              <w:top w:val="nil"/>
              <w:left w:val="nil"/>
              <w:bottom w:val="single" w:sz="4" w:space="0" w:color="auto"/>
              <w:right w:val="single" w:sz="4" w:space="0" w:color="auto"/>
            </w:tcBorders>
            <w:noWrap/>
            <w:vAlign w:val="center"/>
            <w:hideMark/>
          </w:tcPr>
          <w:p w14:paraId="4B0244C8" w14:textId="77777777" w:rsidR="009C7611" w:rsidRPr="007D5F1B" w:rsidRDefault="009C7611" w:rsidP="001D01E5">
            <w:pPr>
              <w:suppressAutoHyphens w:val="0"/>
              <w:jc w:val="center"/>
              <w:rPr>
                <w:rFonts w:ascii="Arial" w:hAnsi="Arial" w:cs="Arial"/>
                <w:color w:val="000000"/>
                <w:kern w:val="0"/>
                <w:sz w:val="20"/>
                <w:szCs w:val="20"/>
                <w:lang w:eastAsia="pt-BR"/>
              </w:rPr>
            </w:pPr>
            <w:r w:rsidRPr="007D5F1B">
              <w:rPr>
                <w:rFonts w:ascii="Arial" w:hAnsi="Arial" w:cs="Arial"/>
                <w:color w:val="000000"/>
                <w:kern w:val="0"/>
                <w:sz w:val="20"/>
                <w:szCs w:val="20"/>
                <w:lang w:eastAsia="pt-BR"/>
              </w:rPr>
              <w:t>13</w:t>
            </w:r>
          </w:p>
        </w:tc>
        <w:tc>
          <w:tcPr>
            <w:tcW w:w="1953" w:type="dxa"/>
            <w:tcBorders>
              <w:top w:val="single" w:sz="4" w:space="0" w:color="auto"/>
              <w:bottom w:val="single" w:sz="4" w:space="0" w:color="auto"/>
              <w:right w:val="single" w:sz="4" w:space="0" w:color="auto"/>
            </w:tcBorders>
            <w:vAlign w:val="center"/>
          </w:tcPr>
          <w:p w14:paraId="31159675" w14:textId="77777777" w:rsidR="009C7611" w:rsidRPr="0064279C" w:rsidRDefault="009C7611" w:rsidP="001D01E5">
            <w:pPr>
              <w:suppressAutoHyphens w:val="0"/>
              <w:jc w:val="center"/>
              <w:rPr>
                <w:rFonts w:ascii="Arial" w:hAnsi="Arial" w:cs="Arial"/>
                <w:color w:val="000000"/>
                <w:kern w:val="0"/>
                <w:sz w:val="20"/>
                <w:szCs w:val="20"/>
                <w:lang w:eastAsia="pt-BR"/>
              </w:rPr>
            </w:pPr>
            <w:r w:rsidRPr="0064279C">
              <w:rPr>
                <w:rFonts w:ascii="Arial" w:hAnsi="Arial" w:cs="Arial"/>
                <w:color w:val="000000"/>
                <w:sz w:val="20"/>
                <w:szCs w:val="20"/>
              </w:rPr>
              <w:t xml:space="preserve"> R$              2.352,85 </w:t>
            </w:r>
          </w:p>
        </w:tc>
        <w:tc>
          <w:tcPr>
            <w:tcW w:w="2286" w:type="dxa"/>
            <w:tcBorders>
              <w:top w:val="single" w:sz="4" w:space="0" w:color="auto"/>
              <w:bottom w:val="single" w:sz="4" w:space="0" w:color="auto"/>
              <w:right w:val="single" w:sz="4" w:space="0" w:color="auto"/>
            </w:tcBorders>
            <w:vAlign w:val="center"/>
          </w:tcPr>
          <w:p w14:paraId="2439CC44" w14:textId="77777777" w:rsidR="009C7611" w:rsidRPr="0064279C" w:rsidRDefault="009C7611" w:rsidP="001D01E5">
            <w:pPr>
              <w:suppressAutoHyphens w:val="0"/>
              <w:rPr>
                <w:rFonts w:ascii="Arial" w:hAnsi="Arial" w:cs="Arial"/>
                <w:color w:val="000000"/>
                <w:kern w:val="0"/>
                <w:sz w:val="20"/>
                <w:szCs w:val="20"/>
                <w:lang w:eastAsia="pt-BR"/>
              </w:rPr>
            </w:pPr>
            <w:r w:rsidRPr="0064279C">
              <w:rPr>
                <w:rFonts w:ascii="Arial" w:hAnsi="Arial" w:cs="Arial"/>
                <w:color w:val="000000"/>
                <w:sz w:val="20"/>
                <w:szCs w:val="20"/>
              </w:rPr>
              <w:t xml:space="preserve"> </w:t>
            </w:r>
            <w:r>
              <w:rPr>
                <w:rFonts w:ascii="Arial" w:hAnsi="Arial" w:cs="Arial"/>
                <w:color w:val="000000"/>
                <w:sz w:val="20"/>
                <w:szCs w:val="20"/>
              </w:rPr>
              <w:t xml:space="preserve">    </w:t>
            </w:r>
            <w:r w:rsidRPr="0064279C">
              <w:rPr>
                <w:rFonts w:ascii="Arial" w:hAnsi="Arial" w:cs="Arial"/>
                <w:color w:val="000000"/>
                <w:sz w:val="20"/>
                <w:szCs w:val="20"/>
              </w:rPr>
              <w:t xml:space="preserve">R$                  30.587,05 </w:t>
            </w:r>
          </w:p>
        </w:tc>
      </w:tr>
      <w:tr w:rsidR="009C7611" w:rsidRPr="0064279C" w14:paraId="037667A8" w14:textId="77777777" w:rsidTr="001D01E5">
        <w:trPr>
          <w:trHeight w:val="56"/>
        </w:trPr>
        <w:tc>
          <w:tcPr>
            <w:tcW w:w="8225" w:type="dxa"/>
            <w:gridSpan w:val="5"/>
            <w:tcBorders>
              <w:top w:val="single" w:sz="4" w:space="0" w:color="auto"/>
              <w:left w:val="single" w:sz="4" w:space="0" w:color="auto"/>
              <w:bottom w:val="single" w:sz="4" w:space="0" w:color="auto"/>
              <w:right w:val="single" w:sz="4" w:space="0" w:color="auto"/>
            </w:tcBorders>
            <w:noWrap/>
            <w:vAlign w:val="center"/>
          </w:tcPr>
          <w:p w14:paraId="29D7CF46" w14:textId="77777777" w:rsidR="009C7611" w:rsidRPr="0064279C" w:rsidRDefault="009C7611" w:rsidP="001D01E5">
            <w:pPr>
              <w:suppressAutoHyphens w:val="0"/>
              <w:jc w:val="right"/>
              <w:rPr>
                <w:rFonts w:ascii="Arial" w:hAnsi="Arial" w:cs="Arial"/>
                <w:b/>
                <w:bCs/>
                <w:color w:val="000000"/>
                <w:sz w:val="20"/>
                <w:szCs w:val="20"/>
              </w:rPr>
            </w:pPr>
            <w:r w:rsidRPr="0064279C">
              <w:rPr>
                <w:rFonts w:ascii="Arial" w:hAnsi="Arial" w:cs="Arial"/>
                <w:b/>
                <w:bCs/>
                <w:color w:val="000000"/>
                <w:sz w:val="20"/>
                <w:szCs w:val="20"/>
              </w:rPr>
              <w:t>TOTAL</w:t>
            </w:r>
          </w:p>
        </w:tc>
        <w:tc>
          <w:tcPr>
            <w:tcW w:w="2286" w:type="dxa"/>
            <w:tcBorders>
              <w:top w:val="single" w:sz="4" w:space="0" w:color="auto"/>
              <w:bottom w:val="single" w:sz="4" w:space="0" w:color="auto"/>
              <w:right w:val="single" w:sz="4" w:space="0" w:color="auto"/>
            </w:tcBorders>
            <w:vAlign w:val="center"/>
          </w:tcPr>
          <w:p w14:paraId="573766FA" w14:textId="77777777" w:rsidR="009C7611" w:rsidRPr="0064279C" w:rsidRDefault="009C7611" w:rsidP="001D01E5">
            <w:pPr>
              <w:suppressAutoHyphens w:val="0"/>
              <w:jc w:val="center"/>
              <w:rPr>
                <w:rFonts w:ascii="Arial" w:hAnsi="Arial" w:cs="Arial"/>
                <w:b/>
                <w:bCs/>
                <w:color w:val="000000"/>
                <w:kern w:val="0"/>
                <w:sz w:val="20"/>
                <w:szCs w:val="20"/>
                <w:lang w:eastAsia="pt-BR"/>
              </w:rPr>
            </w:pPr>
            <w:r w:rsidRPr="0064279C">
              <w:rPr>
                <w:rFonts w:ascii="Arial" w:hAnsi="Arial" w:cs="Arial"/>
                <w:b/>
                <w:bCs/>
                <w:color w:val="000000"/>
                <w:sz w:val="20"/>
                <w:szCs w:val="20"/>
              </w:rPr>
              <w:t xml:space="preserve">R$            </w:t>
            </w:r>
            <w:r>
              <w:rPr>
                <w:rFonts w:ascii="Arial" w:hAnsi="Arial" w:cs="Arial"/>
                <w:b/>
                <w:bCs/>
                <w:color w:val="000000"/>
                <w:sz w:val="20"/>
                <w:szCs w:val="20"/>
              </w:rPr>
              <w:t xml:space="preserve"> </w:t>
            </w:r>
            <w:r w:rsidRPr="0064279C">
              <w:rPr>
                <w:rFonts w:ascii="Arial" w:hAnsi="Arial" w:cs="Arial"/>
                <w:b/>
                <w:bCs/>
                <w:color w:val="000000"/>
                <w:sz w:val="20"/>
                <w:szCs w:val="20"/>
              </w:rPr>
              <w:t xml:space="preserve">   397.641,13 </w:t>
            </w:r>
          </w:p>
        </w:tc>
      </w:tr>
    </w:tbl>
    <w:p w14:paraId="70733B8B" w14:textId="77777777" w:rsidR="009C7611" w:rsidRPr="007932FD" w:rsidRDefault="009C7611" w:rsidP="009C7611">
      <w:pPr>
        <w:pStyle w:val="Nvel2-Red"/>
        <w:numPr>
          <w:ilvl w:val="1"/>
          <w:numId w:val="45"/>
        </w:numPr>
        <w:tabs>
          <w:tab w:val="left" w:pos="960"/>
        </w:tabs>
        <w:ind w:left="0" w:hanging="11"/>
        <w:rPr>
          <w:b/>
          <w:bCs/>
        </w:rPr>
      </w:pPr>
      <w:r w:rsidRPr="007932FD">
        <w:t>O</w:t>
      </w:r>
      <w:r>
        <w:t xml:space="preserve"> </w:t>
      </w:r>
      <w:r w:rsidRPr="007932FD">
        <w:t>objeto desta contratação é caracterizado como comum, pois seu padrão de desempenho e qualidade pode ser objetivamente definido neste Termo de Referência, no ETP e no Edital da licitação, por meio de especificações usuais do mercado. Desta forma, consideramos a modalidade de pregão como sendo a mais adequada ao presente caso, tendo em vista a baixa complexidade na elaboração e condução do processo licitatório.</w:t>
      </w:r>
    </w:p>
    <w:p w14:paraId="0FC04773" w14:textId="77777777" w:rsidR="009C7611" w:rsidRPr="007932FD" w:rsidRDefault="009C7611" w:rsidP="009C7611">
      <w:pPr>
        <w:pStyle w:val="Nvel2-Red"/>
        <w:numPr>
          <w:ilvl w:val="1"/>
          <w:numId w:val="45"/>
        </w:numPr>
        <w:tabs>
          <w:tab w:val="left" w:pos="960"/>
        </w:tabs>
        <w:ind w:left="0" w:hanging="11"/>
        <w:rPr>
          <w:b/>
          <w:bCs/>
        </w:rPr>
      </w:pPr>
      <w:r w:rsidRPr="007932FD">
        <w:t>A existência de preços registrados implicará compromisso de fornecimento nas condições estabelecidas, mas não obrigará a Administração a contratar (Artigo 83 da lei 14.133, de 2021).</w:t>
      </w:r>
    </w:p>
    <w:p w14:paraId="5E81B54E" w14:textId="77777777" w:rsidR="009C7611" w:rsidRDefault="009C7611" w:rsidP="009C7611">
      <w:pPr>
        <w:pStyle w:val="Nvel2-Red"/>
        <w:numPr>
          <w:ilvl w:val="1"/>
          <w:numId w:val="45"/>
        </w:numPr>
        <w:tabs>
          <w:tab w:val="left" w:pos="960"/>
        </w:tabs>
        <w:ind w:left="0" w:hanging="11"/>
        <w:rPr>
          <w:b/>
          <w:bCs/>
        </w:rPr>
      </w:pPr>
      <w:r w:rsidRPr="007932FD">
        <w:t>O prazo de vigência da ata de registro de preços será de 1 (um) ano e poderá ser prorrogado, por igual período, desde que comprovado o preço vantajoso, na forma do artigo 84 da Lei 14.133, de 2021 e do art. 12, inciso X do Decreto Municipal nº 8441/2023.</w:t>
      </w:r>
    </w:p>
    <w:p w14:paraId="311569D2" w14:textId="77777777" w:rsidR="009C7611" w:rsidRPr="00704B78" w:rsidRDefault="009C7611" w:rsidP="009C7611">
      <w:pPr>
        <w:pStyle w:val="Nvel2-Red"/>
        <w:numPr>
          <w:ilvl w:val="1"/>
          <w:numId w:val="45"/>
        </w:numPr>
        <w:tabs>
          <w:tab w:val="left" w:pos="960"/>
        </w:tabs>
        <w:ind w:left="0" w:hanging="11"/>
        <w:rPr>
          <w:b/>
          <w:bCs/>
        </w:rPr>
      </w:pPr>
      <w:r w:rsidRPr="00704B78">
        <w:t>O prazo de vigência do contrato será de 1 (um) ano e poderá ser prorrogado, por igual período, desde que comprovado o preço vantajoso.</w:t>
      </w:r>
    </w:p>
    <w:p w14:paraId="1D897A21" w14:textId="77777777" w:rsidR="009C7611" w:rsidRDefault="009C7611" w:rsidP="009C7611">
      <w:pPr>
        <w:pStyle w:val="Nivel01"/>
        <w:tabs>
          <w:tab w:val="clear" w:pos="567"/>
          <w:tab w:val="left" w:pos="0"/>
        </w:tabs>
        <w:suppressAutoHyphens w:val="0"/>
        <w:spacing w:after="120" w:line="276" w:lineRule="auto"/>
        <w:ind w:left="426" w:firstLine="0"/>
        <w:rPr>
          <w:rFonts w:ascii="Arial" w:hAnsi="Arial" w:cs="Arial"/>
          <w:sz w:val="24"/>
          <w:szCs w:val="24"/>
        </w:rPr>
      </w:pPr>
    </w:p>
    <w:p w14:paraId="3E1EF97D"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426" w:hanging="426"/>
        <w:rPr>
          <w:rFonts w:ascii="Arial" w:hAnsi="Arial" w:cs="Arial"/>
          <w:sz w:val="24"/>
          <w:szCs w:val="24"/>
        </w:rPr>
      </w:pPr>
      <w:r w:rsidRPr="003F573A">
        <w:rPr>
          <w:rFonts w:ascii="Arial" w:hAnsi="Arial" w:cs="Arial"/>
          <w:sz w:val="24"/>
          <w:szCs w:val="24"/>
        </w:rPr>
        <w:t>FUNDAMENTAÇÃO E DESCRIÇÃO DA NECESSIDADE DA CONTRATAÇÃO</w:t>
      </w:r>
    </w:p>
    <w:p w14:paraId="4555FE69"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A Fundamentação da Contratação e de seus quantitativos encontra-se pormenorizada em tópico específico do Estudo Técnico Preliminar, apêndice deste Termo de Referência.</w:t>
      </w:r>
    </w:p>
    <w:p w14:paraId="0F0DDF5C"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0" w:firstLine="0"/>
        <w:rPr>
          <w:rFonts w:ascii="Arial" w:hAnsi="Arial" w:cs="Arial"/>
          <w:sz w:val="24"/>
          <w:szCs w:val="24"/>
        </w:rPr>
      </w:pPr>
      <w:r w:rsidRPr="003F573A">
        <w:rPr>
          <w:rFonts w:ascii="Arial" w:hAnsi="Arial" w:cs="Arial"/>
          <w:sz w:val="24"/>
          <w:szCs w:val="24"/>
        </w:rPr>
        <w:t>DESCRIÇÃO DA SOLUÇÃO COMO UM TODO CONSIDERADO O CICLO DE VIDA DO OBJETO</w:t>
      </w:r>
    </w:p>
    <w:p w14:paraId="223E7E67" w14:textId="77777777" w:rsidR="009C7611" w:rsidRPr="003F573A" w:rsidRDefault="009C7611" w:rsidP="009C7611">
      <w:pPr>
        <w:pStyle w:val="Nvel2-Red"/>
        <w:numPr>
          <w:ilvl w:val="1"/>
          <w:numId w:val="45"/>
        </w:numPr>
        <w:ind w:left="0" w:firstLine="0"/>
        <w:rPr>
          <w:sz w:val="24"/>
          <w:szCs w:val="24"/>
        </w:rPr>
      </w:pPr>
      <w:bookmarkStart w:id="25" w:name="_Ref121236534"/>
      <w:r w:rsidRPr="003F573A">
        <w:rPr>
          <w:sz w:val="24"/>
          <w:szCs w:val="24"/>
        </w:rPr>
        <w:t>A descrição da solução como um todo encontra-se pormenorizada em tópico específico dos Estudos Técnicos Preliminares, apêndice deste Termo de Referência.</w:t>
      </w:r>
      <w:bookmarkEnd w:id="25"/>
    </w:p>
    <w:p w14:paraId="5283EED0"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0" w:firstLine="0"/>
        <w:rPr>
          <w:rFonts w:ascii="Arial" w:hAnsi="Arial" w:cs="Arial"/>
          <w:sz w:val="24"/>
          <w:szCs w:val="24"/>
        </w:rPr>
      </w:pPr>
      <w:r w:rsidRPr="003F573A">
        <w:rPr>
          <w:rFonts w:ascii="Arial" w:hAnsi="Arial" w:cs="Arial"/>
          <w:sz w:val="24"/>
          <w:szCs w:val="24"/>
        </w:rPr>
        <w:t>REQUISITOS DA CONTRATAÇÃO</w:t>
      </w:r>
    </w:p>
    <w:p w14:paraId="2A6D80A6" w14:textId="77777777" w:rsidR="009C7611" w:rsidRPr="003F573A" w:rsidRDefault="009C7611" w:rsidP="009C7611">
      <w:pPr>
        <w:pStyle w:val="Nivel2"/>
        <w:rPr>
          <w:b/>
          <w:sz w:val="24"/>
          <w:szCs w:val="24"/>
        </w:rPr>
      </w:pPr>
      <w:r w:rsidRPr="003F573A">
        <w:rPr>
          <w:b/>
          <w:sz w:val="24"/>
          <w:szCs w:val="24"/>
        </w:rPr>
        <w:t>Sustentabilidade:</w:t>
      </w:r>
    </w:p>
    <w:p w14:paraId="45ED2709" w14:textId="77777777" w:rsidR="009C7611" w:rsidRPr="007840BC" w:rsidRDefault="009C7611" w:rsidP="009C7611">
      <w:pPr>
        <w:pStyle w:val="Nivel2"/>
        <w:numPr>
          <w:ilvl w:val="1"/>
          <w:numId w:val="45"/>
        </w:numPr>
        <w:autoSpaceDE/>
        <w:autoSpaceDN/>
        <w:adjustRightInd/>
        <w:ind w:left="0" w:firstLine="0"/>
        <w:rPr>
          <w:sz w:val="24"/>
          <w:szCs w:val="24"/>
        </w:rPr>
      </w:pPr>
      <w:r w:rsidRPr="007840BC">
        <w:rPr>
          <w:sz w:val="24"/>
          <w:szCs w:val="24"/>
        </w:rPr>
        <w:t>Orientar os servidores para o descarte consciente das embalagens para fins de reciclagem.</w:t>
      </w:r>
    </w:p>
    <w:p w14:paraId="35FF7018" w14:textId="77777777" w:rsidR="009C7611" w:rsidRPr="003F573A" w:rsidRDefault="009C7611" w:rsidP="009C7611">
      <w:pPr>
        <w:pStyle w:val="Nvel01-SemNumerao"/>
        <w:rPr>
          <w:sz w:val="24"/>
          <w:szCs w:val="24"/>
        </w:rPr>
      </w:pPr>
      <w:r w:rsidRPr="003F573A">
        <w:rPr>
          <w:sz w:val="24"/>
          <w:szCs w:val="24"/>
        </w:rPr>
        <w:t>Subcontratação</w:t>
      </w:r>
    </w:p>
    <w:p w14:paraId="237C0ACF" w14:textId="77777777" w:rsidR="009C7611" w:rsidRPr="003F573A" w:rsidRDefault="009C7611" w:rsidP="009C7611">
      <w:pPr>
        <w:pStyle w:val="Nvel2-Red"/>
        <w:numPr>
          <w:ilvl w:val="1"/>
          <w:numId w:val="45"/>
        </w:numPr>
        <w:ind w:left="0" w:firstLine="0"/>
        <w:rPr>
          <w:sz w:val="24"/>
          <w:szCs w:val="24"/>
        </w:rPr>
      </w:pPr>
      <w:r w:rsidRPr="003F573A">
        <w:rPr>
          <w:sz w:val="24"/>
          <w:szCs w:val="24"/>
        </w:rPr>
        <w:t>Não é admitida a subcontratação do objeto contratual.</w:t>
      </w:r>
    </w:p>
    <w:p w14:paraId="68B7629D" w14:textId="77777777" w:rsidR="009C7611" w:rsidRPr="003F573A" w:rsidRDefault="009C7611" w:rsidP="009C7611">
      <w:pPr>
        <w:pStyle w:val="Nvel01-SemNumerao"/>
        <w:rPr>
          <w:sz w:val="24"/>
          <w:szCs w:val="24"/>
        </w:rPr>
      </w:pPr>
      <w:r w:rsidRPr="003F573A">
        <w:rPr>
          <w:sz w:val="24"/>
          <w:szCs w:val="24"/>
        </w:rPr>
        <w:t>Garantia da contratação</w:t>
      </w:r>
    </w:p>
    <w:p w14:paraId="5E4F22CF" w14:textId="77777777" w:rsidR="009C7611" w:rsidRPr="003F573A" w:rsidRDefault="009C7611" w:rsidP="009C7611">
      <w:pPr>
        <w:pStyle w:val="Nvel2-Red"/>
        <w:numPr>
          <w:ilvl w:val="1"/>
          <w:numId w:val="45"/>
        </w:numPr>
        <w:ind w:left="0" w:firstLine="0"/>
        <w:rPr>
          <w:sz w:val="24"/>
          <w:szCs w:val="24"/>
        </w:rPr>
      </w:pPr>
      <w:r w:rsidRPr="003F573A">
        <w:rPr>
          <w:sz w:val="24"/>
          <w:szCs w:val="24"/>
        </w:rPr>
        <w:t xml:space="preserve">Não haverá exigência da garantia da contratação dos </w:t>
      </w:r>
      <w:hyperlink r:id="rId17" w:anchor="art96">
        <w:r w:rsidRPr="003F573A">
          <w:rPr>
            <w:sz w:val="24"/>
            <w:szCs w:val="24"/>
          </w:rPr>
          <w:t>artigos 96 e seguintes da Lei nº 14.133, de 2021</w:t>
        </w:r>
      </w:hyperlink>
      <w:r w:rsidRPr="003F573A">
        <w:rPr>
          <w:sz w:val="24"/>
          <w:szCs w:val="24"/>
        </w:rPr>
        <w:t>.</w:t>
      </w:r>
    </w:p>
    <w:p w14:paraId="1CF7501E"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0" w:firstLine="0"/>
        <w:rPr>
          <w:rFonts w:ascii="Arial" w:hAnsi="Arial" w:cs="Arial"/>
          <w:sz w:val="24"/>
          <w:szCs w:val="24"/>
        </w:rPr>
      </w:pPr>
      <w:r w:rsidRPr="003F573A">
        <w:rPr>
          <w:rFonts w:ascii="Arial" w:hAnsi="Arial" w:cs="Arial"/>
          <w:sz w:val="24"/>
          <w:szCs w:val="24"/>
        </w:rPr>
        <w:t>MODELO DE EXECUÇÃO DO OBJETO</w:t>
      </w:r>
    </w:p>
    <w:p w14:paraId="56C95E79" w14:textId="77777777" w:rsidR="009C7611" w:rsidRPr="003F573A" w:rsidRDefault="009C7611" w:rsidP="009C7611">
      <w:pPr>
        <w:pStyle w:val="Nivel2"/>
        <w:rPr>
          <w:b/>
          <w:sz w:val="24"/>
          <w:szCs w:val="24"/>
        </w:rPr>
      </w:pPr>
      <w:r w:rsidRPr="003F573A">
        <w:rPr>
          <w:b/>
          <w:sz w:val="24"/>
          <w:szCs w:val="24"/>
        </w:rPr>
        <w:t>Condições de entrega</w:t>
      </w:r>
    </w:p>
    <w:p w14:paraId="063A1E0E"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u w:val="single"/>
        </w:rPr>
        <w:t>Prazo de entrega</w:t>
      </w:r>
      <w:r w:rsidRPr="003F573A">
        <w:rPr>
          <w:sz w:val="24"/>
          <w:szCs w:val="24"/>
        </w:rPr>
        <w:t xml:space="preserve">: Será de </w:t>
      </w:r>
      <w:r w:rsidRPr="00047BC5">
        <w:rPr>
          <w:b/>
          <w:sz w:val="24"/>
          <w:szCs w:val="24"/>
        </w:rPr>
        <w:t>15 (quinze) dias</w:t>
      </w:r>
      <w:r w:rsidRPr="003F573A">
        <w:rPr>
          <w:sz w:val="24"/>
          <w:szCs w:val="24"/>
        </w:rPr>
        <w:t xml:space="preserve"> após o recebimento da Nota de Empenho, de forma parcela </w:t>
      </w:r>
      <w:r>
        <w:rPr>
          <w:sz w:val="24"/>
          <w:szCs w:val="24"/>
        </w:rPr>
        <w:t>ao decorrer do ano conforme solicitado pela secretaria de educação</w:t>
      </w:r>
      <w:r w:rsidRPr="003F573A">
        <w:rPr>
          <w:sz w:val="24"/>
          <w:szCs w:val="24"/>
        </w:rPr>
        <w:t xml:space="preserve">. </w:t>
      </w:r>
    </w:p>
    <w:p w14:paraId="7E9FA73E"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u w:val="single"/>
        </w:rPr>
        <w:t>Local de entrega</w:t>
      </w:r>
      <w:r w:rsidRPr="003F573A">
        <w:rPr>
          <w:sz w:val="24"/>
          <w:szCs w:val="24"/>
        </w:rPr>
        <w:t>: Os locais de entrega constam no Anexo I deste termo e será informado no envio da Nota de Empenho (mas poderão sofrer alteração durante</w:t>
      </w:r>
      <w:r>
        <w:rPr>
          <w:sz w:val="24"/>
          <w:szCs w:val="24"/>
        </w:rPr>
        <w:t xml:space="preserve"> a vigência do contrato</w:t>
      </w:r>
      <w:r w:rsidRPr="003F573A">
        <w:rPr>
          <w:sz w:val="24"/>
          <w:szCs w:val="24"/>
        </w:rPr>
        <w:t xml:space="preserve">). </w:t>
      </w:r>
    </w:p>
    <w:p w14:paraId="4DE00383"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u w:val="single"/>
        </w:rPr>
        <w:t>Horário de entrega</w:t>
      </w:r>
      <w:r w:rsidRPr="003F573A">
        <w:rPr>
          <w:sz w:val="24"/>
          <w:szCs w:val="24"/>
        </w:rPr>
        <w:t>: De segunda à sexta-feira no horário das 08h00min às 11h00min e das 13h00min às 16h00min.</w:t>
      </w:r>
    </w:p>
    <w:p w14:paraId="25F39A86" w14:textId="77777777" w:rsidR="009C7611" w:rsidRPr="003F573A" w:rsidRDefault="009C7611" w:rsidP="009C7611">
      <w:pPr>
        <w:pStyle w:val="Nivel2"/>
        <w:numPr>
          <w:ilvl w:val="1"/>
          <w:numId w:val="45"/>
        </w:numPr>
        <w:autoSpaceDE/>
        <w:autoSpaceDN/>
        <w:adjustRightInd/>
        <w:ind w:left="0" w:firstLine="0"/>
        <w:rPr>
          <w:sz w:val="24"/>
          <w:szCs w:val="24"/>
        </w:rPr>
      </w:pPr>
      <w:r>
        <w:rPr>
          <w:sz w:val="24"/>
          <w:szCs w:val="24"/>
        </w:rPr>
        <w:t>Para os materiais entregues, os mesmos</w:t>
      </w:r>
      <w:r w:rsidRPr="003F573A">
        <w:rPr>
          <w:sz w:val="24"/>
          <w:szCs w:val="24"/>
        </w:rPr>
        <w:t xml:space="preserve"> dever</w:t>
      </w:r>
      <w:r>
        <w:rPr>
          <w:sz w:val="24"/>
          <w:szCs w:val="24"/>
        </w:rPr>
        <w:t>am</w:t>
      </w:r>
      <w:r w:rsidRPr="003F573A">
        <w:rPr>
          <w:sz w:val="24"/>
          <w:szCs w:val="24"/>
        </w:rPr>
        <w:t xml:space="preserve"> estar em embalagem original. Não serão aceitas embalagens violadas, danificadas ou que apresentem dúvidas quanto à qualidade e procedência do produto.</w:t>
      </w:r>
    </w:p>
    <w:p w14:paraId="0D7BC9AB" w14:textId="77777777" w:rsidR="009C7611" w:rsidRDefault="009C7611" w:rsidP="009C7611">
      <w:pPr>
        <w:pStyle w:val="Nivel2"/>
        <w:numPr>
          <w:ilvl w:val="1"/>
          <w:numId w:val="45"/>
        </w:numPr>
        <w:autoSpaceDE/>
        <w:autoSpaceDN/>
        <w:adjustRightInd/>
        <w:ind w:left="0" w:firstLine="0"/>
        <w:rPr>
          <w:sz w:val="24"/>
          <w:szCs w:val="24"/>
        </w:rPr>
      </w:pPr>
      <w:r w:rsidRPr="003F573A">
        <w:rPr>
          <w:sz w:val="24"/>
          <w:szCs w:val="24"/>
        </w:rPr>
        <w:lastRenderedPageBreak/>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60F4676E"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0" w:firstLine="0"/>
        <w:rPr>
          <w:rFonts w:ascii="Arial" w:hAnsi="Arial" w:cs="Arial"/>
          <w:sz w:val="24"/>
          <w:szCs w:val="24"/>
        </w:rPr>
      </w:pPr>
      <w:r w:rsidRPr="003F573A">
        <w:rPr>
          <w:rFonts w:ascii="Arial" w:hAnsi="Arial" w:cs="Arial"/>
          <w:sz w:val="24"/>
          <w:szCs w:val="24"/>
        </w:rPr>
        <w:t>GESTÃO DO CONTRATO</w:t>
      </w:r>
    </w:p>
    <w:p w14:paraId="1B30DDA6"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contrato deverá ser executado fielmente pelas partes, de acordo com as cláusulas avençadas e as normas da Lei nº 14.133, de 2021, e cada parte responderá pelas consequências de sua inexecução total ou parcial.</w:t>
      </w:r>
    </w:p>
    <w:p w14:paraId="3CB3F85B"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Em caso de impedimento, ordem de paralisação ou suspensão do contrato, o cronograma de execução será prorrogado automaticamente pelo tempo correspondente, anotadas tais circunstâncias mediante simples apostila.</w:t>
      </w:r>
    </w:p>
    <w:p w14:paraId="5F4B86BC"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As comunicações entre o órgão ou entidade e a contratada devem ser realizadas por escrito sempre que o ato exigir tal formalidade, admitindo-se o uso de mensagem eletrônica para esse fim.</w:t>
      </w:r>
    </w:p>
    <w:p w14:paraId="6F7CC5AB" w14:textId="77777777" w:rsidR="009C7611" w:rsidRDefault="009C7611" w:rsidP="009C7611">
      <w:pPr>
        <w:pStyle w:val="Nivel2"/>
        <w:numPr>
          <w:ilvl w:val="1"/>
          <w:numId w:val="45"/>
        </w:numPr>
        <w:autoSpaceDE/>
        <w:autoSpaceDN/>
        <w:adjustRightInd/>
        <w:ind w:left="0" w:firstLine="0"/>
        <w:rPr>
          <w:sz w:val="24"/>
          <w:szCs w:val="24"/>
        </w:rPr>
      </w:pPr>
      <w:r w:rsidRPr="003F573A">
        <w:rPr>
          <w:sz w:val="24"/>
          <w:szCs w:val="24"/>
        </w:rPr>
        <w:t>O órgão ou entidade poderá convocar representante da empresa para adoção de providências que devam ser cumpridas de imediato.</w:t>
      </w:r>
    </w:p>
    <w:p w14:paraId="20B81620" w14:textId="77777777" w:rsidR="009C7611" w:rsidRPr="003F573A" w:rsidRDefault="009C7611" w:rsidP="009C7611">
      <w:pPr>
        <w:pStyle w:val="Nivel2"/>
        <w:autoSpaceDE/>
        <w:autoSpaceDN/>
        <w:adjustRightInd/>
        <w:rPr>
          <w:sz w:val="24"/>
          <w:szCs w:val="24"/>
        </w:rPr>
      </w:pPr>
    </w:p>
    <w:p w14:paraId="51359DC5" w14:textId="77777777" w:rsidR="009C7611" w:rsidRPr="003F573A" w:rsidRDefault="009C7611" w:rsidP="009C7611">
      <w:pPr>
        <w:pStyle w:val="Nvel01-SemNumerao"/>
        <w:rPr>
          <w:sz w:val="24"/>
          <w:szCs w:val="24"/>
        </w:rPr>
      </w:pPr>
      <w:r w:rsidRPr="003F573A">
        <w:rPr>
          <w:sz w:val="24"/>
          <w:szCs w:val="24"/>
        </w:rPr>
        <w:t>Fiscalização</w:t>
      </w:r>
    </w:p>
    <w:p w14:paraId="10F267BC"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A execução do contrato deverá ser acompanhada e fiscalizada pelo Gestor do contrato o Sr</w:t>
      </w:r>
      <w:r>
        <w:rPr>
          <w:sz w:val="24"/>
          <w:szCs w:val="24"/>
        </w:rPr>
        <w:t xml:space="preserve">.ª Sandra Aparecida Francisco, pela fiscal Sr.ª </w:t>
      </w:r>
      <w:r w:rsidRPr="00704B78">
        <w:rPr>
          <w:sz w:val="24"/>
          <w:szCs w:val="24"/>
        </w:rPr>
        <w:t>Vanesa Maria Ferrari Porto</w:t>
      </w:r>
      <w:r>
        <w:rPr>
          <w:sz w:val="24"/>
          <w:szCs w:val="24"/>
        </w:rPr>
        <w:t>, pela fiscal Sr.ª Otavia Fulgencio Silva Rodrigues, e</w:t>
      </w:r>
      <w:r w:rsidRPr="003F573A">
        <w:rPr>
          <w:sz w:val="24"/>
          <w:szCs w:val="24"/>
        </w:rPr>
        <w:t xml:space="preserve"> pel</w:t>
      </w:r>
      <w:r>
        <w:rPr>
          <w:sz w:val="24"/>
          <w:szCs w:val="24"/>
        </w:rPr>
        <w:t>o</w:t>
      </w:r>
      <w:r w:rsidRPr="003F573A">
        <w:rPr>
          <w:sz w:val="24"/>
          <w:szCs w:val="24"/>
        </w:rPr>
        <w:t xml:space="preserve"> Fiscal</w:t>
      </w:r>
      <w:r>
        <w:rPr>
          <w:sz w:val="24"/>
          <w:szCs w:val="24"/>
        </w:rPr>
        <w:t xml:space="preserve"> Substituto</w:t>
      </w:r>
      <w:r w:rsidRPr="003F573A">
        <w:rPr>
          <w:sz w:val="24"/>
          <w:szCs w:val="24"/>
        </w:rPr>
        <w:t xml:space="preserve"> Sr</w:t>
      </w:r>
      <w:r>
        <w:rPr>
          <w:sz w:val="24"/>
          <w:szCs w:val="24"/>
        </w:rPr>
        <w:t xml:space="preserve">. Luiz Henrique Bolonhesi Evangelista, </w:t>
      </w:r>
      <w:r w:rsidRPr="003F573A">
        <w:rPr>
          <w:sz w:val="24"/>
          <w:szCs w:val="24"/>
        </w:rPr>
        <w:t>que desempenhar</w:t>
      </w:r>
      <w:r>
        <w:rPr>
          <w:sz w:val="24"/>
          <w:szCs w:val="24"/>
        </w:rPr>
        <w:t>ão</w:t>
      </w:r>
      <w:r w:rsidRPr="003F573A">
        <w:rPr>
          <w:sz w:val="24"/>
          <w:szCs w:val="24"/>
        </w:rPr>
        <w:t xml:space="preserve"> as funções de</w:t>
      </w:r>
      <w:r w:rsidRPr="003F573A">
        <w:rPr>
          <w:color w:val="FF0000"/>
          <w:sz w:val="24"/>
          <w:szCs w:val="24"/>
        </w:rPr>
        <w:t xml:space="preserve"> </w:t>
      </w:r>
      <w:r w:rsidRPr="003F573A">
        <w:rPr>
          <w:sz w:val="24"/>
          <w:szCs w:val="24"/>
        </w:rPr>
        <w:t>Fiscalização Técnica</w:t>
      </w:r>
      <w:r>
        <w:rPr>
          <w:sz w:val="24"/>
          <w:szCs w:val="24"/>
        </w:rPr>
        <w:t xml:space="preserve"> e administrativa.</w:t>
      </w:r>
    </w:p>
    <w:p w14:paraId="3E82509E" w14:textId="77777777" w:rsidR="009C7611" w:rsidRPr="003F573A" w:rsidRDefault="009C7611" w:rsidP="009C7611">
      <w:pPr>
        <w:pStyle w:val="Nvel01-SemNumerao"/>
        <w:rPr>
          <w:sz w:val="24"/>
          <w:szCs w:val="24"/>
        </w:rPr>
      </w:pPr>
      <w:r w:rsidRPr="003F573A">
        <w:rPr>
          <w:sz w:val="24"/>
          <w:szCs w:val="24"/>
        </w:rPr>
        <w:t>Fiscalização Técnica</w:t>
      </w:r>
    </w:p>
    <w:p w14:paraId="285B9584"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fiscal técnico do contrato acompanhará a execução do contrato, para que sejam cumpridas todas as condições estabelecidas no contrato, de modo a assegurar os melhores resultados para a Administração. (Decreto municipal nº 8425/2023, art. 11, VI);</w:t>
      </w:r>
    </w:p>
    <w:p w14:paraId="5C83B3CE"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395D149"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Identificada qualquer inexatidão ou irregularidade, o fiscal técnico do contrato emitirá notificações para a correção da execução do contrato, determinando prazo para a correção. (Decreto municipal nº 8425/2023, art. 11, III);</w:t>
      </w:r>
    </w:p>
    <w:p w14:paraId="658AA320"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lastRenderedPageBreak/>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2A0F904"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No caso de ocorrências que possam inviabilizar a execução do contrato nas datas aprazadas, o fiscal técnico do contrato comunicará o fato imediatamente ao gestor do contrato. (Decreto municipal nº 8425/2023, art. 11, V);</w:t>
      </w:r>
    </w:p>
    <w:p w14:paraId="447DC1A1"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fiscal técnico do contrato comunicará ao gestor do contrato, em tempo hábil, o término do contrato sob sua responsabilidade, com vistas à tempestiva renovação ou à prorrogação contratual (Decreto municipal nº 8425/2023, art. 11, VII);</w:t>
      </w:r>
    </w:p>
    <w:p w14:paraId="277A19A7" w14:textId="77777777" w:rsidR="009C7611" w:rsidRPr="003F573A" w:rsidRDefault="009C7611" w:rsidP="009C7611">
      <w:pPr>
        <w:pStyle w:val="Nvel01-SemNumerao"/>
        <w:rPr>
          <w:sz w:val="24"/>
          <w:szCs w:val="24"/>
        </w:rPr>
      </w:pPr>
      <w:r w:rsidRPr="003F573A">
        <w:rPr>
          <w:sz w:val="24"/>
          <w:szCs w:val="24"/>
        </w:rPr>
        <w:t>Fiscalização Administrativa</w:t>
      </w:r>
    </w:p>
    <w:p w14:paraId="1236DF2E"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E1CB470"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0E430688" w14:textId="77777777" w:rsidR="009C7611" w:rsidRPr="003F573A" w:rsidRDefault="009C7611" w:rsidP="009C7611">
      <w:pPr>
        <w:pStyle w:val="Nvel01-SemNumerao"/>
        <w:rPr>
          <w:i/>
          <w:sz w:val="24"/>
          <w:szCs w:val="24"/>
        </w:rPr>
      </w:pPr>
      <w:r w:rsidRPr="003F573A">
        <w:rPr>
          <w:sz w:val="24"/>
          <w:szCs w:val="24"/>
        </w:rPr>
        <w:t>Gestor do Contrato</w:t>
      </w:r>
    </w:p>
    <w:p w14:paraId="3C5E3AB7"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05FF57E0"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2FDAD43D"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90CF3E9" w14:textId="77777777" w:rsidR="009C7611" w:rsidRPr="000E22A4" w:rsidRDefault="009C7611" w:rsidP="009C7611">
      <w:pPr>
        <w:pStyle w:val="Nivel2"/>
        <w:numPr>
          <w:ilvl w:val="1"/>
          <w:numId w:val="45"/>
        </w:numPr>
        <w:autoSpaceDE/>
        <w:autoSpaceDN/>
        <w:adjustRightInd/>
        <w:ind w:left="0" w:firstLine="0"/>
        <w:rPr>
          <w:sz w:val="24"/>
          <w:szCs w:val="24"/>
        </w:rPr>
      </w:pPr>
      <w:r w:rsidRPr="003F573A">
        <w:rPr>
          <w:sz w:val="24"/>
          <w:szCs w:val="24"/>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00F623FD"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0" w:firstLine="0"/>
        <w:rPr>
          <w:rFonts w:ascii="Arial" w:hAnsi="Arial" w:cs="Arial"/>
          <w:sz w:val="24"/>
          <w:szCs w:val="24"/>
        </w:rPr>
      </w:pPr>
      <w:r w:rsidRPr="003F573A">
        <w:rPr>
          <w:rFonts w:ascii="Arial" w:hAnsi="Arial" w:cs="Arial"/>
          <w:sz w:val="24"/>
          <w:szCs w:val="24"/>
        </w:rPr>
        <w:t>CRITÉRIOS DE MEDIÇÃO E PAGAMENTO</w:t>
      </w:r>
    </w:p>
    <w:p w14:paraId="7DCF5B93" w14:textId="77777777" w:rsidR="009C7611" w:rsidRPr="003F573A" w:rsidRDefault="009C7611" w:rsidP="009C7611">
      <w:pPr>
        <w:pStyle w:val="Nivel2"/>
        <w:rPr>
          <w:b/>
          <w:sz w:val="24"/>
          <w:szCs w:val="24"/>
        </w:rPr>
      </w:pPr>
      <w:r w:rsidRPr="003F573A">
        <w:rPr>
          <w:b/>
          <w:sz w:val="24"/>
          <w:szCs w:val="24"/>
        </w:rPr>
        <w:t>Do recebimento</w:t>
      </w:r>
    </w:p>
    <w:p w14:paraId="16F91F3A"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Os produtos serão recebidos provisoriamente, de forma sumária, no ato da entrega, juntamente com a nota fiscal, pelo responsável pelo acompanhamento e fiscalização do contrato, para efeito de posterior verificação de sua conformidade com as especificações constantes no Termo de Referência e na proposta.  (Art. 140, II, a, da Lei nº 14.133, de 2021 e Art. 14 do Decreto Municipal nº 8425/2023.</w:t>
      </w:r>
    </w:p>
    <w:p w14:paraId="6E2FA6A5"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lang w:eastAsia="en-US"/>
        </w:rPr>
        <w:t>Os produtos poderão ser rejeitados, no todo ou em parte, inclusive antes do recebimento provisório, quando em desacordo com as especificações constantes no Termo de Referência</w:t>
      </w:r>
      <w:r w:rsidRPr="003F573A">
        <w:rPr>
          <w:color w:val="FF0000"/>
          <w:sz w:val="24"/>
          <w:szCs w:val="24"/>
          <w:lang w:eastAsia="en-US"/>
        </w:rPr>
        <w:t xml:space="preserve"> </w:t>
      </w:r>
      <w:r w:rsidRPr="003F573A">
        <w:rPr>
          <w:sz w:val="24"/>
          <w:szCs w:val="24"/>
          <w:lang w:eastAsia="en-US"/>
        </w:rPr>
        <w:t>e na proposta, devendo ser substituídos no prazo de 2 (dois) dias, a contar da notificação da contratada, às suas custas, sem prejuízo da aplicação das penalidades.</w:t>
      </w:r>
    </w:p>
    <w:p w14:paraId="3518F916"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lang w:eastAsia="en-US"/>
        </w:rPr>
        <w:t>O recebimento definitivo ocorrerá no prazo de 5 (cinco) dias úteis, a contar do recebimento da nota fiscal pela Administração, após a verificação da qualidade e quantidade do material e consequente aceitação.</w:t>
      </w:r>
    </w:p>
    <w:p w14:paraId="1A187F43"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38D6DEA5" w14:textId="77777777" w:rsidR="009C7611" w:rsidRPr="003F573A" w:rsidRDefault="009C7611" w:rsidP="009C7611">
      <w:pPr>
        <w:pStyle w:val="Nivel2"/>
        <w:numPr>
          <w:ilvl w:val="1"/>
          <w:numId w:val="45"/>
        </w:numPr>
        <w:autoSpaceDE/>
        <w:autoSpaceDN/>
        <w:adjustRightInd/>
        <w:ind w:left="0" w:firstLine="0"/>
        <w:rPr>
          <w:sz w:val="24"/>
          <w:szCs w:val="24"/>
          <w:lang w:eastAsia="en-US"/>
        </w:rPr>
      </w:pPr>
      <w:r w:rsidRPr="003F573A">
        <w:rPr>
          <w:sz w:val="24"/>
          <w:szCs w:val="24"/>
          <w:lang w:eastAsia="en-US"/>
        </w:rPr>
        <w:t xml:space="preserve">No caso de controvérsia sobre a execução do objeto, quanto à dimensão, qualidade e quantidade, deverá ser observado o teor do </w:t>
      </w:r>
      <w:hyperlink r:id="rId18" w:anchor="art143">
        <w:r w:rsidRPr="003F573A">
          <w:rPr>
            <w:rStyle w:val="Hyperlink"/>
            <w:sz w:val="24"/>
            <w:szCs w:val="24"/>
            <w:lang w:eastAsia="en-US"/>
          </w:rPr>
          <w:t>art. 143 da Lei nº 14.133, de 2021</w:t>
        </w:r>
      </w:hyperlink>
      <w:r w:rsidRPr="003F573A">
        <w:rPr>
          <w:sz w:val="24"/>
          <w:szCs w:val="24"/>
          <w:lang w:eastAsia="en-US"/>
        </w:rPr>
        <w:t>, comunicando-se à empresa para emissão de Nota Fiscal no que pertine à parcela incontroversa da execução do objeto, para efeito de liquidação e pagamento.</w:t>
      </w:r>
    </w:p>
    <w:p w14:paraId="2628275A"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D7A5F24"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lang w:eastAsia="en-US"/>
        </w:rPr>
        <w:t>O recebimento provisório ou definitivo não excluirá a responsabilidade civil pela solidez e pela segurança dos bens nem a responsabilidade ético-profissional pela perfeita execução do contrato.</w:t>
      </w:r>
    </w:p>
    <w:p w14:paraId="0AA0D1CE" w14:textId="77777777" w:rsidR="009C7611" w:rsidRPr="003F573A" w:rsidRDefault="009C7611" w:rsidP="009C7611">
      <w:pPr>
        <w:pStyle w:val="Nvel01-SemNumerao"/>
        <w:rPr>
          <w:sz w:val="24"/>
          <w:szCs w:val="24"/>
        </w:rPr>
      </w:pPr>
      <w:r w:rsidRPr="003F573A">
        <w:rPr>
          <w:sz w:val="24"/>
          <w:szCs w:val="24"/>
        </w:rPr>
        <w:t xml:space="preserve">Liquidação </w:t>
      </w:r>
    </w:p>
    <w:p w14:paraId="569D8AB3"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Recebida a Nota Fiscal ou documento de cobrança equivalente, o setor competente, para fins de liquidação, deve verificar se o documento apresentado expressa os elementos necessários e essenciais, tais como:</w:t>
      </w:r>
    </w:p>
    <w:p w14:paraId="74DEDE13"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lastRenderedPageBreak/>
        <w:t xml:space="preserve"> a data da emissão;</w:t>
      </w:r>
    </w:p>
    <w:p w14:paraId="24FA7212"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t xml:space="preserve"> os dados do contrato e do órgão contratante;</w:t>
      </w:r>
    </w:p>
    <w:p w14:paraId="36F6D70F"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t xml:space="preserve"> o período respectivo de execução do contrato;</w:t>
      </w:r>
    </w:p>
    <w:p w14:paraId="36A52EF8"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t xml:space="preserve"> o valor a pagar; </w:t>
      </w:r>
    </w:p>
    <w:p w14:paraId="7A07B5BC"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t xml:space="preserve"> </w:t>
      </w:r>
      <w:r>
        <w:rPr>
          <w:sz w:val="24"/>
          <w:szCs w:val="24"/>
          <w:lang w:eastAsia="en-US"/>
        </w:rPr>
        <w:t>e</w:t>
      </w:r>
      <w:r w:rsidRPr="003F573A">
        <w:rPr>
          <w:sz w:val="24"/>
          <w:szCs w:val="24"/>
          <w:lang w:eastAsia="en-US"/>
        </w:rPr>
        <w:t>ventual destaque do valor de retenções tributárias cabíveis.</w:t>
      </w:r>
    </w:p>
    <w:p w14:paraId="14D3DEBE"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1F14D2CD" w14:textId="77777777" w:rsidR="009C7611" w:rsidRPr="003F573A" w:rsidRDefault="009C7611" w:rsidP="009C7611">
      <w:pPr>
        <w:pStyle w:val="Nvel01-SemNumerao"/>
        <w:rPr>
          <w:sz w:val="24"/>
          <w:szCs w:val="24"/>
        </w:rPr>
      </w:pPr>
      <w:r w:rsidRPr="003F573A">
        <w:rPr>
          <w:sz w:val="24"/>
          <w:szCs w:val="24"/>
        </w:rPr>
        <w:t>Prazo de pagamento</w:t>
      </w:r>
    </w:p>
    <w:p w14:paraId="7CE7C9A7" w14:textId="77777777" w:rsidR="009C7611" w:rsidRPr="003F573A" w:rsidRDefault="009C7611" w:rsidP="009C7611">
      <w:pPr>
        <w:pStyle w:val="Nivel2"/>
        <w:numPr>
          <w:ilvl w:val="1"/>
          <w:numId w:val="45"/>
        </w:numPr>
        <w:autoSpaceDE/>
        <w:autoSpaceDN/>
        <w:adjustRightInd/>
        <w:ind w:left="0" w:firstLine="0"/>
        <w:rPr>
          <w:sz w:val="24"/>
          <w:szCs w:val="24"/>
        </w:rPr>
      </w:pPr>
      <w:r w:rsidRPr="003F573A">
        <w:rPr>
          <w:sz w:val="24"/>
          <w:szCs w:val="24"/>
        </w:rPr>
        <w:t>O pagamento será efetuado no prazo máximo de até 30 (trinta) dias, contados da apresentação da Nota Fiscal.</w:t>
      </w:r>
    </w:p>
    <w:p w14:paraId="632FFAEF" w14:textId="77777777" w:rsidR="009C7611" w:rsidRPr="003F573A" w:rsidRDefault="009C7611" w:rsidP="009C7611">
      <w:pPr>
        <w:pStyle w:val="Nvel01-SemNumerao"/>
        <w:rPr>
          <w:sz w:val="24"/>
          <w:szCs w:val="24"/>
        </w:rPr>
      </w:pPr>
      <w:r w:rsidRPr="003F573A">
        <w:rPr>
          <w:sz w:val="24"/>
          <w:szCs w:val="24"/>
        </w:rPr>
        <w:t>Forma de pagamento</w:t>
      </w:r>
    </w:p>
    <w:p w14:paraId="42BA98FC" w14:textId="77777777" w:rsidR="009C7611" w:rsidRPr="003F573A" w:rsidRDefault="009C7611" w:rsidP="009C7611">
      <w:pPr>
        <w:pStyle w:val="Nvel2-Red"/>
        <w:numPr>
          <w:ilvl w:val="1"/>
          <w:numId w:val="45"/>
        </w:numPr>
        <w:ind w:left="0" w:firstLine="0"/>
        <w:rPr>
          <w:sz w:val="24"/>
          <w:szCs w:val="24"/>
        </w:rPr>
      </w:pPr>
      <w:r w:rsidRPr="003F573A">
        <w:rPr>
          <w:sz w:val="24"/>
          <w:szCs w:val="24"/>
        </w:rPr>
        <w:t>O pagamento será realizado através de crédito em conta corrente.</w:t>
      </w:r>
    </w:p>
    <w:p w14:paraId="0B8BE68C" w14:textId="77777777" w:rsidR="009C7611" w:rsidRPr="003F573A" w:rsidRDefault="009C7611" w:rsidP="009C7611">
      <w:pPr>
        <w:pStyle w:val="Nivel2"/>
        <w:numPr>
          <w:ilvl w:val="1"/>
          <w:numId w:val="45"/>
        </w:numPr>
        <w:autoSpaceDE/>
        <w:autoSpaceDN/>
        <w:adjustRightInd/>
        <w:ind w:left="0" w:firstLine="0"/>
        <w:rPr>
          <w:sz w:val="24"/>
          <w:szCs w:val="24"/>
          <w:lang w:eastAsia="en-US"/>
        </w:rPr>
      </w:pPr>
      <w:r w:rsidRPr="003F573A">
        <w:rPr>
          <w:sz w:val="24"/>
          <w:szCs w:val="24"/>
          <w:lang w:eastAsia="en-US"/>
        </w:rPr>
        <w:t>Quando do pagamento, será efetuada a retenção tributária prevista na legislação aplicável.</w:t>
      </w:r>
    </w:p>
    <w:p w14:paraId="11184B06" w14:textId="77777777" w:rsidR="009C7611" w:rsidRPr="003F573A" w:rsidRDefault="009C7611" w:rsidP="009C7611">
      <w:pPr>
        <w:pStyle w:val="Nivel3"/>
        <w:numPr>
          <w:ilvl w:val="2"/>
          <w:numId w:val="45"/>
        </w:numPr>
        <w:ind w:left="709" w:firstLine="0"/>
        <w:rPr>
          <w:sz w:val="24"/>
          <w:szCs w:val="24"/>
          <w:lang w:eastAsia="en-US"/>
        </w:rPr>
      </w:pPr>
      <w:r w:rsidRPr="003F573A">
        <w:rPr>
          <w:sz w:val="24"/>
          <w:szCs w:val="24"/>
          <w:lang w:eastAsia="en-US"/>
        </w:rPr>
        <w:t>Independentemente do percentual de tributo inserido na planilha, quando houver, serão retidos na fonte, quando da realização do pagamento, os percentuais estabelecidos na legislação vigente.</w:t>
      </w:r>
    </w:p>
    <w:p w14:paraId="6C02E790" w14:textId="77777777" w:rsidR="009C7611" w:rsidRPr="00704B78" w:rsidRDefault="009C7611" w:rsidP="009C7611">
      <w:pPr>
        <w:pStyle w:val="Nivel2"/>
        <w:numPr>
          <w:ilvl w:val="1"/>
          <w:numId w:val="45"/>
        </w:numPr>
        <w:autoSpaceDE/>
        <w:autoSpaceDN/>
        <w:adjustRightInd/>
        <w:ind w:left="0" w:firstLine="0"/>
        <w:rPr>
          <w:sz w:val="24"/>
          <w:szCs w:val="24"/>
          <w:lang w:eastAsia="en-US"/>
        </w:rPr>
      </w:pPr>
      <w:r w:rsidRPr="00704B78">
        <w:rPr>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7A7CF8" w14:textId="77777777" w:rsidR="009C7611" w:rsidRDefault="009C7611" w:rsidP="009C7611">
      <w:pPr>
        <w:pStyle w:val="Nivel01"/>
        <w:numPr>
          <w:ilvl w:val="0"/>
          <w:numId w:val="45"/>
        </w:numPr>
        <w:tabs>
          <w:tab w:val="clear" w:pos="567"/>
          <w:tab w:val="left" w:pos="0"/>
          <w:tab w:val="num" w:pos="2190"/>
        </w:tabs>
        <w:suppressAutoHyphens w:val="0"/>
        <w:spacing w:after="120" w:line="276" w:lineRule="auto"/>
        <w:ind w:left="284"/>
        <w:rPr>
          <w:rFonts w:ascii="Arial" w:hAnsi="Arial" w:cs="Arial"/>
          <w:sz w:val="24"/>
          <w:szCs w:val="24"/>
        </w:rPr>
      </w:pPr>
      <w:r w:rsidRPr="003F573A">
        <w:rPr>
          <w:rFonts w:ascii="Arial" w:hAnsi="Arial" w:cs="Arial"/>
          <w:sz w:val="24"/>
          <w:szCs w:val="24"/>
        </w:rPr>
        <w:t>FORMA E CRITÉRIOS DE SELEÇÃO DO FORNECEDOR E REGIME DE EXECUÇÃO</w:t>
      </w:r>
    </w:p>
    <w:p w14:paraId="64190118" w14:textId="77777777" w:rsidR="009C7611" w:rsidRPr="00276099" w:rsidRDefault="009C7611" w:rsidP="009C7611">
      <w:pPr>
        <w:pStyle w:val="Nivel2"/>
        <w:numPr>
          <w:ilvl w:val="1"/>
          <w:numId w:val="45"/>
        </w:numPr>
        <w:autoSpaceDE/>
        <w:autoSpaceDN/>
        <w:adjustRightInd/>
        <w:rPr>
          <w:rFonts w:eastAsia="MS Mincho"/>
          <w:i/>
          <w:iCs/>
          <w:sz w:val="24"/>
          <w:szCs w:val="24"/>
        </w:rPr>
      </w:pPr>
      <w:r w:rsidRPr="00276099">
        <w:rPr>
          <w:sz w:val="24"/>
          <w:szCs w:val="24"/>
        </w:rPr>
        <w:t>O fornecedor será selecionado por meio de realização de procedimento de LICITAÇÃO, na modalidade PREGÃO, sob a forma ELETRÔNICA, sob o regime de REGISTRO DE PREÇO com adoção do critério de julgamento pelo MENOR PREÇO POR ITEM.</w:t>
      </w:r>
    </w:p>
    <w:p w14:paraId="2E4BEF1B" w14:textId="77777777" w:rsidR="009C7611" w:rsidRPr="00276099" w:rsidRDefault="009C7611" w:rsidP="009C7611">
      <w:pPr>
        <w:pStyle w:val="Nivel2"/>
        <w:numPr>
          <w:ilvl w:val="1"/>
          <w:numId w:val="45"/>
        </w:numPr>
        <w:autoSpaceDE/>
        <w:autoSpaceDN/>
        <w:adjustRightInd/>
        <w:rPr>
          <w:rFonts w:eastAsia="MS Mincho"/>
          <w:i/>
          <w:iCs/>
          <w:sz w:val="24"/>
          <w:szCs w:val="24"/>
        </w:rPr>
      </w:pPr>
      <w:r w:rsidRPr="00276099">
        <w:rPr>
          <w:sz w:val="24"/>
          <w:szCs w:val="24"/>
        </w:rPr>
        <w:t>Por tratar-se de único ente contratante, o Município de Mandaguaçu, é dispensado do procedimento público de intenção de registro de preços em conformidade com o art. nº 86, § 1º da Lei nº 14.133/2021 e com o Art. 9º, § 2º do Decreto Municipal nº 8441/2023.</w:t>
      </w:r>
    </w:p>
    <w:p w14:paraId="32209C2D" w14:textId="77777777" w:rsidR="009C7611" w:rsidRPr="00704B78" w:rsidRDefault="009C7611" w:rsidP="009C7611">
      <w:pPr>
        <w:pStyle w:val="Nivel2"/>
        <w:numPr>
          <w:ilvl w:val="1"/>
          <w:numId w:val="45"/>
        </w:numPr>
        <w:autoSpaceDE/>
        <w:autoSpaceDN/>
        <w:adjustRightInd/>
        <w:rPr>
          <w:rFonts w:eastAsia="MS Mincho"/>
          <w:i/>
          <w:iCs/>
          <w:sz w:val="24"/>
          <w:szCs w:val="24"/>
        </w:rPr>
      </w:pPr>
      <w:r w:rsidRPr="00276099">
        <w:rPr>
          <w:rFonts w:eastAsia="MS Mincho"/>
          <w:iCs/>
          <w:sz w:val="24"/>
          <w:szCs w:val="24"/>
        </w:rPr>
        <w:lastRenderedPageBreak/>
        <w:t>Optamos pela adoção do Regime de Registro de Preços, pois trata-se de aquisições rotineiras que terão seus preços registrados para futuras aquisições conforme demanda,</w:t>
      </w:r>
      <w:r>
        <w:rPr>
          <w:rFonts w:eastAsia="MS Mincho"/>
          <w:iCs/>
          <w:sz w:val="24"/>
          <w:szCs w:val="24"/>
        </w:rPr>
        <w:t xml:space="preserve"> </w:t>
      </w:r>
      <w:r w:rsidRPr="00276099">
        <w:rPr>
          <w:rFonts w:eastAsia="MS Mincho"/>
          <w:iCs/>
          <w:sz w:val="24"/>
          <w:szCs w:val="24"/>
        </w:rPr>
        <w:t>e</w:t>
      </w:r>
      <w:r>
        <w:rPr>
          <w:rFonts w:eastAsia="MS Mincho"/>
          <w:iCs/>
          <w:sz w:val="24"/>
          <w:szCs w:val="24"/>
        </w:rPr>
        <w:t xml:space="preserve"> </w:t>
      </w:r>
      <w:r w:rsidRPr="00276099">
        <w:rPr>
          <w:rFonts w:eastAsia="MS Mincho"/>
          <w:iCs/>
          <w:sz w:val="24"/>
          <w:szCs w:val="24"/>
        </w:rPr>
        <w:t xml:space="preserve">também porque estamos incluindo um item do qual não temos histórico de consumo, logo não se obriga a aquisição caso a quantidade estimada esteja acima da demanda. </w:t>
      </w:r>
    </w:p>
    <w:p w14:paraId="28143B1F" w14:textId="77777777" w:rsidR="009C7611" w:rsidRPr="003F573A" w:rsidRDefault="009C7611" w:rsidP="009C7611">
      <w:pPr>
        <w:pStyle w:val="Nvel01-SemNumerao"/>
        <w:rPr>
          <w:rFonts w:eastAsia="MS Mincho"/>
          <w:sz w:val="24"/>
          <w:szCs w:val="24"/>
        </w:rPr>
      </w:pPr>
      <w:r w:rsidRPr="003F573A">
        <w:rPr>
          <w:sz w:val="24"/>
          <w:szCs w:val="24"/>
        </w:rPr>
        <w:t>Forma de fornecimento</w:t>
      </w:r>
    </w:p>
    <w:p w14:paraId="2B2CE6C2" w14:textId="77777777" w:rsidR="009C7611" w:rsidRPr="00A148AB" w:rsidRDefault="009C7611" w:rsidP="009C7611">
      <w:pPr>
        <w:pStyle w:val="Nivel2"/>
        <w:numPr>
          <w:ilvl w:val="1"/>
          <w:numId w:val="45"/>
        </w:numPr>
        <w:autoSpaceDE/>
        <w:autoSpaceDN/>
        <w:adjustRightInd/>
        <w:ind w:left="0" w:firstLine="0"/>
        <w:rPr>
          <w:b/>
          <w:sz w:val="24"/>
          <w:szCs w:val="24"/>
        </w:rPr>
      </w:pPr>
      <w:r w:rsidRPr="003F573A">
        <w:rPr>
          <w:sz w:val="24"/>
          <w:szCs w:val="24"/>
        </w:rPr>
        <w:t xml:space="preserve">O fornecimento do objeto será de forma parcelada </w:t>
      </w:r>
      <w:r>
        <w:rPr>
          <w:sz w:val="24"/>
          <w:szCs w:val="24"/>
        </w:rPr>
        <w:t>ao decorrer do ano e as solicitações da secretaria de educação</w:t>
      </w:r>
      <w:r w:rsidRPr="003F573A">
        <w:rPr>
          <w:sz w:val="24"/>
          <w:szCs w:val="24"/>
        </w:rPr>
        <w:t>, conforme modelo de execução do objeto descrito no tópico 5 deste Termo de Referência.</w:t>
      </w:r>
    </w:p>
    <w:bookmarkEnd w:id="24"/>
    <w:p w14:paraId="749D79CA"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2190"/>
        <w:rPr>
          <w:rFonts w:ascii="Arial" w:hAnsi="Arial" w:cs="Arial"/>
          <w:sz w:val="24"/>
          <w:szCs w:val="24"/>
        </w:rPr>
      </w:pPr>
      <w:r w:rsidRPr="003F573A">
        <w:rPr>
          <w:rFonts w:ascii="Arial" w:hAnsi="Arial" w:cs="Arial"/>
          <w:sz w:val="24"/>
          <w:szCs w:val="24"/>
        </w:rPr>
        <w:t>ESTIMATIVAS DO VALOR DA CONTRATAÇÃO</w:t>
      </w:r>
    </w:p>
    <w:p w14:paraId="58562800" w14:textId="77777777" w:rsidR="009C7611" w:rsidRPr="00A148AB" w:rsidRDefault="009C7611" w:rsidP="009C7611">
      <w:pPr>
        <w:pStyle w:val="Nivel2"/>
        <w:numPr>
          <w:ilvl w:val="1"/>
          <w:numId w:val="45"/>
        </w:numPr>
        <w:autoSpaceDE/>
        <w:autoSpaceDN/>
        <w:adjustRightInd/>
        <w:ind w:left="0" w:firstLine="0"/>
        <w:rPr>
          <w:b/>
          <w:bCs/>
          <w:sz w:val="24"/>
          <w:szCs w:val="24"/>
        </w:rPr>
      </w:pPr>
      <w:r w:rsidRPr="003F573A">
        <w:rPr>
          <w:sz w:val="24"/>
          <w:szCs w:val="24"/>
        </w:rPr>
        <w:t xml:space="preserve">O custo estimado da contratação </w:t>
      </w:r>
      <w:r>
        <w:rPr>
          <w:sz w:val="24"/>
          <w:szCs w:val="24"/>
        </w:rPr>
        <w:t>máximo</w:t>
      </w:r>
      <w:r w:rsidRPr="003F573A">
        <w:rPr>
          <w:sz w:val="24"/>
          <w:szCs w:val="24"/>
        </w:rPr>
        <w:t xml:space="preserve"> é de </w:t>
      </w:r>
      <w:r w:rsidRPr="00A148AB">
        <w:rPr>
          <w:sz w:val="24"/>
          <w:szCs w:val="24"/>
        </w:rPr>
        <w:t xml:space="preserve">R$ </w:t>
      </w:r>
      <w:r>
        <w:rPr>
          <w:sz w:val="24"/>
          <w:szCs w:val="24"/>
        </w:rPr>
        <w:t>397.641,13</w:t>
      </w:r>
      <w:r w:rsidRPr="00A148AB">
        <w:rPr>
          <w:sz w:val="24"/>
          <w:szCs w:val="24"/>
        </w:rPr>
        <w:t xml:space="preserve"> (</w:t>
      </w:r>
      <w:r>
        <w:rPr>
          <w:sz w:val="24"/>
          <w:szCs w:val="24"/>
        </w:rPr>
        <w:t>Trezentos e noventa e sete mil e seiscentos e quarenta e um reais e treze centavos</w:t>
      </w:r>
      <w:r w:rsidRPr="00A148AB">
        <w:rPr>
          <w:sz w:val="24"/>
          <w:szCs w:val="24"/>
        </w:rPr>
        <w:t xml:space="preserve">), </w:t>
      </w:r>
      <w:r w:rsidRPr="003F573A">
        <w:rPr>
          <w:sz w:val="24"/>
          <w:szCs w:val="24"/>
        </w:rPr>
        <w:t>conforme detalhamento na Tabela nº 01 deste termo.</w:t>
      </w:r>
    </w:p>
    <w:p w14:paraId="7C497E4F" w14:textId="77777777" w:rsidR="009C7611" w:rsidRPr="003F573A" w:rsidRDefault="009C7611" w:rsidP="009C7611">
      <w:pPr>
        <w:pStyle w:val="Nivel01"/>
        <w:numPr>
          <w:ilvl w:val="0"/>
          <w:numId w:val="45"/>
        </w:numPr>
        <w:tabs>
          <w:tab w:val="clear" w:pos="567"/>
          <w:tab w:val="left" w:pos="0"/>
          <w:tab w:val="num" w:pos="2190"/>
        </w:tabs>
        <w:suppressAutoHyphens w:val="0"/>
        <w:spacing w:after="120" w:line="276" w:lineRule="auto"/>
        <w:ind w:left="2190"/>
        <w:rPr>
          <w:rFonts w:ascii="Arial" w:hAnsi="Arial" w:cs="Arial"/>
          <w:sz w:val="24"/>
          <w:szCs w:val="24"/>
        </w:rPr>
      </w:pPr>
      <w:r w:rsidRPr="003F573A">
        <w:rPr>
          <w:rFonts w:ascii="Arial" w:hAnsi="Arial" w:cs="Arial"/>
          <w:sz w:val="24"/>
          <w:szCs w:val="24"/>
        </w:rPr>
        <w:t>ADEQUAÇÃO ORÇAMENTÁRIA</w:t>
      </w:r>
    </w:p>
    <w:p w14:paraId="2A7F95A3" w14:textId="77777777" w:rsidR="009C7611" w:rsidRDefault="009C7611" w:rsidP="009C7611">
      <w:pPr>
        <w:pStyle w:val="Nivel2"/>
        <w:numPr>
          <w:ilvl w:val="1"/>
          <w:numId w:val="45"/>
        </w:numPr>
        <w:autoSpaceDE/>
        <w:autoSpaceDN/>
        <w:adjustRightInd/>
        <w:ind w:left="0" w:firstLine="0"/>
        <w:rPr>
          <w:sz w:val="24"/>
          <w:szCs w:val="24"/>
        </w:rPr>
      </w:pPr>
      <w:r w:rsidRPr="003F573A">
        <w:rPr>
          <w:sz w:val="24"/>
          <w:szCs w:val="24"/>
        </w:rPr>
        <w:t>A contratação será atendida pelas seguintes dotações:</w:t>
      </w:r>
    </w:p>
    <w:p w14:paraId="7B9C4848" w14:textId="77777777" w:rsidR="009C7611" w:rsidRPr="003F573A" w:rsidRDefault="009C7611" w:rsidP="009C7611">
      <w:pPr>
        <w:pStyle w:val="Nivel2"/>
        <w:autoSpaceDE/>
        <w:autoSpaceDN/>
        <w:adjustRightInd/>
        <w:rPr>
          <w:sz w:val="24"/>
          <w:szCs w:val="24"/>
        </w:rPr>
      </w:pP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64"/>
        <w:gridCol w:w="1546"/>
        <w:gridCol w:w="1030"/>
        <w:gridCol w:w="2573"/>
        <w:gridCol w:w="2268"/>
      </w:tblGrid>
      <w:tr w:rsidR="009C7611" w:rsidRPr="003F573A" w14:paraId="3CCDFEDD" w14:textId="77777777" w:rsidTr="001D01E5">
        <w:trPr>
          <w:trHeight w:val="283"/>
          <w:jc w:val="center"/>
        </w:trPr>
        <w:tc>
          <w:tcPr>
            <w:tcW w:w="1364" w:type="dxa"/>
            <w:tcBorders>
              <w:bottom w:val="single" w:sz="4" w:space="0" w:color="auto"/>
            </w:tcBorders>
            <w:shd w:val="clear" w:color="auto" w:fill="000000"/>
          </w:tcPr>
          <w:p w14:paraId="358DE998" w14:textId="77777777" w:rsidR="009C7611" w:rsidRPr="003F573A" w:rsidRDefault="009C7611" w:rsidP="001D01E5">
            <w:pPr>
              <w:jc w:val="center"/>
              <w:rPr>
                <w:rFonts w:ascii="Arial" w:hAnsi="Arial" w:cs="Arial"/>
                <w:b/>
                <w:color w:val="FFFFFF"/>
              </w:rPr>
            </w:pPr>
            <w:r w:rsidRPr="003F573A">
              <w:rPr>
                <w:rFonts w:ascii="Arial" w:hAnsi="Arial" w:cs="Arial"/>
                <w:b/>
                <w:color w:val="FFFFFF"/>
              </w:rPr>
              <w:t>DESPESA</w:t>
            </w:r>
          </w:p>
        </w:tc>
        <w:tc>
          <w:tcPr>
            <w:tcW w:w="1546" w:type="dxa"/>
            <w:tcBorders>
              <w:bottom w:val="single" w:sz="4" w:space="0" w:color="auto"/>
            </w:tcBorders>
            <w:shd w:val="clear" w:color="auto" w:fill="000000"/>
          </w:tcPr>
          <w:p w14:paraId="20473461" w14:textId="77777777" w:rsidR="009C7611" w:rsidRPr="003F573A" w:rsidRDefault="009C7611" w:rsidP="001D01E5">
            <w:pPr>
              <w:jc w:val="center"/>
              <w:rPr>
                <w:rFonts w:ascii="Arial" w:hAnsi="Arial" w:cs="Arial"/>
                <w:b/>
                <w:color w:val="FFFFFF"/>
              </w:rPr>
            </w:pPr>
            <w:r w:rsidRPr="003F573A">
              <w:rPr>
                <w:rFonts w:ascii="Arial" w:hAnsi="Arial" w:cs="Arial"/>
                <w:b/>
                <w:color w:val="FFFFFF"/>
              </w:rPr>
              <w:t>ELEMENTO</w:t>
            </w:r>
          </w:p>
        </w:tc>
        <w:tc>
          <w:tcPr>
            <w:tcW w:w="1030" w:type="dxa"/>
            <w:tcBorders>
              <w:bottom w:val="single" w:sz="4" w:space="0" w:color="auto"/>
            </w:tcBorders>
            <w:shd w:val="clear" w:color="auto" w:fill="000000"/>
          </w:tcPr>
          <w:p w14:paraId="66B11DA4" w14:textId="77777777" w:rsidR="009C7611" w:rsidRPr="003F573A" w:rsidRDefault="009C7611" w:rsidP="001D01E5">
            <w:pPr>
              <w:jc w:val="center"/>
              <w:rPr>
                <w:rFonts w:ascii="Arial" w:hAnsi="Arial" w:cs="Arial"/>
                <w:b/>
                <w:color w:val="FFFFFF"/>
              </w:rPr>
            </w:pPr>
            <w:r w:rsidRPr="003F573A">
              <w:rPr>
                <w:rFonts w:ascii="Arial" w:hAnsi="Arial" w:cs="Arial"/>
                <w:b/>
                <w:color w:val="FFFFFF"/>
              </w:rPr>
              <w:t>FONTE</w:t>
            </w:r>
          </w:p>
        </w:tc>
        <w:tc>
          <w:tcPr>
            <w:tcW w:w="2573" w:type="dxa"/>
            <w:tcBorders>
              <w:bottom w:val="single" w:sz="4" w:space="0" w:color="auto"/>
            </w:tcBorders>
            <w:shd w:val="clear" w:color="auto" w:fill="000000"/>
          </w:tcPr>
          <w:p w14:paraId="33CB0375" w14:textId="77777777" w:rsidR="009C7611" w:rsidRPr="003F573A" w:rsidRDefault="009C7611" w:rsidP="001D01E5">
            <w:pPr>
              <w:widowControl w:val="0"/>
              <w:autoSpaceDE w:val="0"/>
              <w:autoSpaceDN w:val="0"/>
              <w:adjustRightInd w:val="0"/>
              <w:jc w:val="center"/>
              <w:rPr>
                <w:rFonts w:ascii="Arial" w:hAnsi="Arial" w:cs="Arial"/>
                <w:b/>
                <w:bCs/>
                <w:color w:val="FFFFFF"/>
              </w:rPr>
            </w:pPr>
            <w:r w:rsidRPr="003F573A">
              <w:rPr>
                <w:rFonts w:ascii="Arial" w:hAnsi="Arial" w:cs="Arial"/>
                <w:b/>
                <w:bCs/>
                <w:color w:val="FFFFFF"/>
              </w:rPr>
              <w:t>DESCRIÇÃO</w:t>
            </w:r>
          </w:p>
        </w:tc>
        <w:tc>
          <w:tcPr>
            <w:tcW w:w="2268" w:type="dxa"/>
            <w:tcBorders>
              <w:bottom w:val="single" w:sz="4" w:space="0" w:color="auto"/>
              <w:right w:val="single" w:sz="4" w:space="0" w:color="auto"/>
            </w:tcBorders>
            <w:shd w:val="clear" w:color="auto" w:fill="000000"/>
          </w:tcPr>
          <w:p w14:paraId="0E50620B" w14:textId="77777777" w:rsidR="009C7611" w:rsidRPr="003F573A" w:rsidRDefault="009C7611" w:rsidP="001D01E5">
            <w:pPr>
              <w:widowControl w:val="0"/>
              <w:autoSpaceDE w:val="0"/>
              <w:autoSpaceDN w:val="0"/>
              <w:adjustRightInd w:val="0"/>
              <w:jc w:val="center"/>
              <w:rPr>
                <w:rFonts w:ascii="Arial" w:hAnsi="Arial" w:cs="Arial"/>
                <w:b/>
                <w:bCs/>
                <w:color w:val="FFFFFF"/>
              </w:rPr>
            </w:pPr>
            <w:r>
              <w:rPr>
                <w:rFonts w:ascii="Arial" w:hAnsi="Arial" w:cs="Arial"/>
                <w:b/>
                <w:bCs/>
                <w:color w:val="FFFFFF"/>
              </w:rPr>
              <w:t>DESCRIÇÃO</w:t>
            </w:r>
          </w:p>
        </w:tc>
      </w:tr>
      <w:tr w:rsidR="009C7611" w:rsidRPr="003F573A" w14:paraId="6FF13689" w14:textId="77777777" w:rsidTr="001D01E5">
        <w:trPr>
          <w:trHeight w:val="283"/>
          <w:jc w:val="center"/>
        </w:trPr>
        <w:tc>
          <w:tcPr>
            <w:tcW w:w="1364" w:type="dxa"/>
            <w:tcBorders>
              <w:top w:val="single" w:sz="4" w:space="0" w:color="auto"/>
            </w:tcBorders>
          </w:tcPr>
          <w:p w14:paraId="45B726F9" w14:textId="77777777" w:rsidR="009C7611" w:rsidRPr="003F573A" w:rsidRDefault="009C7611" w:rsidP="001D01E5">
            <w:pPr>
              <w:jc w:val="center"/>
              <w:rPr>
                <w:rFonts w:ascii="Arial" w:hAnsi="Arial" w:cs="Arial"/>
              </w:rPr>
            </w:pPr>
            <w:r>
              <w:rPr>
                <w:rFonts w:ascii="Arial" w:hAnsi="Arial" w:cs="Arial"/>
              </w:rPr>
              <w:t>414</w:t>
            </w:r>
          </w:p>
        </w:tc>
        <w:tc>
          <w:tcPr>
            <w:tcW w:w="1546" w:type="dxa"/>
            <w:tcBorders>
              <w:top w:val="single" w:sz="4" w:space="0" w:color="auto"/>
            </w:tcBorders>
          </w:tcPr>
          <w:p w14:paraId="1E5EEB43" w14:textId="77777777" w:rsidR="009C7611" w:rsidRPr="003F573A" w:rsidRDefault="009C7611" w:rsidP="001D01E5">
            <w:pPr>
              <w:jc w:val="center"/>
              <w:rPr>
                <w:rFonts w:ascii="Arial" w:hAnsi="Arial" w:cs="Arial"/>
              </w:rPr>
            </w:pPr>
            <w:r>
              <w:rPr>
                <w:rFonts w:ascii="Arial" w:hAnsi="Arial" w:cs="Arial"/>
              </w:rPr>
              <w:t>3.3.90.30</w:t>
            </w:r>
          </w:p>
        </w:tc>
        <w:tc>
          <w:tcPr>
            <w:tcW w:w="1030" w:type="dxa"/>
            <w:tcBorders>
              <w:top w:val="single" w:sz="4" w:space="0" w:color="auto"/>
            </w:tcBorders>
          </w:tcPr>
          <w:p w14:paraId="3A7423C9" w14:textId="77777777" w:rsidR="009C7611" w:rsidRPr="003F573A" w:rsidRDefault="009C7611" w:rsidP="001D01E5">
            <w:pPr>
              <w:jc w:val="center"/>
              <w:rPr>
                <w:rFonts w:ascii="Arial" w:hAnsi="Arial" w:cs="Arial"/>
              </w:rPr>
            </w:pPr>
            <w:r>
              <w:rPr>
                <w:rFonts w:ascii="Arial" w:hAnsi="Arial" w:cs="Arial"/>
              </w:rPr>
              <w:t>0.102</w:t>
            </w:r>
          </w:p>
        </w:tc>
        <w:tc>
          <w:tcPr>
            <w:tcW w:w="2573" w:type="dxa"/>
            <w:tcBorders>
              <w:top w:val="single" w:sz="4" w:space="0" w:color="auto"/>
            </w:tcBorders>
          </w:tcPr>
          <w:p w14:paraId="148DA393"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18C8F1CE"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Fundeb 30%</w:t>
            </w:r>
          </w:p>
        </w:tc>
      </w:tr>
      <w:tr w:rsidR="009C7611" w:rsidRPr="003F573A" w14:paraId="1383A6D0" w14:textId="77777777" w:rsidTr="001D01E5">
        <w:trPr>
          <w:trHeight w:val="283"/>
          <w:jc w:val="center"/>
        </w:trPr>
        <w:tc>
          <w:tcPr>
            <w:tcW w:w="1364" w:type="dxa"/>
            <w:tcBorders>
              <w:top w:val="single" w:sz="4" w:space="0" w:color="auto"/>
              <w:bottom w:val="single" w:sz="4" w:space="0" w:color="auto"/>
            </w:tcBorders>
          </w:tcPr>
          <w:p w14:paraId="13C629A5" w14:textId="77777777" w:rsidR="009C7611" w:rsidRPr="003F573A" w:rsidRDefault="009C7611" w:rsidP="001D01E5">
            <w:pPr>
              <w:jc w:val="center"/>
              <w:rPr>
                <w:rFonts w:ascii="Arial" w:hAnsi="Arial" w:cs="Arial"/>
              </w:rPr>
            </w:pPr>
            <w:r>
              <w:rPr>
                <w:rFonts w:ascii="Arial" w:hAnsi="Arial" w:cs="Arial"/>
              </w:rPr>
              <w:t>420</w:t>
            </w:r>
          </w:p>
        </w:tc>
        <w:tc>
          <w:tcPr>
            <w:tcW w:w="1546" w:type="dxa"/>
            <w:tcBorders>
              <w:top w:val="single" w:sz="4" w:space="0" w:color="auto"/>
              <w:bottom w:val="single" w:sz="4" w:space="0" w:color="auto"/>
            </w:tcBorders>
          </w:tcPr>
          <w:p w14:paraId="34386CCB" w14:textId="77777777" w:rsidR="009C7611" w:rsidRPr="003F573A" w:rsidRDefault="009C7611"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73B27704" w14:textId="77777777" w:rsidR="009C7611" w:rsidRPr="003F573A" w:rsidRDefault="009C7611" w:rsidP="001D01E5">
            <w:pPr>
              <w:jc w:val="center"/>
              <w:rPr>
                <w:rFonts w:ascii="Arial" w:hAnsi="Arial" w:cs="Arial"/>
              </w:rPr>
            </w:pPr>
            <w:r>
              <w:rPr>
                <w:rFonts w:ascii="Arial" w:hAnsi="Arial" w:cs="Arial"/>
              </w:rPr>
              <w:t>0.107</w:t>
            </w:r>
          </w:p>
        </w:tc>
        <w:tc>
          <w:tcPr>
            <w:tcW w:w="2573" w:type="dxa"/>
            <w:tcBorders>
              <w:top w:val="single" w:sz="4" w:space="0" w:color="auto"/>
              <w:bottom w:val="single" w:sz="4" w:space="0" w:color="auto"/>
            </w:tcBorders>
          </w:tcPr>
          <w:p w14:paraId="208CDB67"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56C9B723"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Sal. Educação</w:t>
            </w:r>
          </w:p>
        </w:tc>
      </w:tr>
      <w:tr w:rsidR="009C7611" w:rsidRPr="003F573A" w14:paraId="5C2AB8CF" w14:textId="77777777" w:rsidTr="001D01E5">
        <w:trPr>
          <w:trHeight w:val="283"/>
          <w:jc w:val="center"/>
        </w:trPr>
        <w:tc>
          <w:tcPr>
            <w:tcW w:w="1364" w:type="dxa"/>
            <w:tcBorders>
              <w:top w:val="single" w:sz="4" w:space="0" w:color="auto"/>
              <w:bottom w:val="single" w:sz="4" w:space="0" w:color="auto"/>
            </w:tcBorders>
          </w:tcPr>
          <w:p w14:paraId="3CA33F06" w14:textId="77777777" w:rsidR="009C7611" w:rsidRPr="003F573A" w:rsidRDefault="009C7611"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5DB58B44" w14:textId="77777777" w:rsidR="009C7611" w:rsidRPr="003F573A" w:rsidRDefault="009C7611"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18AC917D" w14:textId="77777777" w:rsidR="009C7611" w:rsidRPr="003F573A" w:rsidRDefault="009C7611" w:rsidP="001D01E5">
            <w:pPr>
              <w:jc w:val="center"/>
              <w:rPr>
                <w:rFonts w:ascii="Arial" w:hAnsi="Arial" w:cs="Arial"/>
              </w:rPr>
            </w:pPr>
            <w:r>
              <w:rPr>
                <w:rFonts w:ascii="Arial" w:hAnsi="Arial" w:cs="Arial"/>
              </w:rPr>
              <w:t>0.103</w:t>
            </w:r>
          </w:p>
        </w:tc>
        <w:tc>
          <w:tcPr>
            <w:tcW w:w="2573" w:type="dxa"/>
            <w:tcBorders>
              <w:top w:val="single" w:sz="4" w:space="0" w:color="auto"/>
              <w:bottom w:val="single" w:sz="4" w:space="0" w:color="auto"/>
            </w:tcBorders>
          </w:tcPr>
          <w:p w14:paraId="2F561D76"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15B5026C"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Educação 5%</w:t>
            </w:r>
          </w:p>
        </w:tc>
      </w:tr>
      <w:tr w:rsidR="009C7611" w:rsidRPr="003F573A" w14:paraId="09496FAF" w14:textId="77777777" w:rsidTr="001D01E5">
        <w:trPr>
          <w:trHeight w:val="283"/>
          <w:jc w:val="center"/>
        </w:trPr>
        <w:tc>
          <w:tcPr>
            <w:tcW w:w="1364" w:type="dxa"/>
            <w:tcBorders>
              <w:top w:val="single" w:sz="4" w:space="0" w:color="auto"/>
              <w:bottom w:val="single" w:sz="4" w:space="0" w:color="auto"/>
            </w:tcBorders>
          </w:tcPr>
          <w:p w14:paraId="6E00B34A" w14:textId="77777777" w:rsidR="009C7611" w:rsidRDefault="009C7611"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2BEB12C6" w14:textId="77777777" w:rsidR="009C7611" w:rsidRDefault="009C7611"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743BF730" w14:textId="77777777" w:rsidR="009C7611" w:rsidRDefault="009C7611" w:rsidP="001D01E5">
            <w:pPr>
              <w:jc w:val="center"/>
              <w:rPr>
                <w:rFonts w:ascii="Arial" w:hAnsi="Arial" w:cs="Arial"/>
              </w:rPr>
            </w:pPr>
            <w:r>
              <w:rPr>
                <w:rFonts w:ascii="Arial" w:hAnsi="Arial" w:cs="Arial"/>
              </w:rPr>
              <w:t>0.104</w:t>
            </w:r>
          </w:p>
        </w:tc>
        <w:tc>
          <w:tcPr>
            <w:tcW w:w="2573" w:type="dxa"/>
            <w:tcBorders>
              <w:top w:val="single" w:sz="4" w:space="0" w:color="auto"/>
              <w:bottom w:val="single" w:sz="4" w:space="0" w:color="auto"/>
            </w:tcBorders>
          </w:tcPr>
          <w:p w14:paraId="3B86F4A8" w14:textId="77777777" w:rsidR="009C7611"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4364B390" w14:textId="77777777" w:rsidR="009C7611" w:rsidRDefault="009C7611" w:rsidP="001D01E5">
            <w:pPr>
              <w:widowControl w:val="0"/>
              <w:autoSpaceDE w:val="0"/>
              <w:autoSpaceDN w:val="0"/>
              <w:adjustRightInd w:val="0"/>
              <w:rPr>
                <w:rFonts w:ascii="Arial" w:hAnsi="Arial" w:cs="Arial"/>
                <w:bCs/>
              </w:rPr>
            </w:pPr>
            <w:r>
              <w:rPr>
                <w:rFonts w:ascii="Arial" w:hAnsi="Arial" w:cs="Arial"/>
                <w:bCs/>
              </w:rPr>
              <w:t>Educação 25%</w:t>
            </w:r>
          </w:p>
        </w:tc>
      </w:tr>
      <w:tr w:rsidR="009C7611" w:rsidRPr="003F573A" w14:paraId="1B875DC8" w14:textId="77777777" w:rsidTr="001D01E5">
        <w:trPr>
          <w:trHeight w:val="283"/>
          <w:jc w:val="center"/>
        </w:trPr>
        <w:tc>
          <w:tcPr>
            <w:tcW w:w="1364" w:type="dxa"/>
            <w:tcBorders>
              <w:top w:val="single" w:sz="4" w:space="0" w:color="auto"/>
              <w:bottom w:val="single" w:sz="4" w:space="0" w:color="auto"/>
            </w:tcBorders>
          </w:tcPr>
          <w:p w14:paraId="614E5447" w14:textId="77777777" w:rsidR="009C7611" w:rsidRPr="003F573A" w:rsidRDefault="009C7611" w:rsidP="001D01E5">
            <w:pPr>
              <w:jc w:val="center"/>
              <w:rPr>
                <w:rFonts w:ascii="Arial" w:hAnsi="Arial" w:cs="Arial"/>
              </w:rPr>
            </w:pPr>
            <w:r>
              <w:rPr>
                <w:rFonts w:ascii="Arial" w:hAnsi="Arial" w:cs="Arial"/>
              </w:rPr>
              <w:t>394</w:t>
            </w:r>
          </w:p>
        </w:tc>
        <w:tc>
          <w:tcPr>
            <w:tcW w:w="1546" w:type="dxa"/>
            <w:tcBorders>
              <w:top w:val="single" w:sz="4" w:space="0" w:color="auto"/>
              <w:bottom w:val="single" w:sz="4" w:space="0" w:color="auto"/>
            </w:tcBorders>
          </w:tcPr>
          <w:p w14:paraId="1504217B" w14:textId="77777777" w:rsidR="009C7611" w:rsidRPr="003F573A" w:rsidRDefault="009C7611"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5A851E8F" w14:textId="77777777" w:rsidR="009C7611" w:rsidRPr="003F573A" w:rsidRDefault="009C7611" w:rsidP="001D01E5">
            <w:pPr>
              <w:jc w:val="center"/>
              <w:rPr>
                <w:rFonts w:ascii="Arial" w:hAnsi="Arial" w:cs="Arial"/>
              </w:rPr>
            </w:pPr>
            <w:r>
              <w:rPr>
                <w:rFonts w:ascii="Arial" w:hAnsi="Arial" w:cs="Arial"/>
              </w:rPr>
              <w:t>0.102</w:t>
            </w:r>
          </w:p>
        </w:tc>
        <w:tc>
          <w:tcPr>
            <w:tcW w:w="2573" w:type="dxa"/>
            <w:tcBorders>
              <w:top w:val="single" w:sz="4" w:space="0" w:color="auto"/>
              <w:bottom w:val="single" w:sz="4" w:space="0" w:color="auto"/>
            </w:tcBorders>
          </w:tcPr>
          <w:p w14:paraId="3FF23A9A"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4ABEF9F1"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Fundeb 30%</w:t>
            </w:r>
          </w:p>
        </w:tc>
      </w:tr>
      <w:tr w:rsidR="009C7611" w:rsidRPr="003F573A" w14:paraId="23437FE5" w14:textId="77777777" w:rsidTr="001D01E5">
        <w:trPr>
          <w:trHeight w:val="283"/>
          <w:jc w:val="center"/>
        </w:trPr>
        <w:tc>
          <w:tcPr>
            <w:tcW w:w="1364" w:type="dxa"/>
            <w:tcBorders>
              <w:top w:val="single" w:sz="4" w:space="0" w:color="auto"/>
            </w:tcBorders>
          </w:tcPr>
          <w:p w14:paraId="33258338" w14:textId="77777777" w:rsidR="009C7611" w:rsidRPr="003F573A" w:rsidRDefault="009C7611" w:rsidP="001D01E5">
            <w:pPr>
              <w:jc w:val="center"/>
              <w:rPr>
                <w:rFonts w:ascii="Arial" w:hAnsi="Arial" w:cs="Arial"/>
              </w:rPr>
            </w:pPr>
            <w:r>
              <w:rPr>
                <w:rFonts w:ascii="Arial" w:hAnsi="Arial" w:cs="Arial"/>
              </w:rPr>
              <w:t>401</w:t>
            </w:r>
          </w:p>
        </w:tc>
        <w:tc>
          <w:tcPr>
            <w:tcW w:w="1546" w:type="dxa"/>
            <w:tcBorders>
              <w:top w:val="single" w:sz="4" w:space="0" w:color="auto"/>
            </w:tcBorders>
          </w:tcPr>
          <w:p w14:paraId="4127D2B6" w14:textId="77777777" w:rsidR="009C7611" w:rsidRPr="003F573A" w:rsidRDefault="009C7611" w:rsidP="001D01E5">
            <w:pPr>
              <w:jc w:val="center"/>
              <w:rPr>
                <w:rFonts w:ascii="Arial" w:hAnsi="Arial" w:cs="Arial"/>
              </w:rPr>
            </w:pPr>
            <w:r>
              <w:rPr>
                <w:rFonts w:ascii="Arial" w:hAnsi="Arial" w:cs="Arial"/>
              </w:rPr>
              <w:t>3.3.90.30</w:t>
            </w:r>
          </w:p>
        </w:tc>
        <w:tc>
          <w:tcPr>
            <w:tcW w:w="1030" w:type="dxa"/>
            <w:tcBorders>
              <w:top w:val="single" w:sz="4" w:space="0" w:color="auto"/>
            </w:tcBorders>
          </w:tcPr>
          <w:p w14:paraId="2FCB6204" w14:textId="77777777" w:rsidR="009C7611" w:rsidRPr="003F573A" w:rsidRDefault="009C7611" w:rsidP="001D01E5">
            <w:pPr>
              <w:jc w:val="center"/>
              <w:rPr>
                <w:rFonts w:ascii="Arial" w:hAnsi="Arial" w:cs="Arial"/>
              </w:rPr>
            </w:pPr>
            <w:r>
              <w:rPr>
                <w:rFonts w:ascii="Arial" w:hAnsi="Arial" w:cs="Arial"/>
              </w:rPr>
              <w:t>0.103</w:t>
            </w:r>
          </w:p>
        </w:tc>
        <w:tc>
          <w:tcPr>
            <w:tcW w:w="2573" w:type="dxa"/>
            <w:tcBorders>
              <w:top w:val="single" w:sz="4" w:space="0" w:color="auto"/>
            </w:tcBorders>
          </w:tcPr>
          <w:p w14:paraId="287BFB63"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3767C6D4" w14:textId="77777777" w:rsidR="009C7611" w:rsidRPr="003F573A" w:rsidRDefault="009C7611" w:rsidP="001D01E5">
            <w:pPr>
              <w:widowControl w:val="0"/>
              <w:autoSpaceDE w:val="0"/>
              <w:autoSpaceDN w:val="0"/>
              <w:adjustRightInd w:val="0"/>
              <w:rPr>
                <w:rFonts w:ascii="Arial" w:hAnsi="Arial" w:cs="Arial"/>
                <w:bCs/>
              </w:rPr>
            </w:pPr>
            <w:r>
              <w:rPr>
                <w:rFonts w:ascii="Arial" w:hAnsi="Arial" w:cs="Arial"/>
                <w:bCs/>
              </w:rPr>
              <w:t>Educação 5%</w:t>
            </w:r>
          </w:p>
        </w:tc>
      </w:tr>
    </w:tbl>
    <w:p w14:paraId="6F8E359A" w14:textId="77777777" w:rsidR="009C7611" w:rsidRPr="006B5FEA" w:rsidRDefault="009C7611" w:rsidP="009C7611">
      <w:pPr>
        <w:pStyle w:val="Nvel2-Red"/>
        <w:numPr>
          <w:ilvl w:val="1"/>
          <w:numId w:val="45"/>
        </w:numPr>
        <w:ind w:left="0" w:firstLine="0"/>
        <w:rPr>
          <w:sz w:val="24"/>
          <w:szCs w:val="24"/>
        </w:rPr>
      </w:pPr>
      <w:r w:rsidRPr="003F573A">
        <w:rPr>
          <w:sz w:val="24"/>
          <w:szCs w:val="24"/>
        </w:rPr>
        <w:t>A dotação relativa aos exercícios financeiros subsequentes será indicada após aprovação da Lei Orçamentária respectiva e liberação dos créditos correspondentes, mediante apostilamento.</w:t>
      </w:r>
      <w:bookmarkEnd w:id="23"/>
    </w:p>
    <w:p w14:paraId="3DAB44BD" w14:textId="77777777" w:rsidR="009C7611" w:rsidRDefault="009C7611" w:rsidP="009C7611">
      <w:pPr>
        <w:pStyle w:val="Nivel2"/>
        <w:ind w:left="709"/>
        <w:jc w:val="center"/>
        <w:rPr>
          <w:sz w:val="24"/>
          <w:szCs w:val="24"/>
        </w:rPr>
      </w:pPr>
    </w:p>
    <w:p w14:paraId="6E78E0CC" w14:textId="77777777" w:rsidR="009C7611" w:rsidRPr="003F573A" w:rsidRDefault="009C7611" w:rsidP="009C7611">
      <w:pPr>
        <w:pStyle w:val="Nivel2"/>
        <w:ind w:left="709"/>
        <w:jc w:val="right"/>
        <w:rPr>
          <w:sz w:val="24"/>
          <w:szCs w:val="24"/>
        </w:rPr>
      </w:pPr>
      <w:r w:rsidRPr="003F573A">
        <w:rPr>
          <w:sz w:val="24"/>
          <w:szCs w:val="24"/>
        </w:rPr>
        <w:t xml:space="preserve">Mandaguaçu, </w:t>
      </w:r>
      <w:r>
        <w:rPr>
          <w:sz w:val="24"/>
          <w:szCs w:val="24"/>
        </w:rPr>
        <w:t xml:space="preserve">21 </w:t>
      </w:r>
      <w:r w:rsidRPr="003F573A">
        <w:rPr>
          <w:sz w:val="24"/>
          <w:szCs w:val="24"/>
        </w:rPr>
        <w:t xml:space="preserve">de </w:t>
      </w:r>
      <w:r>
        <w:rPr>
          <w:sz w:val="24"/>
          <w:szCs w:val="24"/>
        </w:rPr>
        <w:t xml:space="preserve">outubro </w:t>
      </w:r>
      <w:r w:rsidRPr="003F573A">
        <w:rPr>
          <w:sz w:val="24"/>
          <w:szCs w:val="24"/>
        </w:rPr>
        <w:t xml:space="preserve">de </w:t>
      </w:r>
      <w:r>
        <w:rPr>
          <w:sz w:val="24"/>
          <w:szCs w:val="24"/>
        </w:rPr>
        <w:t>2025</w:t>
      </w:r>
      <w:r w:rsidRPr="003F573A">
        <w:rPr>
          <w:sz w:val="24"/>
          <w:szCs w:val="24"/>
        </w:rPr>
        <w:t>.</w:t>
      </w:r>
    </w:p>
    <w:p w14:paraId="2E54DFA8" w14:textId="77777777" w:rsidR="009C7611" w:rsidRPr="003F573A" w:rsidRDefault="009C7611" w:rsidP="009C7611">
      <w:pPr>
        <w:pStyle w:val="Nivel2"/>
        <w:ind w:left="709"/>
        <w:rPr>
          <w:sz w:val="24"/>
          <w:szCs w:val="24"/>
        </w:rPr>
      </w:pPr>
    </w:p>
    <w:p w14:paraId="0914F917" w14:textId="77777777" w:rsidR="009C7611" w:rsidRPr="003F573A" w:rsidRDefault="009C7611" w:rsidP="009C7611">
      <w:pPr>
        <w:pStyle w:val="Nivel2"/>
        <w:rPr>
          <w:sz w:val="24"/>
          <w:szCs w:val="24"/>
        </w:rPr>
      </w:pPr>
    </w:p>
    <w:p w14:paraId="04A49EA8" w14:textId="77777777" w:rsidR="009C7611" w:rsidRDefault="009C7611" w:rsidP="009C7611">
      <w:pPr>
        <w:pStyle w:val="Default"/>
        <w:jc w:val="center"/>
        <w:rPr>
          <w:rFonts w:ascii="Arial" w:hAnsi="Arial" w:cs="Arial"/>
          <w:b/>
          <w:color w:val="auto"/>
          <w:sz w:val="24"/>
        </w:rPr>
      </w:pPr>
      <w:r w:rsidRPr="003F573A">
        <w:rPr>
          <w:rFonts w:ascii="Arial" w:hAnsi="Arial" w:cs="Arial"/>
          <w:b/>
          <w:color w:val="auto"/>
          <w:sz w:val="24"/>
        </w:rPr>
        <w:t xml:space="preserve">            </w:t>
      </w:r>
      <w:r>
        <w:rPr>
          <w:rFonts w:ascii="Arial" w:hAnsi="Arial" w:cs="Arial"/>
          <w:b/>
          <w:color w:val="auto"/>
          <w:sz w:val="24"/>
        </w:rPr>
        <w:t>Luiz Henrique Bolonhesi Evangelista</w:t>
      </w:r>
    </w:p>
    <w:p w14:paraId="4DE72873" w14:textId="77777777" w:rsidR="009C7611" w:rsidRDefault="009C7611" w:rsidP="009C7611">
      <w:pPr>
        <w:spacing w:afterLines="120" w:after="288" w:line="312" w:lineRule="auto"/>
        <w:ind w:firstLine="709"/>
        <w:jc w:val="center"/>
        <w:rPr>
          <w:rFonts w:ascii="Arial" w:hAnsi="Arial" w:cs="Arial"/>
        </w:rPr>
      </w:pPr>
      <w:r>
        <w:rPr>
          <w:rFonts w:ascii="Arial" w:hAnsi="Arial" w:cs="Arial"/>
        </w:rPr>
        <w:t>Diretor de administração e compras</w:t>
      </w:r>
      <w:r>
        <w:rPr>
          <w:rFonts w:ascii="Arial" w:hAnsi="Arial" w:cs="Arial"/>
        </w:rPr>
        <w:br/>
      </w:r>
      <w:r>
        <w:rPr>
          <w:rFonts w:ascii="Arial" w:hAnsi="Arial" w:cs="Arial"/>
        </w:rPr>
        <w:br/>
      </w:r>
    </w:p>
    <w:p w14:paraId="3A674875" w14:textId="027E9A03" w:rsidR="009C7611" w:rsidRDefault="009C7611" w:rsidP="009C7611">
      <w:pPr>
        <w:spacing w:afterLines="120" w:after="288" w:line="312" w:lineRule="auto"/>
        <w:ind w:firstLine="709"/>
        <w:jc w:val="center"/>
        <w:rPr>
          <w:rFonts w:ascii="Arial" w:hAnsi="Arial" w:cs="Arial"/>
        </w:rPr>
      </w:pPr>
      <w:r>
        <w:rPr>
          <w:rFonts w:ascii="Arial" w:hAnsi="Arial" w:cs="Arial"/>
        </w:rPr>
        <w:lastRenderedPageBreak/>
        <w:t>Anexo I</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19"/>
        <w:gridCol w:w="1342"/>
        <w:gridCol w:w="2343"/>
      </w:tblGrid>
      <w:tr w:rsidR="009C7611" w:rsidRPr="00DE778B" w14:paraId="0F7E7EED" w14:textId="77777777" w:rsidTr="001D01E5">
        <w:tc>
          <w:tcPr>
            <w:tcW w:w="3119" w:type="dxa"/>
          </w:tcPr>
          <w:p w14:paraId="2753778A" w14:textId="77777777" w:rsidR="009C7611" w:rsidRPr="00DE778B" w:rsidRDefault="009C7611" w:rsidP="001D01E5">
            <w:pPr>
              <w:ind w:left="-8"/>
              <w:jc w:val="center"/>
              <w:rPr>
                <w:rFonts w:ascii="Arial" w:hAnsi="Arial" w:cs="Arial"/>
                <w:b/>
                <w:bCs/>
                <w:sz w:val="20"/>
                <w:szCs w:val="20"/>
              </w:rPr>
            </w:pPr>
            <w:r w:rsidRPr="00DE778B">
              <w:rPr>
                <w:rFonts w:ascii="Arial" w:hAnsi="Arial" w:cs="Arial"/>
                <w:b/>
                <w:bCs/>
                <w:sz w:val="20"/>
                <w:szCs w:val="20"/>
              </w:rPr>
              <w:t>Local</w:t>
            </w:r>
          </w:p>
        </w:tc>
        <w:tc>
          <w:tcPr>
            <w:tcW w:w="3119" w:type="dxa"/>
          </w:tcPr>
          <w:p w14:paraId="481DA41A" w14:textId="77777777" w:rsidR="009C7611" w:rsidRPr="00DE778B" w:rsidRDefault="009C7611" w:rsidP="001D01E5">
            <w:pPr>
              <w:jc w:val="center"/>
              <w:rPr>
                <w:rFonts w:ascii="Arial" w:hAnsi="Arial" w:cs="Arial"/>
                <w:b/>
                <w:bCs/>
                <w:sz w:val="20"/>
                <w:szCs w:val="20"/>
              </w:rPr>
            </w:pPr>
            <w:r w:rsidRPr="00DE778B">
              <w:rPr>
                <w:rFonts w:ascii="Arial" w:hAnsi="Arial" w:cs="Arial"/>
                <w:b/>
                <w:bCs/>
                <w:sz w:val="20"/>
                <w:szCs w:val="20"/>
              </w:rPr>
              <w:t>Endereço</w:t>
            </w:r>
          </w:p>
        </w:tc>
        <w:tc>
          <w:tcPr>
            <w:tcW w:w="1342" w:type="dxa"/>
          </w:tcPr>
          <w:p w14:paraId="342D516A" w14:textId="77777777" w:rsidR="009C7611" w:rsidRPr="00DE778B" w:rsidRDefault="009C7611" w:rsidP="001D01E5">
            <w:pPr>
              <w:jc w:val="center"/>
              <w:rPr>
                <w:rFonts w:ascii="Arial" w:hAnsi="Arial" w:cs="Arial"/>
                <w:b/>
                <w:bCs/>
                <w:sz w:val="20"/>
                <w:szCs w:val="20"/>
              </w:rPr>
            </w:pPr>
            <w:r w:rsidRPr="00DE778B">
              <w:rPr>
                <w:rFonts w:ascii="Arial" w:hAnsi="Arial" w:cs="Arial"/>
                <w:b/>
                <w:bCs/>
                <w:sz w:val="20"/>
                <w:szCs w:val="20"/>
              </w:rPr>
              <w:t>Telefone</w:t>
            </w:r>
          </w:p>
        </w:tc>
        <w:tc>
          <w:tcPr>
            <w:tcW w:w="2343" w:type="dxa"/>
          </w:tcPr>
          <w:p w14:paraId="49990C6D" w14:textId="77777777" w:rsidR="009C7611" w:rsidRPr="00DE778B" w:rsidRDefault="009C7611" w:rsidP="001D01E5">
            <w:pPr>
              <w:jc w:val="center"/>
              <w:rPr>
                <w:rFonts w:ascii="Arial" w:hAnsi="Arial" w:cs="Arial"/>
                <w:b/>
                <w:bCs/>
                <w:sz w:val="20"/>
                <w:szCs w:val="20"/>
              </w:rPr>
            </w:pPr>
            <w:r w:rsidRPr="00DE778B">
              <w:rPr>
                <w:rFonts w:ascii="Arial" w:hAnsi="Arial" w:cs="Arial"/>
                <w:b/>
                <w:bCs/>
                <w:sz w:val="20"/>
                <w:szCs w:val="20"/>
              </w:rPr>
              <w:t>Responsável</w:t>
            </w:r>
          </w:p>
        </w:tc>
      </w:tr>
      <w:tr w:rsidR="009C7611" w:rsidRPr="00DE778B" w14:paraId="22C61E9E" w14:textId="77777777" w:rsidTr="001D01E5">
        <w:tc>
          <w:tcPr>
            <w:tcW w:w="3119" w:type="dxa"/>
          </w:tcPr>
          <w:p w14:paraId="02D80EF6" w14:textId="77777777" w:rsidR="009C7611" w:rsidRPr="00DE778B" w:rsidRDefault="009C7611" w:rsidP="001D01E5">
            <w:pPr>
              <w:rPr>
                <w:rFonts w:ascii="Arial" w:hAnsi="Arial" w:cs="Arial"/>
                <w:sz w:val="20"/>
                <w:szCs w:val="20"/>
              </w:rPr>
            </w:pPr>
            <w:r w:rsidRPr="00DE778B">
              <w:rPr>
                <w:rFonts w:ascii="Arial" w:hAnsi="Arial" w:cs="Arial"/>
                <w:sz w:val="20"/>
                <w:szCs w:val="20"/>
              </w:rPr>
              <w:t>Escola Municipal Barão do Rio Branco</w:t>
            </w:r>
          </w:p>
        </w:tc>
        <w:tc>
          <w:tcPr>
            <w:tcW w:w="3119" w:type="dxa"/>
          </w:tcPr>
          <w:p w14:paraId="35C2A412" w14:textId="77777777" w:rsidR="009C7611" w:rsidRPr="00DE778B" w:rsidRDefault="009C7611" w:rsidP="001D01E5">
            <w:pPr>
              <w:rPr>
                <w:rFonts w:ascii="Arial" w:hAnsi="Arial" w:cs="Arial"/>
                <w:sz w:val="20"/>
                <w:szCs w:val="20"/>
              </w:rPr>
            </w:pPr>
            <w:r w:rsidRPr="00DE778B">
              <w:rPr>
                <w:rFonts w:ascii="Arial" w:hAnsi="Arial" w:cs="Arial"/>
                <w:sz w:val="20"/>
                <w:szCs w:val="20"/>
              </w:rPr>
              <w:t>Rua Condor, 320, Vila Guadiana</w:t>
            </w:r>
          </w:p>
        </w:tc>
        <w:tc>
          <w:tcPr>
            <w:tcW w:w="1342" w:type="dxa"/>
          </w:tcPr>
          <w:p w14:paraId="071D22EF" w14:textId="77777777" w:rsidR="009C7611" w:rsidRPr="00DE778B" w:rsidRDefault="009C7611" w:rsidP="001D01E5">
            <w:pPr>
              <w:rPr>
                <w:rFonts w:ascii="Arial" w:hAnsi="Arial" w:cs="Arial"/>
                <w:sz w:val="20"/>
                <w:szCs w:val="20"/>
              </w:rPr>
            </w:pPr>
            <w:r w:rsidRPr="00DE778B">
              <w:rPr>
                <w:rFonts w:ascii="Arial" w:hAnsi="Arial" w:cs="Arial"/>
                <w:sz w:val="20"/>
                <w:szCs w:val="20"/>
              </w:rPr>
              <w:t>3245-2395</w:t>
            </w:r>
          </w:p>
        </w:tc>
        <w:tc>
          <w:tcPr>
            <w:tcW w:w="2343" w:type="dxa"/>
          </w:tcPr>
          <w:p w14:paraId="03D1CD85" w14:textId="77777777" w:rsidR="009C7611" w:rsidRPr="00DE778B" w:rsidRDefault="009C7611" w:rsidP="001D01E5">
            <w:pPr>
              <w:jc w:val="center"/>
              <w:rPr>
                <w:rFonts w:ascii="Arial" w:hAnsi="Arial" w:cs="Arial"/>
                <w:sz w:val="20"/>
                <w:szCs w:val="20"/>
              </w:rPr>
            </w:pPr>
            <w:r w:rsidRPr="00DE778B">
              <w:rPr>
                <w:rFonts w:ascii="Arial" w:hAnsi="Arial" w:cs="Arial"/>
                <w:sz w:val="20"/>
                <w:szCs w:val="20"/>
              </w:rPr>
              <w:t>Angela</w:t>
            </w:r>
          </w:p>
        </w:tc>
      </w:tr>
      <w:tr w:rsidR="009C7611" w:rsidRPr="00DE778B" w14:paraId="37C92B2B" w14:textId="77777777" w:rsidTr="001D01E5">
        <w:tc>
          <w:tcPr>
            <w:tcW w:w="3119" w:type="dxa"/>
          </w:tcPr>
          <w:p w14:paraId="259148D3" w14:textId="77777777" w:rsidR="009C7611" w:rsidRPr="00DE778B" w:rsidRDefault="009C7611" w:rsidP="001D01E5">
            <w:pPr>
              <w:rPr>
                <w:rFonts w:ascii="Arial" w:hAnsi="Arial" w:cs="Arial"/>
                <w:sz w:val="20"/>
                <w:szCs w:val="20"/>
              </w:rPr>
            </w:pPr>
            <w:r w:rsidRPr="00DE778B">
              <w:rPr>
                <w:rFonts w:ascii="Arial" w:hAnsi="Arial" w:cs="Arial"/>
                <w:sz w:val="20"/>
                <w:szCs w:val="20"/>
              </w:rPr>
              <w:t>Escola Municipal Gilson Belani</w:t>
            </w:r>
          </w:p>
        </w:tc>
        <w:tc>
          <w:tcPr>
            <w:tcW w:w="3119" w:type="dxa"/>
          </w:tcPr>
          <w:p w14:paraId="51A38DAF" w14:textId="77777777" w:rsidR="009C7611" w:rsidRPr="00DE778B" w:rsidRDefault="009C7611" w:rsidP="001D01E5">
            <w:pPr>
              <w:rPr>
                <w:rFonts w:ascii="Arial" w:hAnsi="Arial" w:cs="Arial"/>
                <w:sz w:val="20"/>
                <w:szCs w:val="20"/>
              </w:rPr>
            </w:pPr>
            <w:r w:rsidRPr="00DE778B">
              <w:rPr>
                <w:rFonts w:ascii="Arial" w:hAnsi="Arial" w:cs="Arial"/>
                <w:sz w:val="20"/>
                <w:szCs w:val="20"/>
              </w:rPr>
              <w:t xml:space="preserve">Rua Santos Dumont, 1050, Vila Carnelós </w:t>
            </w:r>
          </w:p>
        </w:tc>
        <w:tc>
          <w:tcPr>
            <w:tcW w:w="1342" w:type="dxa"/>
          </w:tcPr>
          <w:p w14:paraId="0A7F53E9" w14:textId="77777777" w:rsidR="009C7611" w:rsidRPr="00DE778B" w:rsidRDefault="009C7611" w:rsidP="001D01E5">
            <w:pPr>
              <w:rPr>
                <w:rFonts w:ascii="Arial" w:hAnsi="Arial" w:cs="Arial"/>
                <w:sz w:val="20"/>
                <w:szCs w:val="20"/>
              </w:rPr>
            </w:pPr>
            <w:r w:rsidRPr="00DE778B">
              <w:rPr>
                <w:rFonts w:ascii="Arial" w:hAnsi="Arial" w:cs="Arial"/>
                <w:sz w:val="20"/>
                <w:szCs w:val="20"/>
              </w:rPr>
              <w:t>3245-2351</w:t>
            </w:r>
          </w:p>
        </w:tc>
        <w:tc>
          <w:tcPr>
            <w:tcW w:w="2343" w:type="dxa"/>
          </w:tcPr>
          <w:p w14:paraId="51C2C33F" w14:textId="77777777" w:rsidR="009C7611" w:rsidRPr="00DE778B" w:rsidRDefault="009C7611" w:rsidP="001D01E5">
            <w:pPr>
              <w:jc w:val="center"/>
              <w:rPr>
                <w:rFonts w:ascii="Arial" w:hAnsi="Arial" w:cs="Arial"/>
                <w:sz w:val="20"/>
                <w:szCs w:val="20"/>
              </w:rPr>
            </w:pPr>
            <w:r w:rsidRPr="00DE778B">
              <w:rPr>
                <w:rFonts w:ascii="Arial" w:hAnsi="Arial" w:cs="Arial"/>
                <w:sz w:val="20"/>
                <w:szCs w:val="20"/>
              </w:rPr>
              <w:t>Ana Cristina</w:t>
            </w:r>
          </w:p>
        </w:tc>
      </w:tr>
      <w:tr w:rsidR="009C7611" w:rsidRPr="00DE778B" w14:paraId="0015B46A" w14:textId="77777777" w:rsidTr="001D01E5">
        <w:tc>
          <w:tcPr>
            <w:tcW w:w="3119" w:type="dxa"/>
          </w:tcPr>
          <w:p w14:paraId="3B89DDF3" w14:textId="77777777" w:rsidR="009C7611" w:rsidRPr="00DE778B" w:rsidRDefault="009C7611" w:rsidP="001D01E5">
            <w:pPr>
              <w:rPr>
                <w:rFonts w:ascii="Arial" w:hAnsi="Arial" w:cs="Arial"/>
                <w:sz w:val="20"/>
                <w:szCs w:val="20"/>
              </w:rPr>
            </w:pPr>
            <w:r w:rsidRPr="00DE778B">
              <w:rPr>
                <w:rFonts w:ascii="Arial" w:hAnsi="Arial" w:cs="Arial"/>
                <w:sz w:val="20"/>
                <w:szCs w:val="20"/>
              </w:rPr>
              <w:t>Escola Municipal Manoela Rosalina Mazzei da Silva</w:t>
            </w:r>
          </w:p>
        </w:tc>
        <w:tc>
          <w:tcPr>
            <w:tcW w:w="3119" w:type="dxa"/>
          </w:tcPr>
          <w:p w14:paraId="33147823" w14:textId="77777777" w:rsidR="009C7611" w:rsidRPr="00DE778B" w:rsidRDefault="009C7611" w:rsidP="001D01E5">
            <w:pPr>
              <w:rPr>
                <w:rFonts w:ascii="Arial" w:hAnsi="Arial" w:cs="Arial"/>
                <w:sz w:val="20"/>
                <w:szCs w:val="20"/>
              </w:rPr>
            </w:pPr>
            <w:r w:rsidRPr="00DE778B">
              <w:rPr>
                <w:rFonts w:ascii="Arial" w:hAnsi="Arial" w:cs="Arial"/>
                <w:sz w:val="20"/>
                <w:szCs w:val="20"/>
              </w:rPr>
              <w:t>Rua Dario Veloso, 135, Jd. Palmares</w:t>
            </w:r>
          </w:p>
        </w:tc>
        <w:tc>
          <w:tcPr>
            <w:tcW w:w="1342" w:type="dxa"/>
          </w:tcPr>
          <w:p w14:paraId="3351ADC8" w14:textId="77777777" w:rsidR="009C7611" w:rsidRPr="00DE778B" w:rsidRDefault="009C7611" w:rsidP="001D01E5">
            <w:pPr>
              <w:rPr>
                <w:rFonts w:ascii="Arial" w:hAnsi="Arial" w:cs="Arial"/>
                <w:sz w:val="20"/>
                <w:szCs w:val="20"/>
              </w:rPr>
            </w:pPr>
            <w:r w:rsidRPr="00DE778B">
              <w:rPr>
                <w:rFonts w:ascii="Arial" w:hAnsi="Arial" w:cs="Arial"/>
                <w:sz w:val="20"/>
                <w:szCs w:val="20"/>
              </w:rPr>
              <w:t>3245-2608</w:t>
            </w:r>
          </w:p>
        </w:tc>
        <w:tc>
          <w:tcPr>
            <w:tcW w:w="2343" w:type="dxa"/>
          </w:tcPr>
          <w:p w14:paraId="5F84AE0B" w14:textId="77777777" w:rsidR="009C7611" w:rsidRPr="00DE778B" w:rsidRDefault="009C7611" w:rsidP="001D01E5">
            <w:pPr>
              <w:jc w:val="center"/>
              <w:rPr>
                <w:rFonts w:ascii="Arial" w:hAnsi="Arial" w:cs="Arial"/>
                <w:sz w:val="20"/>
                <w:szCs w:val="20"/>
              </w:rPr>
            </w:pPr>
            <w:r w:rsidRPr="00DE778B">
              <w:rPr>
                <w:rFonts w:ascii="Arial" w:hAnsi="Arial" w:cs="Arial"/>
                <w:sz w:val="20"/>
                <w:szCs w:val="20"/>
              </w:rPr>
              <w:t>Gabriela</w:t>
            </w:r>
          </w:p>
        </w:tc>
      </w:tr>
      <w:tr w:rsidR="009C7611" w:rsidRPr="00DE778B" w14:paraId="56EAC526" w14:textId="77777777" w:rsidTr="001D01E5">
        <w:tc>
          <w:tcPr>
            <w:tcW w:w="3119" w:type="dxa"/>
          </w:tcPr>
          <w:p w14:paraId="5BB706DF" w14:textId="77777777" w:rsidR="009C7611" w:rsidRPr="00DE778B" w:rsidRDefault="009C7611" w:rsidP="001D01E5">
            <w:pPr>
              <w:rPr>
                <w:rFonts w:ascii="Arial" w:hAnsi="Arial" w:cs="Arial"/>
                <w:sz w:val="20"/>
                <w:szCs w:val="20"/>
              </w:rPr>
            </w:pPr>
            <w:r w:rsidRPr="00DE778B">
              <w:rPr>
                <w:rFonts w:ascii="Arial" w:hAnsi="Arial" w:cs="Arial"/>
                <w:sz w:val="20"/>
                <w:szCs w:val="20"/>
              </w:rPr>
              <w:t>Escola Municipal Santo Carraro</w:t>
            </w:r>
          </w:p>
        </w:tc>
        <w:tc>
          <w:tcPr>
            <w:tcW w:w="3119" w:type="dxa"/>
          </w:tcPr>
          <w:p w14:paraId="178F73FB" w14:textId="77777777" w:rsidR="009C7611" w:rsidRPr="00DE778B" w:rsidRDefault="009C7611" w:rsidP="001D01E5">
            <w:pPr>
              <w:rPr>
                <w:rFonts w:ascii="Arial" w:hAnsi="Arial" w:cs="Arial"/>
                <w:sz w:val="20"/>
                <w:szCs w:val="20"/>
              </w:rPr>
            </w:pPr>
            <w:r w:rsidRPr="00DE778B">
              <w:rPr>
                <w:rFonts w:ascii="Arial" w:hAnsi="Arial" w:cs="Arial"/>
                <w:sz w:val="20"/>
                <w:szCs w:val="20"/>
              </w:rPr>
              <w:t>Travessa D. Pedro I, S/N, Centro</w:t>
            </w:r>
          </w:p>
        </w:tc>
        <w:tc>
          <w:tcPr>
            <w:tcW w:w="1342" w:type="dxa"/>
          </w:tcPr>
          <w:p w14:paraId="75611290" w14:textId="77777777" w:rsidR="009C7611" w:rsidRPr="00DE778B" w:rsidRDefault="009C7611" w:rsidP="001D01E5">
            <w:pPr>
              <w:rPr>
                <w:rFonts w:ascii="Arial" w:hAnsi="Arial" w:cs="Arial"/>
                <w:sz w:val="20"/>
                <w:szCs w:val="20"/>
              </w:rPr>
            </w:pPr>
            <w:r w:rsidRPr="00DE778B">
              <w:rPr>
                <w:rFonts w:ascii="Arial" w:hAnsi="Arial" w:cs="Arial"/>
                <w:sz w:val="20"/>
                <w:szCs w:val="20"/>
              </w:rPr>
              <w:t>3245-5298</w:t>
            </w:r>
          </w:p>
        </w:tc>
        <w:tc>
          <w:tcPr>
            <w:tcW w:w="2343" w:type="dxa"/>
          </w:tcPr>
          <w:p w14:paraId="281208DD" w14:textId="77777777" w:rsidR="009C7611" w:rsidRPr="00DE778B" w:rsidRDefault="009C7611" w:rsidP="001D01E5">
            <w:pPr>
              <w:jc w:val="center"/>
              <w:rPr>
                <w:rFonts w:ascii="Arial" w:hAnsi="Arial" w:cs="Arial"/>
                <w:sz w:val="20"/>
                <w:szCs w:val="20"/>
              </w:rPr>
            </w:pPr>
            <w:r>
              <w:rPr>
                <w:rFonts w:ascii="Arial" w:hAnsi="Arial" w:cs="Arial"/>
                <w:sz w:val="20"/>
                <w:szCs w:val="20"/>
              </w:rPr>
              <w:t>Norma</w:t>
            </w:r>
          </w:p>
        </w:tc>
      </w:tr>
      <w:tr w:rsidR="009C7611" w:rsidRPr="00DE778B" w14:paraId="7756DC4F" w14:textId="77777777" w:rsidTr="001D01E5">
        <w:tc>
          <w:tcPr>
            <w:tcW w:w="3119" w:type="dxa"/>
          </w:tcPr>
          <w:p w14:paraId="079A2BDC" w14:textId="77777777" w:rsidR="009C7611" w:rsidRPr="00DE778B" w:rsidRDefault="009C7611" w:rsidP="001D01E5">
            <w:pPr>
              <w:rPr>
                <w:rFonts w:ascii="Arial" w:hAnsi="Arial" w:cs="Arial"/>
                <w:sz w:val="20"/>
                <w:szCs w:val="20"/>
              </w:rPr>
            </w:pPr>
            <w:r w:rsidRPr="00DE778B">
              <w:rPr>
                <w:rFonts w:ascii="Arial" w:hAnsi="Arial" w:cs="Arial"/>
                <w:sz w:val="20"/>
                <w:szCs w:val="20"/>
              </w:rPr>
              <w:t>Escola Municipal Miguel de Souza</w:t>
            </w:r>
          </w:p>
        </w:tc>
        <w:tc>
          <w:tcPr>
            <w:tcW w:w="3119" w:type="dxa"/>
          </w:tcPr>
          <w:p w14:paraId="40913D5C" w14:textId="77777777" w:rsidR="009C7611" w:rsidRPr="00DE778B" w:rsidRDefault="009C7611" w:rsidP="001D01E5">
            <w:pPr>
              <w:rPr>
                <w:rFonts w:ascii="Arial" w:hAnsi="Arial" w:cs="Arial"/>
                <w:sz w:val="20"/>
                <w:szCs w:val="20"/>
              </w:rPr>
            </w:pPr>
            <w:r w:rsidRPr="00DE778B">
              <w:rPr>
                <w:rFonts w:ascii="Arial" w:hAnsi="Arial" w:cs="Arial"/>
                <w:sz w:val="20"/>
                <w:szCs w:val="20"/>
              </w:rPr>
              <w:t>Rua Copacabana, 127, Distrito de Pulinópolis</w:t>
            </w:r>
          </w:p>
        </w:tc>
        <w:tc>
          <w:tcPr>
            <w:tcW w:w="1342" w:type="dxa"/>
          </w:tcPr>
          <w:p w14:paraId="1EEBD33B" w14:textId="77777777" w:rsidR="009C7611" w:rsidRPr="00DE778B" w:rsidRDefault="009C7611" w:rsidP="001D01E5">
            <w:pPr>
              <w:rPr>
                <w:rFonts w:ascii="Arial" w:hAnsi="Arial" w:cs="Arial"/>
                <w:sz w:val="20"/>
                <w:szCs w:val="20"/>
                <w:lang w:val="es-ES_tradnl"/>
              </w:rPr>
            </w:pPr>
            <w:r w:rsidRPr="00DE778B">
              <w:rPr>
                <w:rFonts w:ascii="Arial" w:hAnsi="Arial" w:cs="Arial"/>
                <w:sz w:val="20"/>
                <w:szCs w:val="20"/>
                <w:lang w:val="es-ES_tradnl"/>
              </w:rPr>
              <w:t>3285-1149</w:t>
            </w:r>
          </w:p>
        </w:tc>
        <w:tc>
          <w:tcPr>
            <w:tcW w:w="2343" w:type="dxa"/>
          </w:tcPr>
          <w:p w14:paraId="58134BFC" w14:textId="77777777" w:rsidR="009C7611" w:rsidRPr="00DE778B" w:rsidRDefault="009C7611" w:rsidP="001D01E5">
            <w:pPr>
              <w:jc w:val="center"/>
              <w:rPr>
                <w:rFonts w:ascii="Arial" w:hAnsi="Arial" w:cs="Arial"/>
                <w:sz w:val="20"/>
                <w:szCs w:val="20"/>
                <w:lang w:val="es-ES_tradnl"/>
              </w:rPr>
            </w:pPr>
            <w:r>
              <w:rPr>
                <w:rFonts w:ascii="Arial" w:hAnsi="Arial" w:cs="Arial"/>
                <w:sz w:val="20"/>
                <w:szCs w:val="20"/>
              </w:rPr>
              <w:t>Eni</w:t>
            </w:r>
          </w:p>
        </w:tc>
      </w:tr>
      <w:tr w:rsidR="009C7611" w:rsidRPr="00DE778B" w14:paraId="4BCEBDF4" w14:textId="77777777" w:rsidTr="001D01E5">
        <w:tc>
          <w:tcPr>
            <w:tcW w:w="3119" w:type="dxa"/>
          </w:tcPr>
          <w:p w14:paraId="5A4EB3C4" w14:textId="77777777" w:rsidR="009C7611" w:rsidRPr="00DE778B" w:rsidRDefault="009C7611" w:rsidP="001D01E5">
            <w:pPr>
              <w:rPr>
                <w:rFonts w:ascii="Arial" w:hAnsi="Arial" w:cs="Arial"/>
                <w:sz w:val="20"/>
                <w:szCs w:val="20"/>
              </w:rPr>
            </w:pPr>
            <w:r w:rsidRPr="00DE778B">
              <w:rPr>
                <w:rFonts w:ascii="Arial" w:hAnsi="Arial" w:cs="Arial"/>
                <w:sz w:val="20"/>
                <w:szCs w:val="20"/>
              </w:rPr>
              <w:t>Secretaria de Educação</w:t>
            </w:r>
          </w:p>
        </w:tc>
        <w:tc>
          <w:tcPr>
            <w:tcW w:w="3119" w:type="dxa"/>
          </w:tcPr>
          <w:p w14:paraId="185343CB" w14:textId="77777777" w:rsidR="009C7611" w:rsidRPr="00DE778B" w:rsidRDefault="009C7611" w:rsidP="001D01E5">
            <w:pPr>
              <w:rPr>
                <w:rFonts w:ascii="Arial" w:hAnsi="Arial" w:cs="Arial"/>
                <w:sz w:val="20"/>
                <w:szCs w:val="20"/>
              </w:rPr>
            </w:pPr>
            <w:r w:rsidRPr="00DE778B">
              <w:rPr>
                <w:rFonts w:ascii="Arial" w:hAnsi="Arial" w:cs="Arial"/>
                <w:sz w:val="20"/>
                <w:szCs w:val="20"/>
              </w:rPr>
              <w:t xml:space="preserve">Rua Bernardino Bogo, </w:t>
            </w:r>
            <w:r w:rsidRPr="00DE778B">
              <w:rPr>
                <w:rFonts w:ascii="Arial" w:hAnsi="Arial" w:cs="Arial"/>
                <w:color w:val="000000"/>
                <w:sz w:val="20"/>
                <w:szCs w:val="20"/>
              </w:rPr>
              <w:t>100</w:t>
            </w:r>
          </w:p>
        </w:tc>
        <w:tc>
          <w:tcPr>
            <w:tcW w:w="1342" w:type="dxa"/>
          </w:tcPr>
          <w:p w14:paraId="4D5C7133" w14:textId="77777777" w:rsidR="009C7611" w:rsidRPr="00DE778B" w:rsidRDefault="009C7611" w:rsidP="001D01E5">
            <w:pPr>
              <w:rPr>
                <w:rFonts w:ascii="Arial" w:hAnsi="Arial" w:cs="Arial"/>
                <w:sz w:val="20"/>
                <w:szCs w:val="20"/>
              </w:rPr>
            </w:pPr>
            <w:r w:rsidRPr="00DE778B">
              <w:rPr>
                <w:rFonts w:ascii="Arial" w:hAnsi="Arial" w:cs="Arial"/>
                <w:sz w:val="20"/>
                <w:szCs w:val="20"/>
              </w:rPr>
              <w:t>3245-5588</w:t>
            </w:r>
          </w:p>
        </w:tc>
        <w:tc>
          <w:tcPr>
            <w:tcW w:w="2343" w:type="dxa"/>
          </w:tcPr>
          <w:p w14:paraId="6E6FA30B" w14:textId="77777777" w:rsidR="009C7611" w:rsidRPr="00DE778B" w:rsidRDefault="009C7611" w:rsidP="001D01E5">
            <w:pPr>
              <w:jc w:val="center"/>
              <w:rPr>
                <w:rFonts w:ascii="Arial" w:hAnsi="Arial" w:cs="Arial"/>
                <w:sz w:val="20"/>
                <w:szCs w:val="20"/>
              </w:rPr>
            </w:pPr>
            <w:r w:rsidRPr="00DE778B">
              <w:rPr>
                <w:rFonts w:ascii="Arial" w:hAnsi="Arial" w:cs="Arial"/>
                <w:sz w:val="20"/>
                <w:szCs w:val="20"/>
              </w:rPr>
              <w:t>Luiz</w:t>
            </w:r>
            <w:r>
              <w:rPr>
                <w:rFonts w:ascii="Arial" w:hAnsi="Arial" w:cs="Arial"/>
                <w:sz w:val="20"/>
                <w:szCs w:val="20"/>
              </w:rPr>
              <w:t>/Walison</w:t>
            </w:r>
          </w:p>
        </w:tc>
      </w:tr>
      <w:tr w:rsidR="009C7611" w:rsidRPr="00DE778B" w14:paraId="60ABC3D7" w14:textId="77777777" w:rsidTr="001D01E5">
        <w:tc>
          <w:tcPr>
            <w:tcW w:w="3119" w:type="dxa"/>
          </w:tcPr>
          <w:p w14:paraId="555A1547" w14:textId="77777777" w:rsidR="009C7611" w:rsidRPr="00DE778B" w:rsidRDefault="009C7611" w:rsidP="001D01E5">
            <w:pPr>
              <w:rPr>
                <w:rFonts w:ascii="Arial" w:hAnsi="Arial" w:cs="Arial"/>
                <w:sz w:val="20"/>
                <w:szCs w:val="20"/>
              </w:rPr>
            </w:pPr>
            <w:r>
              <w:rPr>
                <w:rFonts w:ascii="Arial" w:hAnsi="Arial" w:cs="Arial"/>
                <w:sz w:val="20"/>
                <w:szCs w:val="20"/>
              </w:rPr>
              <w:t>Almoxarifado da Educação</w:t>
            </w:r>
          </w:p>
        </w:tc>
        <w:tc>
          <w:tcPr>
            <w:tcW w:w="3119" w:type="dxa"/>
          </w:tcPr>
          <w:p w14:paraId="7BEF2440" w14:textId="77777777" w:rsidR="009C7611" w:rsidRPr="00DE778B" w:rsidRDefault="009C7611" w:rsidP="001D01E5">
            <w:pPr>
              <w:rPr>
                <w:rFonts w:ascii="Arial" w:hAnsi="Arial" w:cs="Arial"/>
                <w:sz w:val="20"/>
                <w:szCs w:val="20"/>
              </w:rPr>
            </w:pPr>
            <w:r w:rsidRPr="008354EC">
              <w:rPr>
                <w:rFonts w:ascii="Arial" w:hAnsi="Arial" w:cs="Arial"/>
                <w:sz w:val="20"/>
                <w:szCs w:val="20"/>
              </w:rPr>
              <w:t>Rua João Camilo de Souza 123 - Box 05 - Parque Ouro Verde</w:t>
            </w:r>
            <w:r>
              <w:rPr>
                <w:rFonts w:ascii="Arial" w:hAnsi="Arial" w:cs="Arial"/>
                <w:sz w:val="20"/>
                <w:szCs w:val="20"/>
              </w:rPr>
              <w:t>.</w:t>
            </w:r>
          </w:p>
        </w:tc>
        <w:tc>
          <w:tcPr>
            <w:tcW w:w="1342" w:type="dxa"/>
          </w:tcPr>
          <w:p w14:paraId="204E94D4" w14:textId="77777777" w:rsidR="009C7611" w:rsidRPr="00DE778B" w:rsidRDefault="009C7611" w:rsidP="001D01E5">
            <w:pPr>
              <w:rPr>
                <w:rFonts w:ascii="Arial" w:hAnsi="Arial" w:cs="Arial"/>
                <w:sz w:val="20"/>
                <w:szCs w:val="20"/>
              </w:rPr>
            </w:pPr>
            <w:r w:rsidRPr="00DE778B">
              <w:rPr>
                <w:rFonts w:ascii="Arial" w:hAnsi="Arial" w:cs="Arial"/>
                <w:sz w:val="20"/>
                <w:szCs w:val="20"/>
              </w:rPr>
              <w:t>3245-5588</w:t>
            </w:r>
          </w:p>
        </w:tc>
        <w:tc>
          <w:tcPr>
            <w:tcW w:w="2343" w:type="dxa"/>
          </w:tcPr>
          <w:p w14:paraId="01B039F3" w14:textId="77777777" w:rsidR="009C7611" w:rsidRPr="00DE778B" w:rsidRDefault="009C7611" w:rsidP="001D01E5">
            <w:pPr>
              <w:jc w:val="center"/>
              <w:rPr>
                <w:rFonts w:ascii="Arial" w:hAnsi="Arial" w:cs="Arial"/>
                <w:sz w:val="20"/>
                <w:szCs w:val="20"/>
              </w:rPr>
            </w:pPr>
            <w:r w:rsidRPr="00DE778B">
              <w:rPr>
                <w:rFonts w:ascii="Arial" w:hAnsi="Arial" w:cs="Arial"/>
                <w:sz w:val="20"/>
                <w:szCs w:val="20"/>
              </w:rPr>
              <w:t>Luiz</w:t>
            </w:r>
            <w:r>
              <w:rPr>
                <w:rFonts w:ascii="Arial" w:hAnsi="Arial" w:cs="Arial"/>
                <w:sz w:val="20"/>
                <w:szCs w:val="20"/>
              </w:rPr>
              <w:t>/Walison</w:t>
            </w:r>
          </w:p>
        </w:tc>
      </w:tr>
    </w:tbl>
    <w:p w14:paraId="38850186" w14:textId="77777777" w:rsidR="009C7611" w:rsidRPr="003F573A" w:rsidRDefault="009C7611" w:rsidP="009C7611">
      <w:pPr>
        <w:rPr>
          <w:rFonts w:ascii="Arial" w:hAnsi="Arial" w:cs="Arial"/>
        </w:rPr>
      </w:pPr>
    </w:p>
    <w:p w14:paraId="78859DE4" w14:textId="77777777" w:rsidR="00586427" w:rsidRPr="006160C3" w:rsidRDefault="00586427" w:rsidP="00586427">
      <w:pPr>
        <w:spacing w:afterLines="120" w:after="288" w:line="312" w:lineRule="auto"/>
        <w:ind w:firstLine="709"/>
        <w:jc w:val="center"/>
        <w:rPr>
          <w:rFonts w:ascii="Arial" w:hAnsi="Arial" w:cs="Arial"/>
          <w:sz w:val="20"/>
          <w:szCs w:val="20"/>
        </w:rPr>
      </w:pPr>
    </w:p>
    <w:p w14:paraId="734C187C" w14:textId="495438B8" w:rsidR="00132837" w:rsidRDefault="00132837" w:rsidP="00A246C2">
      <w:pPr>
        <w:ind w:left="1418" w:firstLine="709"/>
        <w:rPr>
          <w:rFonts w:ascii="Arial" w:hAnsi="Arial" w:cs="Arial"/>
          <w:b/>
          <w:bCs/>
          <w:sz w:val="20"/>
          <w:szCs w:val="20"/>
          <w:u w:val="single"/>
        </w:rPr>
      </w:pPr>
    </w:p>
    <w:p w14:paraId="3F10C56F" w14:textId="0172FDF5" w:rsidR="00132837" w:rsidRDefault="00132837" w:rsidP="00A246C2">
      <w:pPr>
        <w:ind w:left="1418" w:firstLine="709"/>
        <w:rPr>
          <w:rFonts w:ascii="Arial" w:hAnsi="Arial" w:cs="Arial"/>
          <w:b/>
          <w:bCs/>
          <w:sz w:val="20"/>
          <w:szCs w:val="20"/>
          <w:u w:val="single"/>
        </w:rPr>
      </w:pPr>
    </w:p>
    <w:p w14:paraId="3385502F" w14:textId="1C61ED0D" w:rsidR="00132837" w:rsidRDefault="00132837" w:rsidP="00A246C2">
      <w:pPr>
        <w:ind w:left="1418" w:firstLine="709"/>
        <w:rPr>
          <w:rFonts w:ascii="Arial" w:hAnsi="Arial" w:cs="Arial"/>
          <w:b/>
          <w:bCs/>
          <w:sz w:val="20"/>
          <w:szCs w:val="20"/>
          <w:u w:val="single"/>
        </w:rPr>
      </w:pPr>
    </w:p>
    <w:p w14:paraId="73CFBFC2" w14:textId="03FC683C" w:rsidR="00132837" w:rsidRDefault="00132837" w:rsidP="00A246C2">
      <w:pPr>
        <w:ind w:left="1418" w:firstLine="709"/>
        <w:rPr>
          <w:rFonts w:ascii="Arial" w:hAnsi="Arial" w:cs="Arial"/>
          <w:b/>
          <w:bCs/>
          <w:sz w:val="20"/>
          <w:szCs w:val="20"/>
          <w:u w:val="single"/>
        </w:rPr>
      </w:pPr>
    </w:p>
    <w:p w14:paraId="05376D23" w14:textId="3A62990E" w:rsidR="00132837" w:rsidRDefault="00132837" w:rsidP="00A246C2">
      <w:pPr>
        <w:ind w:left="1418" w:firstLine="709"/>
        <w:rPr>
          <w:rFonts w:ascii="Arial" w:hAnsi="Arial" w:cs="Arial"/>
          <w:b/>
          <w:bCs/>
          <w:sz w:val="20"/>
          <w:szCs w:val="20"/>
          <w:u w:val="single"/>
        </w:rPr>
      </w:pPr>
    </w:p>
    <w:p w14:paraId="7396708B" w14:textId="6D68891E" w:rsidR="00132837" w:rsidRDefault="00132837" w:rsidP="00A246C2">
      <w:pPr>
        <w:ind w:left="1418" w:firstLine="709"/>
        <w:rPr>
          <w:rFonts w:ascii="Arial" w:hAnsi="Arial" w:cs="Arial"/>
          <w:b/>
          <w:bCs/>
          <w:sz w:val="20"/>
          <w:szCs w:val="20"/>
          <w:u w:val="single"/>
        </w:rPr>
      </w:pPr>
    </w:p>
    <w:p w14:paraId="5E613138" w14:textId="51AA0BC8" w:rsidR="00132837" w:rsidRDefault="00132837" w:rsidP="00A246C2">
      <w:pPr>
        <w:ind w:left="1418" w:firstLine="709"/>
        <w:rPr>
          <w:rFonts w:ascii="Arial" w:hAnsi="Arial" w:cs="Arial"/>
          <w:b/>
          <w:bCs/>
          <w:sz w:val="20"/>
          <w:szCs w:val="20"/>
          <w:u w:val="single"/>
        </w:rPr>
      </w:pPr>
    </w:p>
    <w:p w14:paraId="0392DAB7" w14:textId="33DD56E7" w:rsidR="00132837" w:rsidRDefault="00132837" w:rsidP="00A246C2">
      <w:pPr>
        <w:ind w:left="1418" w:firstLine="709"/>
        <w:rPr>
          <w:rFonts w:ascii="Arial" w:hAnsi="Arial" w:cs="Arial"/>
          <w:b/>
          <w:bCs/>
          <w:sz w:val="20"/>
          <w:szCs w:val="20"/>
          <w:u w:val="single"/>
        </w:rPr>
      </w:pPr>
    </w:p>
    <w:p w14:paraId="4D5BAD24" w14:textId="510E1405" w:rsidR="00132837" w:rsidRDefault="00132837" w:rsidP="00A246C2">
      <w:pPr>
        <w:ind w:left="1418" w:firstLine="709"/>
        <w:rPr>
          <w:rFonts w:ascii="Arial" w:hAnsi="Arial" w:cs="Arial"/>
          <w:b/>
          <w:bCs/>
          <w:sz w:val="20"/>
          <w:szCs w:val="20"/>
          <w:u w:val="single"/>
        </w:rPr>
      </w:pPr>
    </w:p>
    <w:p w14:paraId="2422EAC5" w14:textId="6A955112" w:rsidR="00132837" w:rsidRDefault="00132837" w:rsidP="00A246C2">
      <w:pPr>
        <w:ind w:left="1418" w:firstLine="709"/>
        <w:rPr>
          <w:rFonts w:ascii="Arial" w:hAnsi="Arial" w:cs="Arial"/>
          <w:b/>
          <w:bCs/>
          <w:sz w:val="20"/>
          <w:szCs w:val="20"/>
          <w:u w:val="single"/>
        </w:rPr>
      </w:pPr>
    </w:p>
    <w:p w14:paraId="7D5400A5" w14:textId="1AA9A35E" w:rsidR="00132837" w:rsidRDefault="00132837" w:rsidP="00A246C2">
      <w:pPr>
        <w:ind w:left="1418" w:firstLine="709"/>
        <w:rPr>
          <w:rFonts w:ascii="Arial" w:hAnsi="Arial" w:cs="Arial"/>
          <w:b/>
          <w:bCs/>
          <w:sz w:val="20"/>
          <w:szCs w:val="20"/>
          <w:u w:val="single"/>
        </w:rPr>
      </w:pPr>
    </w:p>
    <w:p w14:paraId="78ED1680" w14:textId="3A852609" w:rsidR="00132837" w:rsidRDefault="00132837" w:rsidP="00A246C2">
      <w:pPr>
        <w:ind w:left="1418" w:firstLine="709"/>
        <w:rPr>
          <w:rFonts w:ascii="Arial" w:hAnsi="Arial" w:cs="Arial"/>
          <w:b/>
          <w:bCs/>
          <w:sz w:val="20"/>
          <w:szCs w:val="20"/>
          <w:u w:val="single"/>
        </w:rPr>
      </w:pPr>
    </w:p>
    <w:p w14:paraId="2110F2B9" w14:textId="223C79AD" w:rsidR="00132837" w:rsidRDefault="00132837" w:rsidP="00A246C2">
      <w:pPr>
        <w:ind w:left="1418" w:firstLine="709"/>
        <w:rPr>
          <w:rFonts w:ascii="Arial" w:hAnsi="Arial" w:cs="Arial"/>
          <w:b/>
          <w:bCs/>
          <w:sz w:val="20"/>
          <w:szCs w:val="20"/>
          <w:u w:val="single"/>
        </w:rPr>
      </w:pPr>
    </w:p>
    <w:p w14:paraId="58CC6C00" w14:textId="6ACD0277" w:rsidR="00132837" w:rsidRDefault="00132837" w:rsidP="00586427">
      <w:pPr>
        <w:rPr>
          <w:rFonts w:ascii="Arial" w:hAnsi="Arial" w:cs="Arial"/>
          <w:b/>
          <w:bCs/>
          <w:sz w:val="20"/>
          <w:szCs w:val="20"/>
          <w:u w:val="single"/>
        </w:rPr>
      </w:pPr>
    </w:p>
    <w:p w14:paraId="55E46F5D" w14:textId="134C6AD4" w:rsidR="00586427" w:rsidRDefault="00586427" w:rsidP="00586427">
      <w:pPr>
        <w:rPr>
          <w:rFonts w:ascii="Arial" w:hAnsi="Arial" w:cs="Arial"/>
          <w:b/>
          <w:bCs/>
          <w:sz w:val="20"/>
          <w:szCs w:val="20"/>
          <w:u w:val="single"/>
        </w:rPr>
      </w:pPr>
    </w:p>
    <w:p w14:paraId="75AAF7CA" w14:textId="1D5B0881" w:rsidR="00807A46" w:rsidRDefault="00807A46" w:rsidP="00586427">
      <w:pPr>
        <w:rPr>
          <w:rFonts w:ascii="Arial" w:hAnsi="Arial" w:cs="Arial"/>
          <w:b/>
          <w:bCs/>
          <w:sz w:val="20"/>
          <w:szCs w:val="20"/>
          <w:u w:val="single"/>
        </w:rPr>
      </w:pPr>
    </w:p>
    <w:p w14:paraId="18E8AB8C" w14:textId="77777777" w:rsidR="009C7611" w:rsidRDefault="009C7611" w:rsidP="00586427">
      <w:pPr>
        <w:rPr>
          <w:rFonts w:ascii="Arial" w:hAnsi="Arial" w:cs="Arial"/>
          <w:b/>
          <w:bCs/>
          <w:sz w:val="20"/>
          <w:szCs w:val="20"/>
          <w:u w:val="single"/>
        </w:rPr>
      </w:pPr>
    </w:p>
    <w:p w14:paraId="63250ABC" w14:textId="77777777" w:rsidR="009C7611" w:rsidRDefault="009C7611" w:rsidP="00586427">
      <w:pPr>
        <w:rPr>
          <w:rFonts w:ascii="Arial" w:hAnsi="Arial" w:cs="Arial"/>
          <w:b/>
          <w:bCs/>
          <w:sz w:val="20"/>
          <w:szCs w:val="20"/>
          <w:u w:val="single"/>
        </w:rPr>
      </w:pPr>
    </w:p>
    <w:p w14:paraId="3AC0A56F" w14:textId="77777777" w:rsidR="009C7611" w:rsidRDefault="009C7611" w:rsidP="00586427">
      <w:pPr>
        <w:rPr>
          <w:rFonts w:ascii="Arial" w:hAnsi="Arial" w:cs="Arial"/>
          <w:b/>
          <w:bCs/>
          <w:sz w:val="20"/>
          <w:szCs w:val="20"/>
          <w:u w:val="single"/>
        </w:rPr>
      </w:pPr>
    </w:p>
    <w:p w14:paraId="49554C2C" w14:textId="77777777" w:rsidR="009C7611" w:rsidRDefault="009C7611" w:rsidP="00586427">
      <w:pPr>
        <w:rPr>
          <w:rFonts w:ascii="Arial" w:hAnsi="Arial" w:cs="Arial"/>
          <w:b/>
          <w:bCs/>
          <w:sz w:val="20"/>
          <w:szCs w:val="20"/>
          <w:u w:val="single"/>
        </w:rPr>
      </w:pPr>
    </w:p>
    <w:p w14:paraId="17C34A8C" w14:textId="77777777" w:rsidR="009C7611" w:rsidRDefault="009C7611" w:rsidP="00586427">
      <w:pPr>
        <w:rPr>
          <w:rFonts w:ascii="Arial" w:hAnsi="Arial" w:cs="Arial"/>
          <w:b/>
          <w:bCs/>
          <w:sz w:val="20"/>
          <w:szCs w:val="20"/>
          <w:u w:val="single"/>
        </w:rPr>
      </w:pPr>
    </w:p>
    <w:p w14:paraId="048DE8FC" w14:textId="77777777" w:rsidR="009C7611" w:rsidRDefault="009C7611" w:rsidP="00586427">
      <w:pPr>
        <w:rPr>
          <w:rFonts w:ascii="Arial" w:hAnsi="Arial" w:cs="Arial"/>
          <w:b/>
          <w:bCs/>
          <w:sz w:val="20"/>
          <w:szCs w:val="20"/>
          <w:u w:val="single"/>
        </w:rPr>
      </w:pPr>
    </w:p>
    <w:p w14:paraId="6883E913" w14:textId="77777777" w:rsidR="009C7611" w:rsidRDefault="009C7611" w:rsidP="00586427">
      <w:pPr>
        <w:rPr>
          <w:rFonts w:ascii="Arial" w:hAnsi="Arial" w:cs="Arial"/>
          <w:b/>
          <w:bCs/>
          <w:sz w:val="20"/>
          <w:szCs w:val="20"/>
          <w:u w:val="single"/>
        </w:rPr>
      </w:pPr>
    </w:p>
    <w:p w14:paraId="1280306B" w14:textId="77777777" w:rsidR="009C7611" w:rsidRDefault="009C7611" w:rsidP="00586427">
      <w:pPr>
        <w:rPr>
          <w:rFonts w:ascii="Arial" w:hAnsi="Arial" w:cs="Arial"/>
          <w:b/>
          <w:bCs/>
          <w:sz w:val="20"/>
          <w:szCs w:val="20"/>
          <w:u w:val="single"/>
        </w:rPr>
      </w:pPr>
    </w:p>
    <w:p w14:paraId="30FB75DA" w14:textId="77777777" w:rsidR="009C7611" w:rsidRDefault="009C7611" w:rsidP="00586427">
      <w:pPr>
        <w:rPr>
          <w:rFonts w:ascii="Arial" w:hAnsi="Arial" w:cs="Arial"/>
          <w:b/>
          <w:bCs/>
          <w:sz w:val="20"/>
          <w:szCs w:val="20"/>
          <w:u w:val="single"/>
        </w:rPr>
      </w:pPr>
    </w:p>
    <w:p w14:paraId="2111655C" w14:textId="77777777" w:rsidR="009C7611" w:rsidRDefault="009C7611" w:rsidP="00586427">
      <w:pPr>
        <w:rPr>
          <w:rFonts w:ascii="Arial" w:hAnsi="Arial" w:cs="Arial"/>
          <w:b/>
          <w:bCs/>
          <w:sz w:val="20"/>
          <w:szCs w:val="20"/>
          <w:u w:val="single"/>
        </w:rPr>
      </w:pPr>
    </w:p>
    <w:p w14:paraId="0D2A4E50" w14:textId="77777777" w:rsidR="009C7611" w:rsidRDefault="009C7611" w:rsidP="00586427">
      <w:pPr>
        <w:rPr>
          <w:rFonts w:ascii="Arial" w:hAnsi="Arial" w:cs="Arial"/>
          <w:b/>
          <w:bCs/>
          <w:sz w:val="20"/>
          <w:szCs w:val="20"/>
          <w:u w:val="single"/>
        </w:rPr>
      </w:pPr>
    </w:p>
    <w:p w14:paraId="63961051" w14:textId="77777777" w:rsidR="009C7611" w:rsidRDefault="009C7611" w:rsidP="00586427">
      <w:pPr>
        <w:rPr>
          <w:rFonts w:ascii="Arial" w:hAnsi="Arial" w:cs="Arial"/>
          <w:b/>
          <w:bCs/>
          <w:sz w:val="20"/>
          <w:szCs w:val="20"/>
          <w:u w:val="single"/>
        </w:rPr>
      </w:pPr>
    </w:p>
    <w:p w14:paraId="16359A87" w14:textId="77777777" w:rsidR="009C7611" w:rsidRDefault="009C7611" w:rsidP="00586427">
      <w:pPr>
        <w:rPr>
          <w:rFonts w:ascii="Arial" w:hAnsi="Arial" w:cs="Arial"/>
          <w:b/>
          <w:bCs/>
          <w:sz w:val="20"/>
          <w:szCs w:val="20"/>
          <w:u w:val="single"/>
        </w:rPr>
      </w:pPr>
    </w:p>
    <w:p w14:paraId="463DF16E" w14:textId="77777777" w:rsidR="009C7611" w:rsidRDefault="009C7611" w:rsidP="00586427">
      <w:pPr>
        <w:rPr>
          <w:rFonts w:ascii="Arial" w:hAnsi="Arial" w:cs="Arial"/>
          <w:b/>
          <w:bCs/>
          <w:sz w:val="20"/>
          <w:szCs w:val="20"/>
          <w:u w:val="single"/>
        </w:rPr>
      </w:pPr>
    </w:p>
    <w:p w14:paraId="01D24F33" w14:textId="77777777" w:rsidR="009C7611" w:rsidRDefault="009C7611" w:rsidP="00586427">
      <w:pPr>
        <w:rPr>
          <w:rFonts w:ascii="Arial" w:hAnsi="Arial" w:cs="Arial"/>
          <w:b/>
          <w:bCs/>
          <w:sz w:val="20"/>
          <w:szCs w:val="20"/>
          <w:u w:val="single"/>
        </w:rPr>
      </w:pPr>
    </w:p>
    <w:p w14:paraId="48620C10" w14:textId="74759B6D" w:rsidR="00807A46" w:rsidRDefault="00807A46" w:rsidP="00586427">
      <w:pPr>
        <w:rPr>
          <w:rFonts w:ascii="Arial" w:hAnsi="Arial" w:cs="Arial"/>
          <w:b/>
          <w:bCs/>
          <w:sz w:val="20"/>
          <w:szCs w:val="20"/>
          <w:u w:val="single"/>
        </w:rPr>
      </w:pPr>
    </w:p>
    <w:p w14:paraId="5ED887BA" w14:textId="33DBD066" w:rsidR="00807A46" w:rsidRDefault="00807A46" w:rsidP="00586427">
      <w:pPr>
        <w:rPr>
          <w:rFonts w:ascii="Arial" w:hAnsi="Arial" w:cs="Arial"/>
          <w:b/>
          <w:bCs/>
          <w:sz w:val="20"/>
          <w:szCs w:val="20"/>
          <w:u w:val="single"/>
        </w:rPr>
      </w:pPr>
    </w:p>
    <w:p w14:paraId="12D6AD21" w14:textId="77777777" w:rsidR="00807A46" w:rsidRDefault="00807A46" w:rsidP="00586427">
      <w:pPr>
        <w:rPr>
          <w:rFonts w:ascii="Arial" w:hAnsi="Arial" w:cs="Arial"/>
          <w:b/>
          <w:bCs/>
          <w:sz w:val="20"/>
          <w:szCs w:val="20"/>
          <w:u w:val="single"/>
        </w:rPr>
      </w:pPr>
    </w:p>
    <w:p w14:paraId="12A6241D" w14:textId="77777777" w:rsidR="00132837" w:rsidRDefault="00132837" w:rsidP="00A246C2">
      <w:pPr>
        <w:ind w:left="1418" w:firstLine="709"/>
        <w:rPr>
          <w:rFonts w:ascii="Arial" w:hAnsi="Arial" w:cs="Arial"/>
          <w:b/>
          <w:bCs/>
          <w:sz w:val="20"/>
          <w:szCs w:val="20"/>
          <w:u w:val="single"/>
        </w:rPr>
      </w:pPr>
    </w:p>
    <w:p w14:paraId="204C4D6E" w14:textId="77777777" w:rsidR="00132837" w:rsidRDefault="00132837" w:rsidP="00A246C2">
      <w:pPr>
        <w:ind w:left="1418" w:firstLine="709"/>
        <w:rPr>
          <w:rFonts w:ascii="Arial" w:hAnsi="Arial" w:cs="Arial"/>
          <w:b/>
          <w:bCs/>
          <w:sz w:val="20"/>
          <w:szCs w:val="20"/>
          <w:u w:val="single"/>
        </w:rPr>
      </w:pPr>
    </w:p>
    <w:p w14:paraId="08462374" w14:textId="7D8676FB" w:rsidR="00EF42AA" w:rsidRPr="00CD395C" w:rsidRDefault="00EF42AA" w:rsidP="00A246C2">
      <w:pPr>
        <w:ind w:left="1418" w:firstLine="709"/>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984265">
        <w:rPr>
          <w:rFonts w:ascii="Arial" w:hAnsi="Arial" w:cs="Arial"/>
          <w:b/>
          <w:sz w:val="20"/>
          <w:szCs w:val="20"/>
          <w:u w:val="single"/>
        </w:rPr>
        <w:t>94</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A246C2">
      <w:pPr>
        <w:tabs>
          <w:tab w:val="center" w:pos="4961"/>
          <w:tab w:val="left" w:pos="7879"/>
        </w:tabs>
        <w:rPr>
          <w:rFonts w:ascii="Arial" w:hAnsi="Arial" w:cs="Arial"/>
          <w:b/>
          <w:bCs/>
          <w:sz w:val="20"/>
          <w:szCs w:val="20"/>
          <w:u w:val="single"/>
        </w:rPr>
      </w:pPr>
    </w:p>
    <w:p w14:paraId="3F2526CE" w14:textId="77777777" w:rsidR="00133E9C" w:rsidRPr="005F295F" w:rsidRDefault="00133E9C" w:rsidP="00A246C2">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3AB1FD8"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ATA DE REGISTRO DE PREÇOS</w:t>
      </w:r>
    </w:p>
    <w:p w14:paraId="66F18CFD" w14:textId="77777777" w:rsidR="00133E9C" w:rsidRPr="005F295F" w:rsidRDefault="00133E9C" w:rsidP="00A246C2">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14:paraId="25524F1A" w14:textId="4D0B4ABD" w:rsidR="00133E9C" w:rsidRDefault="00133E9C" w:rsidP="00A246C2">
      <w:pPr>
        <w:widowControl w:val="0"/>
        <w:tabs>
          <w:tab w:val="center" w:pos="4779"/>
          <w:tab w:val="right" w:pos="9198"/>
        </w:tabs>
        <w:autoSpaceDE w:val="0"/>
        <w:autoSpaceDN w:val="0"/>
        <w:adjustRightInd w:val="0"/>
        <w:spacing w:before="120" w:after="120" w:line="360" w:lineRule="auto"/>
        <w:ind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AD5325">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AD5325">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A246C2">
      <w:pPr>
        <w:pStyle w:val="Nivel01"/>
        <w:numPr>
          <w:ilvl w:val="0"/>
          <w:numId w:val="23"/>
        </w:numPr>
        <w:suppressAutoHyphens w:val="0"/>
        <w:spacing w:before="120" w:after="120" w:line="360" w:lineRule="auto"/>
        <w:ind w:left="0" w:firstLine="0"/>
      </w:pPr>
      <w:r w:rsidRPr="00636001">
        <w:t>DO OBJETO</w:t>
      </w:r>
    </w:p>
    <w:p w14:paraId="1E70CF10" w14:textId="3F19296E" w:rsidR="00133E9C" w:rsidRDefault="00133E9C" w:rsidP="00586427">
      <w:pPr>
        <w:pStyle w:val="Nivel2"/>
      </w:pPr>
      <w:r w:rsidRPr="005F295F">
        <w:t>A presente Ata tem por objeto o</w:t>
      </w:r>
      <w:r w:rsidR="009933A0">
        <w:t xml:space="preserve"> </w:t>
      </w:r>
      <w:r w:rsidR="00926C6D" w:rsidRPr="006F74CA">
        <w:t xml:space="preserve">Registro de preços para </w:t>
      </w:r>
      <w:r w:rsidR="005D5194" w:rsidRPr="009D1C2F">
        <w:t>contratação d</w:t>
      </w:r>
      <w:r w:rsidR="005D5194">
        <w:t>e</w:t>
      </w:r>
      <w:r w:rsidR="005D5194" w:rsidRPr="009D1C2F">
        <w:t xml:space="preserve"> empres</w:t>
      </w:r>
      <w:r w:rsidR="005D5194">
        <w:t xml:space="preserve">a </w:t>
      </w:r>
      <w:r w:rsidR="005D5194" w:rsidRPr="009D1C2F">
        <w:t xml:space="preserve">para futuro fornecimento de livros de </w:t>
      </w:r>
      <w:r w:rsidR="005D5194">
        <w:t>literários para compor bibliotecas nas escolas e CMEIs da rede municipal</w:t>
      </w:r>
      <w:r w:rsidR="00926C6D" w:rsidRPr="006F74CA">
        <w:t>,</w:t>
      </w:r>
      <w:r w:rsidRPr="005F295F">
        <w:t xml:space="preserve"> especificado(s) no(s) item(ns)..........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A246C2">
      <w:pPr>
        <w:pStyle w:val="Nivel01"/>
        <w:numPr>
          <w:ilvl w:val="0"/>
          <w:numId w:val="23"/>
        </w:numPr>
        <w:suppressAutoHyphens w:val="0"/>
        <w:spacing w:before="120" w:after="120" w:line="360" w:lineRule="auto"/>
        <w:ind w:left="0" w:firstLine="0"/>
      </w:pPr>
      <w:r w:rsidRPr="00636001">
        <w:t>DOS</w:t>
      </w:r>
      <w:r w:rsidRPr="005F295F">
        <w:t xml:space="preserve"> PREÇOS, ESPECIFICAÇÕES E QUANTITATIVOS</w:t>
      </w:r>
    </w:p>
    <w:p w14:paraId="510ED165" w14:textId="20BEE4D5" w:rsidR="00133E9C" w:rsidRDefault="00133E9C" w:rsidP="00A246C2">
      <w:pPr>
        <w:pStyle w:val="Nivel2"/>
        <w:numPr>
          <w:ilvl w:val="1"/>
          <w:numId w:val="23"/>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A246C2">
            <w:pPr>
              <w:widowControl w:val="0"/>
              <w:autoSpaceDE w:val="0"/>
              <w:autoSpaceDN w:val="0"/>
              <w:adjustRightInd w:val="0"/>
              <w:spacing w:line="360" w:lineRule="auto"/>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r>
    </w:tbl>
    <w:p w14:paraId="2B70401B" w14:textId="188D0E99" w:rsidR="00133E9C" w:rsidRPr="007B2846" w:rsidRDefault="00133E9C" w:rsidP="00A246C2">
      <w:pPr>
        <w:pStyle w:val="Nivel01"/>
        <w:numPr>
          <w:ilvl w:val="0"/>
          <w:numId w:val="23"/>
        </w:numPr>
        <w:suppressAutoHyphens w:val="0"/>
        <w:spacing w:before="120" w:after="120" w:line="360" w:lineRule="auto"/>
        <w:ind w:left="0" w:firstLine="0"/>
      </w:pPr>
      <w:r w:rsidRPr="007B2846">
        <w:t>ÓRGÃO(S) GERENCIADOR E PARTICIPANTE(S)</w:t>
      </w:r>
    </w:p>
    <w:p w14:paraId="0C5810F9" w14:textId="125327F0" w:rsidR="00133E9C" w:rsidRPr="007B2846" w:rsidRDefault="00133E9C" w:rsidP="00A246C2">
      <w:pPr>
        <w:pStyle w:val="Nivel2"/>
        <w:numPr>
          <w:ilvl w:val="1"/>
          <w:numId w:val="23"/>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430433D7" w:rsidR="00133E9C" w:rsidRPr="00D1456C" w:rsidRDefault="00133E9C" w:rsidP="00A246C2">
      <w:pPr>
        <w:pStyle w:val="Nivel01"/>
        <w:numPr>
          <w:ilvl w:val="0"/>
          <w:numId w:val="23"/>
        </w:numPr>
        <w:suppressAutoHyphens w:val="0"/>
        <w:spacing w:before="120" w:after="120" w:line="360" w:lineRule="auto"/>
        <w:ind w:left="0" w:firstLine="0"/>
      </w:pPr>
      <w:r>
        <w:lastRenderedPageBreak/>
        <w:t xml:space="preserve">VALIDADE, FORMALIZAÇÃO DA ATA DE REGISTRO DE PREÇOS E CADASTRO </w:t>
      </w:r>
      <w:r w:rsidR="00192121">
        <w:t xml:space="preserve">DE </w:t>
      </w:r>
      <w:r>
        <w:t>RESERVA</w:t>
      </w:r>
    </w:p>
    <w:p w14:paraId="32DB2FE1" w14:textId="77777777" w:rsidR="00133E9C" w:rsidRPr="00B63622" w:rsidRDefault="00133E9C" w:rsidP="00A246C2">
      <w:pPr>
        <w:pStyle w:val="Nivel2"/>
        <w:numPr>
          <w:ilvl w:val="1"/>
          <w:numId w:val="23"/>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A246C2">
      <w:pPr>
        <w:pStyle w:val="Nvel3"/>
        <w:numPr>
          <w:ilvl w:val="2"/>
          <w:numId w:val="23"/>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A246C2">
      <w:pPr>
        <w:pStyle w:val="Nvel3"/>
        <w:numPr>
          <w:ilvl w:val="2"/>
          <w:numId w:val="23"/>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A246C2">
      <w:pPr>
        <w:pStyle w:val="Nivel2"/>
        <w:numPr>
          <w:ilvl w:val="1"/>
          <w:numId w:val="23"/>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A246C2">
      <w:pPr>
        <w:pStyle w:val="Nvel3"/>
        <w:numPr>
          <w:ilvl w:val="2"/>
          <w:numId w:val="23"/>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A246C2">
      <w:pPr>
        <w:pStyle w:val="Nivel2"/>
        <w:numPr>
          <w:ilvl w:val="1"/>
          <w:numId w:val="23"/>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A246C2">
      <w:pPr>
        <w:pStyle w:val="Nivel2"/>
        <w:numPr>
          <w:ilvl w:val="1"/>
          <w:numId w:val="23"/>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A246C2">
      <w:pPr>
        <w:pStyle w:val="Nvel3"/>
        <w:numPr>
          <w:ilvl w:val="2"/>
          <w:numId w:val="23"/>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A246C2">
      <w:pPr>
        <w:pStyle w:val="Nvel3"/>
        <w:numPr>
          <w:ilvl w:val="2"/>
          <w:numId w:val="23"/>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A246C2">
      <w:pPr>
        <w:pStyle w:val="Nvel4"/>
        <w:numPr>
          <w:ilvl w:val="3"/>
          <w:numId w:val="23"/>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A246C2">
      <w:pPr>
        <w:pStyle w:val="Nvel4"/>
        <w:numPr>
          <w:ilvl w:val="3"/>
          <w:numId w:val="23"/>
        </w:numPr>
        <w:spacing w:line="360" w:lineRule="auto"/>
        <w:ind w:left="567" w:firstLine="0"/>
      </w:pPr>
      <w:r w:rsidRPr="007B2846">
        <w:t xml:space="preserve">Mantiverem sua proposta original. </w:t>
      </w:r>
      <w:bookmarkStart w:id="26" w:name="cadastro_reserva"/>
      <w:bookmarkEnd w:id="26"/>
    </w:p>
    <w:p w14:paraId="26137D42" w14:textId="77777777" w:rsidR="00133E9C" w:rsidRPr="00C82CB6" w:rsidRDefault="00133E9C" w:rsidP="00A246C2">
      <w:pPr>
        <w:pStyle w:val="Nvel3"/>
        <w:numPr>
          <w:ilvl w:val="2"/>
          <w:numId w:val="23"/>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A246C2">
      <w:pPr>
        <w:pStyle w:val="Nivel2"/>
        <w:numPr>
          <w:ilvl w:val="1"/>
          <w:numId w:val="23"/>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A246C2">
      <w:pPr>
        <w:pStyle w:val="Nivel2"/>
        <w:numPr>
          <w:ilvl w:val="1"/>
          <w:numId w:val="23"/>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A246C2">
      <w:pPr>
        <w:pStyle w:val="Nivel2"/>
        <w:numPr>
          <w:ilvl w:val="1"/>
          <w:numId w:val="23"/>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27" w:name="habilitacao_reserva"/>
      <w:bookmarkEnd w:id="27"/>
    </w:p>
    <w:p w14:paraId="0ACFA7B2" w14:textId="54978A8C" w:rsidR="00133E9C" w:rsidRPr="00C82CB6" w:rsidRDefault="00133E9C" w:rsidP="00A246C2">
      <w:pPr>
        <w:pStyle w:val="Nvel3"/>
        <w:numPr>
          <w:ilvl w:val="2"/>
          <w:numId w:val="23"/>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77777777" w:rsidR="00133E9C" w:rsidRPr="00C82CB6" w:rsidRDefault="00133E9C" w:rsidP="00A246C2">
      <w:pPr>
        <w:pStyle w:val="Nvel3"/>
        <w:numPr>
          <w:ilvl w:val="2"/>
          <w:numId w:val="23"/>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34C457F3" w14:textId="77777777" w:rsidR="00133E9C" w:rsidRDefault="00133E9C" w:rsidP="00A246C2">
      <w:pPr>
        <w:pStyle w:val="Nivel2"/>
        <w:numPr>
          <w:ilvl w:val="1"/>
          <w:numId w:val="23"/>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A246C2">
      <w:pPr>
        <w:pStyle w:val="Nivel2"/>
        <w:numPr>
          <w:ilvl w:val="1"/>
          <w:numId w:val="23"/>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A246C2">
      <w:pPr>
        <w:pStyle w:val="Nvel3"/>
        <w:numPr>
          <w:ilvl w:val="2"/>
          <w:numId w:val="23"/>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A246C2">
      <w:pPr>
        <w:pStyle w:val="Nivel2"/>
        <w:numPr>
          <w:ilvl w:val="1"/>
          <w:numId w:val="23"/>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A246C2">
      <w:pPr>
        <w:pStyle w:val="Nivel2"/>
        <w:numPr>
          <w:ilvl w:val="1"/>
          <w:numId w:val="23"/>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28" w:name="recusa_dos_que_baixaram_preco"/>
      <w:bookmarkEnd w:id="28"/>
    </w:p>
    <w:p w14:paraId="2CF40607" w14:textId="21D42CB4" w:rsidR="00133E9C" w:rsidRPr="00C82CB6" w:rsidRDefault="00133E9C" w:rsidP="00A246C2">
      <w:pPr>
        <w:pStyle w:val="Nivel2"/>
        <w:numPr>
          <w:ilvl w:val="1"/>
          <w:numId w:val="23"/>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A246C2">
      <w:pPr>
        <w:pStyle w:val="Nvel3"/>
        <w:numPr>
          <w:ilvl w:val="2"/>
          <w:numId w:val="23"/>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A246C2">
      <w:pPr>
        <w:pStyle w:val="Nvel3"/>
        <w:numPr>
          <w:ilvl w:val="2"/>
          <w:numId w:val="23"/>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A246C2">
      <w:pPr>
        <w:pStyle w:val="Nivel2"/>
        <w:numPr>
          <w:ilvl w:val="1"/>
          <w:numId w:val="23"/>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A246C2">
      <w:pPr>
        <w:pStyle w:val="Nivel01"/>
        <w:numPr>
          <w:ilvl w:val="0"/>
          <w:numId w:val="23"/>
        </w:numPr>
        <w:suppressAutoHyphens w:val="0"/>
        <w:spacing w:before="120" w:after="120" w:line="360" w:lineRule="auto"/>
        <w:ind w:left="0" w:firstLine="0"/>
      </w:pPr>
      <w:r w:rsidRPr="00D52993">
        <w:lastRenderedPageBreak/>
        <w:t xml:space="preserve">ALTERAÇÃO </w:t>
      </w:r>
      <w:r>
        <w:t xml:space="preserve">OU ATUALIZAÇÃO </w:t>
      </w:r>
      <w:r w:rsidRPr="00D52993">
        <w:t>DOS PREÇOS REGISTRADOS</w:t>
      </w:r>
    </w:p>
    <w:p w14:paraId="7F91FA22" w14:textId="77777777" w:rsidR="00133E9C" w:rsidRPr="00D52993" w:rsidRDefault="00133E9C" w:rsidP="00A246C2">
      <w:pPr>
        <w:pStyle w:val="Nivel2"/>
        <w:numPr>
          <w:ilvl w:val="1"/>
          <w:numId w:val="23"/>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1E35EC6E" w14:textId="77777777" w:rsidR="00133E9C" w:rsidRPr="000F1396" w:rsidRDefault="00133E9C" w:rsidP="00A246C2">
      <w:pPr>
        <w:pStyle w:val="Nvel3"/>
        <w:numPr>
          <w:ilvl w:val="2"/>
          <w:numId w:val="23"/>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15BBF807" w14:textId="77777777" w:rsidR="00133E9C" w:rsidRPr="00D52993" w:rsidRDefault="00133E9C" w:rsidP="00A246C2">
      <w:pPr>
        <w:pStyle w:val="Nvel3"/>
        <w:numPr>
          <w:ilvl w:val="2"/>
          <w:numId w:val="23"/>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6726E3A1" w14:textId="77777777" w:rsidR="00133E9C" w:rsidRPr="007B2846" w:rsidRDefault="00133E9C" w:rsidP="00A246C2">
      <w:pPr>
        <w:pStyle w:val="Nvel3"/>
        <w:numPr>
          <w:ilvl w:val="2"/>
          <w:numId w:val="23"/>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59F79571" w14:textId="77777777" w:rsidR="00133E9C" w:rsidRPr="00C82CB6" w:rsidRDefault="00133E9C" w:rsidP="00A246C2">
      <w:pPr>
        <w:pStyle w:val="Nvel4"/>
        <w:numPr>
          <w:ilvl w:val="3"/>
          <w:numId w:val="23"/>
        </w:numPr>
        <w:spacing w:line="360" w:lineRule="auto"/>
        <w:ind w:left="567" w:firstLine="0"/>
      </w:pPr>
      <w:r w:rsidRPr="007B2846">
        <w:t>No caso do reajustamento</w:t>
      </w:r>
      <w:r w:rsidRPr="00C82CB6">
        <w:t xml:space="preserve">, deverá ser respeitada a contagem da anualidade e o índice previstos para a contratação;  </w:t>
      </w:r>
    </w:p>
    <w:p w14:paraId="0A2CF6DB" w14:textId="77777777" w:rsidR="00133E9C" w:rsidRDefault="00133E9C" w:rsidP="00A246C2">
      <w:pPr>
        <w:pStyle w:val="Nvel4"/>
        <w:numPr>
          <w:ilvl w:val="3"/>
          <w:numId w:val="23"/>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67713F9" w14:textId="77777777" w:rsidR="00133E9C" w:rsidRPr="00C05076" w:rsidRDefault="00133E9C" w:rsidP="00A246C2">
      <w:pPr>
        <w:pStyle w:val="Nivel01"/>
        <w:numPr>
          <w:ilvl w:val="0"/>
          <w:numId w:val="23"/>
        </w:numPr>
        <w:suppressAutoHyphens w:val="0"/>
        <w:spacing w:before="120" w:after="120" w:line="360" w:lineRule="auto"/>
        <w:ind w:left="0" w:firstLine="0"/>
      </w:pPr>
      <w:r>
        <w:t>NEGOCIAÇÃO DE PREÇOS REGISTRADOS</w:t>
      </w:r>
    </w:p>
    <w:p w14:paraId="51462048" w14:textId="77777777" w:rsidR="00133E9C" w:rsidRPr="00D52993" w:rsidRDefault="00133E9C" w:rsidP="00A246C2">
      <w:pPr>
        <w:pStyle w:val="Nivel2"/>
        <w:numPr>
          <w:ilvl w:val="1"/>
          <w:numId w:val="23"/>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A246C2">
      <w:pPr>
        <w:pStyle w:val="Nvel3"/>
        <w:numPr>
          <w:ilvl w:val="2"/>
          <w:numId w:val="23"/>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A246C2">
      <w:pPr>
        <w:pStyle w:val="Nvel3"/>
        <w:numPr>
          <w:ilvl w:val="2"/>
          <w:numId w:val="23"/>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A246C2">
      <w:pPr>
        <w:pStyle w:val="Nvel3"/>
        <w:numPr>
          <w:ilvl w:val="2"/>
          <w:numId w:val="23"/>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29" w:name="reducao_preco_mercado_negociacao_frustra"/>
      <w:bookmarkEnd w:id="29"/>
    </w:p>
    <w:p w14:paraId="4BF293D2" w14:textId="77777777" w:rsidR="00133E9C" w:rsidRPr="00DA45E5" w:rsidRDefault="00133E9C" w:rsidP="00A246C2">
      <w:pPr>
        <w:pStyle w:val="Nvel3"/>
        <w:numPr>
          <w:ilvl w:val="2"/>
          <w:numId w:val="23"/>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A246C2">
      <w:pPr>
        <w:pStyle w:val="Nivel2"/>
        <w:numPr>
          <w:ilvl w:val="1"/>
          <w:numId w:val="23"/>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751A2439" w14:textId="77777777" w:rsidR="00133E9C" w:rsidRPr="00DA45E5" w:rsidRDefault="00133E9C" w:rsidP="00A246C2">
      <w:pPr>
        <w:pStyle w:val="Nvel3"/>
        <w:numPr>
          <w:ilvl w:val="2"/>
          <w:numId w:val="23"/>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1" w:name="prova_preco_mercado_maior"/>
      <w:bookmarkEnd w:id="31"/>
    </w:p>
    <w:p w14:paraId="06EC9F83" w14:textId="77777777" w:rsidR="00133E9C" w:rsidRPr="00C82CB6" w:rsidRDefault="00133E9C" w:rsidP="00A246C2">
      <w:pPr>
        <w:pStyle w:val="Nvel3"/>
        <w:numPr>
          <w:ilvl w:val="2"/>
          <w:numId w:val="23"/>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32" w:name="nao_comprovacao_majoracao_mercado"/>
      <w:bookmarkEnd w:id="32"/>
    </w:p>
    <w:p w14:paraId="3EB0215B" w14:textId="1181CD4B" w:rsidR="00133E9C" w:rsidRPr="00C82CB6" w:rsidRDefault="00133E9C" w:rsidP="00A246C2">
      <w:pPr>
        <w:pStyle w:val="Nvel3"/>
        <w:numPr>
          <w:ilvl w:val="2"/>
          <w:numId w:val="23"/>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A246C2">
      <w:pPr>
        <w:pStyle w:val="Nvel3"/>
        <w:numPr>
          <w:ilvl w:val="2"/>
          <w:numId w:val="23"/>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3" w:name="majora_preco_mercado_negociacao_frustra"/>
      <w:bookmarkEnd w:id="33"/>
    </w:p>
    <w:p w14:paraId="43A649AA" w14:textId="5B984189" w:rsidR="00133E9C" w:rsidRPr="00DA45E5" w:rsidRDefault="00133E9C" w:rsidP="00A246C2">
      <w:pPr>
        <w:pStyle w:val="Nvel3"/>
        <w:numPr>
          <w:ilvl w:val="2"/>
          <w:numId w:val="23"/>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A246C2">
      <w:pPr>
        <w:pStyle w:val="Nvel3"/>
        <w:numPr>
          <w:ilvl w:val="2"/>
          <w:numId w:val="23"/>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A246C2">
      <w:pPr>
        <w:pStyle w:val="Nivel01"/>
        <w:numPr>
          <w:ilvl w:val="0"/>
          <w:numId w:val="23"/>
        </w:numPr>
        <w:suppressAutoHyphens w:val="0"/>
        <w:spacing w:before="120" w:after="120" w:line="360" w:lineRule="auto"/>
        <w:ind w:left="0" w:firstLine="0"/>
      </w:pPr>
      <w:r w:rsidRPr="00666FEB">
        <w:t>REMANEJAMENTO DAS QUANTIDADES REGISTRADAS NA ATA DE REGISTRO DE PREÇOS</w:t>
      </w:r>
    </w:p>
    <w:p w14:paraId="09754510" w14:textId="77777777" w:rsidR="00133E9C" w:rsidRPr="00666FEB" w:rsidRDefault="00133E9C" w:rsidP="00A246C2">
      <w:pPr>
        <w:pStyle w:val="Nivel2"/>
        <w:numPr>
          <w:ilvl w:val="1"/>
          <w:numId w:val="23"/>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A246C2">
      <w:pPr>
        <w:pStyle w:val="Nivel2"/>
        <w:numPr>
          <w:ilvl w:val="1"/>
          <w:numId w:val="23"/>
        </w:numPr>
        <w:spacing w:line="360" w:lineRule="auto"/>
        <w:ind w:left="0" w:firstLine="0"/>
      </w:pPr>
      <w:r>
        <w:t xml:space="preserve"> </w:t>
      </w:r>
      <w:r w:rsidRPr="00666FEB">
        <w:t>O remanejamento somente poderá ser feito</w:t>
      </w:r>
      <w:r>
        <w:t>:</w:t>
      </w:r>
    </w:p>
    <w:p w14:paraId="2B2B5517" w14:textId="77777777" w:rsidR="00133E9C"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A246C2">
      <w:pPr>
        <w:pStyle w:val="Nivel2"/>
        <w:numPr>
          <w:ilvl w:val="1"/>
          <w:numId w:val="23"/>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4" w:name="gerenciador_estimador_é_partic_em_remane"/>
      <w:bookmarkEnd w:id="34"/>
    </w:p>
    <w:p w14:paraId="1B9D425E" w14:textId="1EB23DAF" w:rsidR="00133E9C" w:rsidRPr="00CF4619" w:rsidRDefault="00133E9C" w:rsidP="00A246C2">
      <w:pPr>
        <w:pStyle w:val="Nivel2"/>
        <w:numPr>
          <w:ilvl w:val="1"/>
          <w:numId w:val="23"/>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A246C2">
      <w:pPr>
        <w:pStyle w:val="Nivel2"/>
        <w:numPr>
          <w:ilvl w:val="1"/>
          <w:numId w:val="23"/>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A246C2">
      <w:pPr>
        <w:pStyle w:val="Nivel2"/>
        <w:numPr>
          <w:ilvl w:val="1"/>
          <w:numId w:val="23"/>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7777777" w:rsidR="00133E9C" w:rsidRDefault="00133E9C" w:rsidP="00A246C2">
      <w:pPr>
        <w:pStyle w:val="Nivel2"/>
        <w:numPr>
          <w:ilvl w:val="1"/>
          <w:numId w:val="23"/>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A246C2">
      <w:pPr>
        <w:pStyle w:val="Nivel01"/>
        <w:numPr>
          <w:ilvl w:val="0"/>
          <w:numId w:val="23"/>
        </w:numPr>
        <w:suppressAutoHyphens w:val="0"/>
        <w:spacing w:before="120" w:after="120" w:line="360" w:lineRule="auto"/>
        <w:ind w:left="0" w:firstLine="0"/>
        <w:rPr>
          <w:iCs/>
        </w:rPr>
      </w:pPr>
      <w:r>
        <w:t xml:space="preserve">CANCELAMENTO DO REGISTRO DO LICITANTE VENCEDOR E DOS PREÇOS </w:t>
      </w:r>
      <w:r w:rsidRPr="009C5E2C">
        <w:t>REGISTRADOS</w:t>
      </w:r>
      <w:bookmarkStart w:id="35" w:name="cancelamento"/>
      <w:bookmarkEnd w:id="35"/>
    </w:p>
    <w:p w14:paraId="4966524D" w14:textId="77777777" w:rsidR="00133E9C" w:rsidRPr="00B4636C" w:rsidRDefault="00133E9C" w:rsidP="00A246C2">
      <w:pPr>
        <w:pStyle w:val="Nivel2"/>
        <w:numPr>
          <w:ilvl w:val="1"/>
          <w:numId w:val="23"/>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6" w:name="cancelamento_do_fornecedor"/>
      <w:bookmarkEnd w:id="36"/>
    </w:p>
    <w:p w14:paraId="75703048" w14:textId="77777777" w:rsidR="00133E9C" w:rsidRPr="009D6CCC" w:rsidRDefault="00133E9C" w:rsidP="00A246C2">
      <w:pPr>
        <w:pStyle w:val="Nvel3"/>
        <w:numPr>
          <w:ilvl w:val="2"/>
          <w:numId w:val="23"/>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A246C2">
      <w:pPr>
        <w:pStyle w:val="Nvel3"/>
        <w:numPr>
          <w:ilvl w:val="2"/>
          <w:numId w:val="23"/>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A246C2">
      <w:pPr>
        <w:pStyle w:val="Nvel3"/>
        <w:numPr>
          <w:ilvl w:val="2"/>
          <w:numId w:val="23"/>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A246C2">
      <w:pPr>
        <w:pStyle w:val="Nvel3"/>
        <w:numPr>
          <w:ilvl w:val="2"/>
          <w:numId w:val="23"/>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A246C2">
      <w:pPr>
        <w:pStyle w:val="Nvel4"/>
        <w:numPr>
          <w:ilvl w:val="3"/>
          <w:numId w:val="23"/>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77777777" w:rsidR="00133E9C" w:rsidRPr="00B4636C" w:rsidRDefault="00133E9C" w:rsidP="00A246C2">
      <w:pPr>
        <w:pStyle w:val="Nivel2"/>
        <w:numPr>
          <w:ilvl w:val="1"/>
          <w:numId w:val="23"/>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A246C2">
      <w:pPr>
        <w:pStyle w:val="Nivel2"/>
        <w:numPr>
          <w:ilvl w:val="1"/>
          <w:numId w:val="23"/>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A246C2">
      <w:pPr>
        <w:pStyle w:val="Nivel2"/>
        <w:numPr>
          <w:ilvl w:val="1"/>
          <w:numId w:val="23"/>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7" w:name="cancelamento_da_ata"/>
      <w:bookmarkEnd w:id="37"/>
      <w:r w:rsidRPr="00B4636C">
        <w:t xml:space="preserve"> </w:t>
      </w:r>
    </w:p>
    <w:p w14:paraId="7503B6A0" w14:textId="77777777" w:rsidR="00133E9C" w:rsidRPr="009C5E2C" w:rsidRDefault="00133E9C" w:rsidP="00A246C2">
      <w:pPr>
        <w:pStyle w:val="Nvel3"/>
        <w:numPr>
          <w:ilvl w:val="2"/>
          <w:numId w:val="23"/>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A246C2">
      <w:pPr>
        <w:pStyle w:val="Nvel3"/>
        <w:numPr>
          <w:ilvl w:val="2"/>
          <w:numId w:val="23"/>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A246C2">
      <w:pPr>
        <w:pStyle w:val="Nvel3"/>
        <w:numPr>
          <w:ilvl w:val="2"/>
          <w:numId w:val="23"/>
        </w:numPr>
        <w:spacing w:line="360" w:lineRule="auto"/>
        <w:ind w:left="284" w:firstLine="0"/>
      </w:pPr>
      <w:r>
        <w:lastRenderedPageBreak/>
        <w:t>S</w:t>
      </w:r>
      <w:r w:rsidRPr="00B4636C">
        <w:t>e não houver êxito nas negociações, nas hipóteses em que o preço de mercado</w:t>
      </w:r>
      <w:r>
        <w:t xml:space="preserve"> </w:t>
      </w:r>
      <w:r w:rsidRPr="00B4636C">
        <w:t>tornar-se superior ou inferior ao preço registrado, nos termos do</w:t>
      </w:r>
      <w:r>
        <w:t xml:space="preserve"> </w:t>
      </w:r>
      <w:r w:rsidR="00624865">
        <w:t>Decreto Municipal</w:t>
      </w:r>
      <w:r>
        <w:t xml:space="preserve">. </w:t>
      </w:r>
    </w:p>
    <w:p w14:paraId="5A8D52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DAS PENALIDADES</w:t>
      </w:r>
    </w:p>
    <w:p w14:paraId="7AA245FF" w14:textId="77777777" w:rsidR="00133E9C" w:rsidRPr="00C82CB6" w:rsidRDefault="00133E9C" w:rsidP="00A246C2">
      <w:pPr>
        <w:pStyle w:val="Nivel2"/>
        <w:numPr>
          <w:ilvl w:val="1"/>
          <w:numId w:val="23"/>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A246C2">
      <w:pPr>
        <w:pStyle w:val="Nvel3"/>
        <w:numPr>
          <w:ilvl w:val="2"/>
          <w:numId w:val="23"/>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A246C2">
      <w:pPr>
        <w:pStyle w:val="Nivel2"/>
        <w:numPr>
          <w:ilvl w:val="1"/>
          <w:numId w:val="23"/>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A246C2">
      <w:pPr>
        <w:pStyle w:val="Nivel2"/>
        <w:numPr>
          <w:ilvl w:val="1"/>
          <w:numId w:val="23"/>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CONDIÇÕES GERAIS</w:t>
      </w:r>
    </w:p>
    <w:p w14:paraId="55CF5FFC" w14:textId="77777777" w:rsidR="00133E9C" w:rsidRPr="00C82CB6" w:rsidRDefault="00133E9C" w:rsidP="00A246C2">
      <w:pPr>
        <w:pStyle w:val="Nivel2"/>
        <w:numPr>
          <w:ilvl w:val="1"/>
          <w:numId w:val="23"/>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A246C2">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p>
    <w:p w14:paraId="4CB19775"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A246C2">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(is)</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A246C2">
      <w:pPr>
        <w:ind w:left="426"/>
        <w:jc w:val="center"/>
        <w:rPr>
          <w:rFonts w:ascii="Arial" w:hAnsi="Arial" w:cs="Arial"/>
          <w:b/>
          <w:bCs/>
          <w:sz w:val="20"/>
          <w:szCs w:val="20"/>
          <w:u w:val="single"/>
        </w:rPr>
      </w:pPr>
    </w:p>
    <w:p w14:paraId="653516CE" w14:textId="77777777" w:rsidR="000A10E9" w:rsidRDefault="000A10E9" w:rsidP="00A246C2">
      <w:pPr>
        <w:ind w:left="426"/>
        <w:jc w:val="center"/>
        <w:rPr>
          <w:rFonts w:ascii="Arial" w:hAnsi="Arial" w:cs="Arial"/>
          <w:b/>
          <w:bCs/>
          <w:sz w:val="20"/>
          <w:szCs w:val="20"/>
          <w:u w:val="single"/>
        </w:rPr>
      </w:pPr>
    </w:p>
    <w:p w14:paraId="7FD4ADBE" w14:textId="017BBA2E" w:rsidR="00AA7458" w:rsidRDefault="00AA7458" w:rsidP="00A246C2">
      <w:pPr>
        <w:rPr>
          <w:rFonts w:ascii="Arial" w:hAnsi="Arial" w:cs="Arial"/>
          <w:b/>
          <w:bCs/>
          <w:sz w:val="20"/>
          <w:szCs w:val="20"/>
          <w:u w:val="single"/>
        </w:rPr>
      </w:pPr>
    </w:p>
    <w:p w14:paraId="02A2379A" w14:textId="77777777" w:rsidR="007B5C8B" w:rsidRDefault="007B5C8B" w:rsidP="00A246C2">
      <w:pPr>
        <w:rPr>
          <w:rFonts w:ascii="Arial" w:hAnsi="Arial" w:cs="Arial"/>
          <w:b/>
          <w:bCs/>
          <w:sz w:val="20"/>
          <w:szCs w:val="20"/>
          <w:u w:val="single"/>
        </w:rPr>
      </w:pPr>
    </w:p>
    <w:p w14:paraId="1DEFC117" w14:textId="77777777" w:rsidR="00A45A81" w:rsidRDefault="00A45A81" w:rsidP="00A246C2">
      <w:pPr>
        <w:ind w:left="426"/>
        <w:jc w:val="center"/>
        <w:rPr>
          <w:rFonts w:ascii="Arial" w:hAnsi="Arial" w:cs="Arial"/>
          <w:b/>
          <w:bCs/>
          <w:sz w:val="20"/>
          <w:szCs w:val="20"/>
          <w:u w:val="single"/>
        </w:rPr>
      </w:pPr>
    </w:p>
    <w:p w14:paraId="18453FBA" w14:textId="77777777" w:rsidR="009933A0" w:rsidRDefault="009933A0" w:rsidP="00A246C2">
      <w:pPr>
        <w:ind w:left="426"/>
        <w:jc w:val="center"/>
        <w:rPr>
          <w:rFonts w:ascii="Arial" w:hAnsi="Arial" w:cs="Arial"/>
          <w:b/>
          <w:bCs/>
          <w:sz w:val="20"/>
          <w:szCs w:val="20"/>
          <w:u w:val="single"/>
        </w:rPr>
      </w:pPr>
    </w:p>
    <w:p w14:paraId="2E2354A9" w14:textId="77777777" w:rsidR="009933A0" w:rsidRDefault="009933A0" w:rsidP="00A246C2">
      <w:pPr>
        <w:ind w:left="426"/>
        <w:jc w:val="center"/>
        <w:rPr>
          <w:rFonts w:ascii="Arial" w:hAnsi="Arial" w:cs="Arial"/>
          <w:b/>
          <w:bCs/>
          <w:sz w:val="20"/>
          <w:szCs w:val="20"/>
          <w:u w:val="single"/>
        </w:rPr>
      </w:pPr>
    </w:p>
    <w:p w14:paraId="1C9CC565" w14:textId="77777777" w:rsidR="009933A0" w:rsidRDefault="009933A0" w:rsidP="00A246C2">
      <w:pPr>
        <w:ind w:left="426"/>
        <w:jc w:val="center"/>
        <w:rPr>
          <w:rFonts w:ascii="Arial" w:hAnsi="Arial" w:cs="Arial"/>
          <w:b/>
          <w:bCs/>
          <w:sz w:val="20"/>
          <w:szCs w:val="20"/>
          <w:u w:val="single"/>
        </w:rPr>
      </w:pPr>
    </w:p>
    <w:p w14:paraId="47C8F3C8" w14:textId="77777777" w:rsidR="009933A0" w:rsidRDefault="009933A0" w:rsidP="00A246C2">
      <w:pPr>
        <w:ind w:left="426"/>
        <w:jc w:val="center"/>
        <w:rPr>
          <w:rFonts w:ascii="Arial" w:hAnsi="Arial" w:cs="Arial"/>
          <w:b/>
          <w:bCs/>
          <w:sz w:val="20"/>
          <w:szCs w:val="20"/>
          <w:u w:val="single"/>
        </w:rPr>
      </w:pPr>
    </w:p>
    <w:p w14:paraId="59D71101" w14:textId="77777777" w:rsidR="009933A0" w:rsidRDefault="009933A0" w:rsidP="00A246C2">
      <w:pPr>
        <w:ind w:left="426"/>
        <w:jc w:val="center"/>
        <w:rPr>
          <w:rFonts w:ascii="Arial" w:hAnsi="Arial" w:cs="Arial"/>
          <w:b/>
          <w:bCs/>
          <w:sz w:val="20"/>
          <w:szCs w:val="20"/>
          <w:u w:val="single"/>
        </w:rPr>
      </w:pPr>
    </w:p>
    <w:p w14:paraId="61E5B6A3" w14:textId="77777777" w:rsidR="009933A0" w:rsidRDefault="009933A0" w:rsidP="00A246C2">
      <w:pPr>
        <w:ind w:left="426"/>
        <w:jc w:val="center"/>
        <w:rPr>
          <w:rFonts w:ascii="Arial" w:hAnsi="Arial" w:cs="Arial"/>
          <w:b/>
          <w:bCs/>
          <w:sz w:val="20"/>
          <w:szCs w:val="20"/>
          <w:u w:val="single"/>
        </w:rPr>
      </w:pPr>
    </w:p>
    <w:p w14:paraId="05CA5467" w14:textId="2551A5B6" w:rsidR="00EF0528" w:rsidRDefault="00EF0528" w:rsidP="00A246C2">
      <w:pPr>
        <w:ind w:left="426"/>
        <w:jc w:val="center"/>
        <w:rPr>
          <w:rFonts w:ascii="Arial" w:hAnsi="Arial" w:cs="Arial"/>
          <w:b/>
          <w:bCs/>
          <w:sz w:val="20"/>
          <w:szCs w:val="20"/>
          <w:u w:val="single"/>
        </w:rPr>
      </w:pPr>
    </w:p>
    <w:p w14:paraId="484F0B7C" w14:textId="77777777" w:rsidR="00361854" w:rsidRDefault="00361854" w:rsidP="00A246C2">
      <w:pPr>
        <w:ind w:left="426"/>
        <w:jc w:val="center"/>
        <w:rPr>
          <w:rFonts w:ascii="Arial" w:hAnsi="Arial" w:cs="Arial"/>
          <w:b/>
          <w:bCs/>
          <w:sz w:val="20"/>
          <w:szCs w:val="20"/>
          <w:u w:val="single"/>
        </w:rPr>
      </w:pPr>
    </w:p>
    <w:p w14:paraId="41160B06" w14:textId="77777777" w:rsidR="009933A0" w:rsidRDefault="009933A0" w:rsidP="00A246C2">
      <w:pPr>
        <w:ind w:left="426"/>
        <w:jc w:val="center"/>
        <w:rPr>
          <w:rFonts w:ascii="Arial" w:hAnsi="Arial" w:cs="Arial"/>
          <w:b/>
          <w:bCs/>
          <w:sz w:val="20"/>
          <w:szCs w:val="20"/>
          <w:u w:val="single"/>
        </w:rPr>
      </w:pPr>
    </w:p>
    <w:p w14:paraId="20A413BE" w14:textId="4E7D0EA3" w:rsidR="001430F9" w:rsidRPr="00CD395C" w:rsidRDefault="001430F9"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984265">
        <w:rPr>
          <w:rFonts w:ascii="Arial" w:hAnsi="Arial" w:cs="Arial"/>
          <w:b/>
          <w:sz w:val="20"/>
          <w:szCs w:val="20"/>
          <w:u w:val="single"/>
        </w:rPr>
        <w:t>94</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bookmarkEnd w:id="0"/>
    <w:p w14:paraId="3290AF1F" w14:textId="77777777" w:rsidR="00CB4E6C" w:rsidRDefault="00CB4E6C" w:rsidP="00A246C2">
      <w:pPr>
        <w:pStyle w:val="Ttulo3"/>
        <w:jc w:val="left"/>
      </w:pPr>
    </w:p>
    <w:p w14:paraId="524EFB7F" w14:textId="3B131DF0" w:rsidR="004E256F" w:rsidRDefault="004E256F" w:rsidP="00A246C2">
      <w:pPr>
        <w:rPr>
          <w:rFonts w:ascii="Arial" w:hAnsi="Arial" w:cs="Arial"/>
          <w:b/>
          <w:bCs/>
          <w:sz w:val="20"/>
          <w:szCs w:val="20"/>
          <w:u w:val="single"/>
        </w:rPr>
      </w:pPr>
    </w:p>
    <w:p w14:paraId="5A811612" w14:textId="77777777" w:rsidR="005D3B2E" w:rsidRPr="003D2D72" w:rsidRDefault="005D3B2E" w:rsidP="005D3B2E">
      <w:pPr>
        <w:pStyle w:val="Default"/>
        <w:jc w:val="center"/>
        <w:rPr>
          <w:rFonts w:ascii="Arial" w:hAnsi="Arial" w:cs="Arial"/>
          <w:b/>
          <w:bCs/>
          <w:color w:val="auto"/>
          <w:szCs w:val="20"/>
        </w:rPr>
      </w:pPr>
      <w:r w:rsidRPr="003D2D72">
        <w:rPr>
          <w:rFonts w:ascii="Arial" w:hAnsi="Arial" w:cs="Arial"/>
          <w:b/>
          <w:bCs/>
          <w:color w:val="auto"/>
          <w:szCs w:val="20"/>
        </w:rPr>
        <w:t xml:space="preserve">ESTUDO TÉCNICO PRELIMINAR </w:t>
      </w:r>
    </w:p>
    <w:p w14:paraId="2538909A" w14:textId="77777777" w:rsidR="005D3B2E" w:rsidRPr="003D2D72" w:rsidRDefault="005D3B2E" w:rsidP="005D3B2E">
      <w:pPr>
        <w:pStyle w:val="Default"/>
        <w:jc w:val="both"/>
        <w:rPr>
          <w:rFonts w:ascii="Arial" w:hAnsi="Arial" w:cs="Arial"/>
          <w:szCs w:val="20"/>
        </w:rPr>
      </w:pPr>
    </w:p>
    <w:p w14:paraId="0610292F" w14:textId="77777777" w:rsidR="005D3B2E" w:rsidRPr="005B5128" w:rsidRDefault="005D3B2E" w:rsidP="005D3B2E">
      <w:pPr>
        <w:pStyle w:val="Default"/>
        <w:widowControl/>
        <w:numPr>
          <w:ilvl w:val="0"/>
          <w:numId w:val="46"/>
        </w:numPr>
        <w:suppressAutoHyphens w:val="0"/>
        <w:autoSpaceDE w:val="0"/>
        <w:autoSpaceDN w:val="0"/>
        <w:adjustRightInd w:val="0"/>
        <w:jc w:val="both"/>
        <w:rPr>
          <w:rFonts w:ascii="Arial" w:hAnsi="Arial" w:cs="Arial"/>
          <w:bCs/>
          <w:szCs w:val="20"/>
        </w:rPr>
      </w:pPr>
      <w:r w:rsidRPr="003D2D72">
        <w:rPr>
          <w:rFonts w:ascii="Arial" w:hAnsi="Arial" w:cs="Arial"/>
          <w:b/>
          <w:bCs/>
          <w:szCs w:val="20"/>
        </w:rPr>
        <w:t xml:space="preserve"> Descrição das Necessidades</w:t>
      </w:r>
    </w:p>
    <w:p w14:paraId="35089D42" w14:textId="77777777" w:rsidR="005D3B2E" w:rsidRPr="005D35EC" w:rsidRDefault="005D3B2E" w:rsidP="005D3B2E">
      <w:pPr>
        <w:pStyle w:val="Default"/>
        <w:ind w:left="360"/>
        <w:jc w:val="both"/>
        <w:rPr>
          <w:rFonts w:ascii="Arial" w:hAnsi="Arial" w:cs="Arial"/>
          <w:bCs/>
          <w:szCs w:val="20"/>
        </w:rPr>
      </w:pPr>
    </w:p>
    <w:p w14:paraId="2685B4C2" w14:textId="77777777" w:rsidR="005D3B2E" w:rsidRPr="005D35EC" w:rsidRDefault="005D3B2E" w:rsidP="005D3B2E">
      <w:pPr>
        <w:pStyle w:val="Default"/>
        <w:widowControl/>
        <w:numPr>
          <w:ilvl w:val="1"/>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Trata-se da necessidade de aquisição de bibliotecas compostas por livros voltados às diferentes etapas da educação básica, sendo</w:t>
      </w:r>
      <w:r>
        <w:rPr>
          <w:rFonts w:ascii="Arial" w:hAnsi="Arial" w:cs="Arial"/>
          <w:szCs w:val="20"/>
        </w:rPr>
        <w:t>:</w:t>
      </w:r>
    </w:p>
    <w:p w14:paraId="727450C3" w14:textId="77777777" w:rsidR="005D3B2E" w:rsidRPr="005D35EC" w:rsidRDefault="005D3B2E" w:rsidP="005D3B2E">
      <w:pPr>
        <w:pStyle w:val="Default"/>
        <w:ind w:left="360"/>
        <w:jc w:val="both"/>
        <w:rPr>
          <w:rFonts w:ascii="Arial" w:hAnsi="Arial" w:cs="Arial"/>
          <w:bCs/>
          <w:szCs w:val="20"/>
        </w:rPr>
      </w:pPr>
    </w:p>
    <w:p w14:paraId="734B4452" w14:textId="77777777" w:rsidR="005D3B2E" w:rsidRPr="005D35EC" w:rsidRDefault="005D3B2E" w:rsidP="005D3B2E">
      <w:pPr>
        <w:pStyle w:val="Default"/>
        <w:widowControl/>
        <w:numPr>
          <w:ilvl w:val="2"/>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Biblioteca de Educação Infantil (0 a 3 anos)</w:t>
      </w:r>
      <w:r>
        <w:rPr>
          <w:rFonts w:ascii="Arial" w:hAnsi="Arial" w:cs="Arial"/>
          <w:szCs w:val="20"/>
        </w:rPr>
        <w:t>;</w:t>
      </w:r>
    </w:p>
    <w:p w14:paraId="2988E4D1" w14:textId="77777777" w:rsidR="005D3B2E" w:rsidRPr="005D35EC" w:rsidRDefault="005D3B2E" w:rsidP="005D3B2E">
      <w:pPr>
        <w:pStyle w:val="Default"/>
        <w:widowControl/>
        <w:numPr>
          <w:ilvl w:val="2"/>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Biblioteca de Educação Infantil (Pré I e II);</w:t>
      </w:r>
    </w:p>
    <w:p w14:paraId="03BEF67A" w14:textId="77777777" w:rsidR="005D3B2E" w:rsidRPr="005D35EC" w:rsidRDefault="005D3B2E" w:rsidP="005D3B2E">
      <w:pPr>
        <w:pStyle w:val="Default"/>
        <w:widowControl/>
        <w:numPr>
          <w:ilvl w:val="2"/>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Biblioteca de Ensino Fundamental (1º ao 3º ano);</w:t>
      </w:r>
    </w:p>
    <w:p w14:paraId="500263E9" w14:textId="77777777" w:rsidR="005D3B2E" w:rsidRPr="005D35EC" w:rsidRDefault="005D3B2E" w:rsidP="005D3B2E">
      <w:pPr>
        <w:pStyle w:val="Default"/>
        <w:widowControl/>
        <w:numPr>
          <w:ilvl w:val="2"/>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Biblioteca de Ensino Fundamental (4º e 5º ano);</w:t>
      </w:r>
    </w:p>
    <w:p w14:paraId="06BFC753" w14:textId="77777777" w:rsidR="005D3B2E" w:rsidRPr="005B5128" w:rsidRDefault="005D3B2E" w:rsidP="005D3B2E">
      <w:pPr>
        <w:pStyle w:val="Default"/>
        <w:widowControl/>
        <w:numPr>
          <w:ilvl w:val="2"/>
          <w:numId w:val="46"/>
        </w:numPr>
        <w:suppressAutoHyphens w:val="0"/>
        <w:autoSpaceDE w:val="0"/>
        <w:autoSpaceDN w:val="0"/>
        <w:adjustRightInd w:val="0"/>
        <w:jc w:val="both"/>
        <w:rPr>
          <w:rFonts w:ascii="Arial" w:hAnsi="Arial" w:cs="Arial"/>
          <w:bCs/>
          <w:szCs w:val="20"/>
        </w:rPr>
      </w:pPr>
      <w:r w:rsidRPr="005D35EC">
        <w:rPr>
          <w:rFonts w:ascii="Arial" w:hAnsi="Arial" w:cs="Arial"/>
          <w:szCs w:val="20"/>
        </w:rPr>
        <w:t>Biblioteca de Literatura Afro-Brasileira.</w:t>
      </w:r>
    </w:p>
    <w:p w14:paraId="064E814A" w14:textId="77777777" w:rsidR="005D3B2E" w:rsidRPr="005B5128" w:rsidRDefault="005D3B2E" w:rsidP="005D3B2E">
      <w:pPr>
        <w:pStyle w:val="NormalWeb"/>
        <w:numPr>
          <w:ilvl w:val="1"/>
          <w:numId w:val="46"/>
        </w:numPr>
        <w:suppressAutoHyphens w:val="0"/>
        <w:spacing w:before="100" w:beforeAutospacing="1" w:after="0"/>
        <w:ind w:left="709" w:hanging="709"/>
        <w:rPr>
          <w:rFonts w:ascii="Arial" w:hAnsi="Arial" w:cs="Arial"/>
          <w:sz w:val="20"/>
          <w:szCs w:val="20"/>
        </w:rPr>
      </w:pPr>
      <w:r w:rsidRPr="005B5128">
        <w:rPr>
          <w:rFonts w:ascii="Arial" w:hAnsi="Arial" w:cs="Arial"/>
          <w:sz w:val="20"/>
          <w:szCs w:val="20"/>
        </w:rPr>
        <w:t>A Secretaria Municipal de Educação necessita da aquisição de bibliotecas de livros destinadas à Educação Infantil (0 a 3 anos, Pré I e II) e ao Ensino Fundamental – Anos Iniciais (1º ao 5º ano), bem como de acervo específico de Literatura Afro-Brasileira.</w:t>
      </w:r>
    </w:p>
    <w:p w14:paraId="0CC2A7F6" w14:textId="77777777" w:rsidR="005D3B2E" w:rsidRPr="005B5128" w:rsidRDefault="005D3B2E" w:rsidP="005D3B2E">
      <w:pPr>
        <w:pStyle w:val="NormalWeb"/>
        <w:numPr>
          <w:ilvl w:val="1"/>
          <w:numId w:val="46"/>
        </w:numPr>
        <w:suppressAutoHyphens w:val="0"/>
        <w:spacing w:before="100" w:beforeAutospacing="1" w:after="0"/>
        <w:ind w:left="709" w:hanging="709"/>
        <w:rPr>
          <w:rFonts w:ascii="Arial" w:hAnsi="Arial" w:cs="Arial"/>
          <w:sz w:val="20"/>
          <w:szCs w:val="20"/>
        </w:rPr>
      </w:pPr>
      <w:r w:rsidRPr="005B5128">
        <w:rPr>
          <w:rFonts w:ascii="Arial" w:hAnsi="Arial" w:cs="Arial"/>
          <w:sz w:val="20"/>
          <w:szCs w:val="20"/>
        </w:rPr>
        <w:t>Essa contratação é essencial para atender à demanda das unidades escolares da rede municipal, oferecendo materiais adequados a cada faixa etária e alinhados às diretrizes curriculares vigentes.</w:t>
      </w:r>
    </w:p>
    <w:p w14:paraId="22B24510" w14:textId="77777777" w:rsidR="005D3B2E" w:rsidRPr="005B5128" w:rsidRDefault="005D3B2E" w:rsidP="005D3B2E">
      <w:pPr>
        <w:pStyle w:val="NormalWeb"/>
        <w:numPr>
          <w:ilvl w:val="1"/>
          <w:numId w:val="46"/>
        </w:numPr>
        <w:suppressAutoHyphens w:val="0"/>
        <w:spacing w:before="100" w:beforeAutospacing="1" w:after="0"/>
        <w:ind w:left="709" w:hanging="709"/>
        <w:rPr>
          <w:rFonts w:ascii="Arial" w:hAnsi="Arial" w:cs="Arial"/>
          <w:sz w:val="20"/>
          <w:szCs w:val="20"/>
        </w:rPr>
      </w:pPr>
      <w:r w:rsidRPr="005B5128">
        <w:rPr>
          <w:rFonts w:ascii="Arial" w:hAnsi="Arial" w:cs="Arial"/>
          <w:sz w:val="20"/>
          <w:szCs w:val="20"/>
        </w:rPr>
        <w:t>A disponibilização desses livros possibilitará a ampliação e atualização dos acervos das bibliotecas escolares, favorecendo o acesso à literatura desde a primeira infância, fortalecendo o processo de alfabetização e letramento nos anos iniciais e promovendo o contato com obras que valorizam a diversidade cultural e social.</w:t>
      </w:r>
    </w:p>
    <w:p w14:paraId="2C102F3C" w14:textId="77777777" w:rsidR="005D3B2E" w:rsidRPr="005B5128" w:rsidRDefault="005D3B2E" w:rsidP="005D3B2E">
      <w:pPr>
        <w:pStyle w:val="NormalWeb"/>
        <w:numPr>
          <w:ilvl w:val="1"/>
          <w:numId w:val="46"/>
        </w:numPr>
        <w:suppressAutoHyphens w:val="0"/>
        <w:spacing w:before="100" w:beforeAutospacing="1" w:after="0"/>
        <w:ind w:left="709" w:hanging="709"/>
        <w:rPr>
          <w:rFonts w:ascii="Arial" w:hAnsi="Arial" w:cs="Arial"/>
          <w:sz w:val="20"/>
          <w:szCs w:val="20"/>
        </w:rPr>
      </w:pPr>
      <w:r w:rsidRPr="005B5128">
        <w:rPr>
          <w:rFonts w:ascii="Arial" w:hAnsi="Arial" w:cs="Arial"/>
          <w:sz w:val="20"/>
          <w:szCs w:val="20"/>
        </w:rPr>
        <w:t>O investimento busca garantir recursos pedagógicos de apoio ao trabalho docente, estimular a criatividade e o desenvolvimento da linguagem, democratizar o acesso ao conhecimento e contribuir para a formação integral de aproximadamente 3.700 estudantes da rede municipal.</w:t>
      </w:r>
    </w:p>
    <w:p w14:paraId="03F0E206" w14:textId="77777777" w:rsidR="005D3B2E" w:rsidRDefault="005D3B2E" w:rsidP="005D3B2E">
      <w:pPr>
        <w:pStyle w:val="Default"/>
        <w:ind w:left="720"/>
        <w:jc w:val="both"/>
        <w:rPr>
          <w:rFonts w:ascii="Arial" w:hAnsi="Arial" w:cs="Arial"/>
          <w:szCs w:val="20"/>
        </w:rPr>
      </w:pPr>
    </w:p>
    <w:p w14:paraId="4B1BAFC2" w14:textId="77777777" w:rsidR="005D3B2E"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Área Requisitante</w:t>
      </w:r>
    </w:p>
    <w:p w14:paraId="00328C6F" w14:textId="77777777" w:rsidR="005D3B2E" w:rsidRPr="00902370" w:rsidRDefault="005D3B2E" w:rsidP="005D3B2E">
      <w:pPr>
        <w:pStyle w:val="Default"/>
        <w:ind w:left="360"/>
        <w:jc w:val="both"/>
        <w:rPr>
          <w:rFonts w:ascii="Arial" w:hAnsi="Arial" w:cs="Arial"/>
          <w:b/>
          <w:bCs/>
          <w:szCs w:val="20"/>
        </w:rPr>
      </w:pPr>
    </w:p>
    <w:p w14:paraId="2E422178"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b/>
          <w:bCs/>
          <w:szCs w:val="20"/>
        </w:rPr>
      </w:pPr>
      <w:r w:rsidRPr="003D2D72">
        <w:rPr>
          <w:rFonts w:ascii="Arial" w:hAnsi="Arial" w:cs="Arial"/>
          <w:bCs/>
          <w:szCs w:val="20"/>
        </w:rPr>
        <w:t>Secretaria Municipal de Educação</w:t>
      </w:r>
      <w:r>
        <w:rPr>
          <w:rFonts w:ascii="Arial" w:hAnsi="Arial" w:cs="Arial"/>
          <w:bCs/>
          <w:szCs w:val="20"/>
        </w:rPr>
        <w:t xml:space="preserve"> – Responsável: Sandra Aparecida Francisco.</w:t>
      </w:r>
    </w:p>
    <w:p w14:paraId="3A0AB357" w14:textId="77777777" w:rsidR="005D3B2E" w:rsidRPr="003D2D72" w:rsidRDefault="005D3B2E" w:rsidP="005D3B2E">
      <w:pPr>
        <w:pStyle w:val="Default"/>
        <w:jc w:val="both"/>
        <w:rPr>
          <w:rFonts w:ascii="Arial" w:hAnsi="Arial" w:cs="Arial"/>
          <w:color w:val="FF0000"/>
          <w:szCs w:val="20"/>
        </w:rPr>
      </w:pPr>
    </w:p>
    <w:p w14:paraId="478EE20D" w14:textId="77777777" w:rsidR="005D3B2E"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Descrição dos Requisitos da Contratação</w:t>
      </w:r>
    </w:p>
    <w:p w14:paraId="4F82F792" w14:textId="77777777" w:rsidR="005D3B2E" w:rsidRDefault="005D3B2E" w:rsidP="005D3B2E">
      <w:pPr>
        <w:pStyle w:val="Default"/>
        <w:ind w:left="360"/>
        <w:jc w:val="both"/>
        <w:rPr>
          <w:rFonts w:ascii="Arial" w:hAnsi="Arial" w:cs="Arial"/>
          <w:b/>
          <w:bCs/>
          <w:szCs w:val="20"/>
        </w:rPr>
      </w:pPr>
    </w:p>
    <w:p w14:paraId="6E6076A0"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b/>
          <w:bCs/>
          <w:szCs w:val="20"/>
        </w:rPr>
      </w:pPr>
      <w:r w:rsidRPr="003D2D72">
        <w:rPr>
          <w:rFonts w:ascii="Arial" w:hAnsi="Arial" w:cs="Arial"/>
          <w:szCs w:val="20"/>
        </w:rPr>
        <w:t xml:space="preserve">A contratada deverá cumprir todas as obrigações estabelecidas na legislação específica, como também: </w:t>
      </w:r>
    </w:p>
    <w:p w14:paraId="05B3C91F" w14:textId="77777777" w:rsidR="005D3B2E" w:rsidRPr="003D2D72" w:rsidRDefault="005D3B2E" w:rsidP="005D3B2E">
      <w:pPr>
        <w:pStyle w:val="Default"/>
        <w:widowControl/>
        <w:numPr>
          <w:ilvl w:val="2"/>
          <w:numId w:val="46"/>
        </w:numPr>
        <w:suppressAutoHyphens w:val="0"/>
        <w:autoSpaceDE w:val="0"/>
        <w:autoSpaceDN w:val="0"/>
        <w:adjustRightInd w:val="0"/>
        <w:jc w:val="both"/>
        <w:rPr>
          <w:rFonts w:ascii="Arial" w:hAnsi="Arial" w:cs="Arial"/>
          <w:b/>
          <w:bCs/>
          <w:szCs w:val="20"/>
        </w:rPr>
      </w:pPr>
      <w:r w:rsidRPr="003D2D72">
        <w:rPr>
          <w:rFonts w:ascii="Arial" w:hAnsi="Arial" w:cs="Arial"/>
          <w:szCs w:val="20"/>
        </w:rPr>
        <w:t xml:space="preserve">O prazo desta contratação será de 1 (um) ano, contados a partir da data a ser fixada </w:t>
      </w:r>
      <w:r>
        <w:rPr>
          <w:rFonts w:ascii="Arial" w:hAnsi="Arial" w:cs="Arial"/>
          <w:szCs w:val="20"/>
        </w:rPr>
        <w:t>no contrato</w:t>
      </w:r>
      <w:r w:rsidRPr="003D2D72">
        <w:rPr>
          <w:rFonts w:ascii="Arial" w:hAnsi="Arial" w:cs="Arial"/>
          <w:szCs w:val="20"/>
        </w:rPr>
        <w:t xml:space="preserve">; </w:t>
      </w:r>
    </w:p>
    <w:p w14:paraId="5D375A70" w14:textId="77777777" w:rsidR="005D3B2E" w:rsidRPr="003D2D72" w:rsidRDefault="005D3B2E" w:rsidP="005D3B2E">
      <w:pPr>
        <w:pStyle w:val="Default"/>
        <w:widowControl/>
        <w:numPr>
          <w:ilvl w:val="2"/>
          <w:numId w:val="46"/>
        </w:numPr>
        <w:suppressAutoHyphens w:val="0"/>
        <w:autoSpaceDE w:val="0"/>
        <w:autoSpaceDN w:val="0"/>
        <w:adjustRightInd w:val="0"/>
        <w:jc w:val="both"/>
        <w:rPr>
          <w:rFonts w:ascii="Arial" w:hAnsi="Arial" w:cs="Arial"/>
          <w:b/>
          <w:bCs/>
          <w:szCs w:val="20"/>
        </w:rPr>
      </w:pPr>
      <w:r w:rsidRPr="003D2D72">
        <w:rPr>
          <w:rFonts w:ascii="Arial" w:hAnsi="Arial" w:cs="Arial"/>
          <w:szCs w:val="20"/>
        </w:rPr>
        <w:t xml:space="preserve">A contratada, em caso de atraso, inadimplência total ou parcial, do contrato, garantida defesa prévia, estará sujeita às penalidades previstas na Lei nº 14.133/2021; </w:t>
      </w:r>
    </w:p>
    <w:p w14:paraId="2F957306" w14:textId="77777777" w:rsidR="005D3B2E" w:rsidRPr="008741D3" w:rsidRDefault="005D3B2E" w:rsidP="005D3B2E">
      <w:pPr>
        <w:pStyle w:val="Default"/>
        <w:widowControl/>
        <w:numPr>
          <w:ilvl w:val="2"/>
          <w:numId w:val="46"/>
        </w:numPr>
        <w:suppressAutoHyphens w:val="0"/>
        <w:autoSpaceDE w:val="0"/>
        <w:autoSpaceDN w:val="0"/>
        <w:adjustRightInd w:val="0"/>
        <w:jc w:val="both"/>
        <w:rPr>
          <w:rFonts w:ascii="Arial" w:hAnsi="Arial" w:cs="Arial"/>
          <w:b/>
          <w:bCs/>
          <w:szCs w:val="20"/>
        </w:rPr>
      </w:pPr>
      <w:r w:rsidRPr="003D2D72">
        <w:rPr>
          <w:rFonts w:ascii="Arial" w:hAnsi="Arial" w:cs="Arial"/>
          <w:szCs w:val="20"/>
        </w:rPr>
        <w:t>A contratada obriga-se a responder pela qualidade e integridade dos produtos.</w:t>
      </w:r>
    </w:p>
    <w:p w14:paraId="136A7C15"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b/>
          <w:bCs/>
          <w:szCs w:val="20"/>
        </w:rPr>
      </w:pPr>
      <w:r w:rsidRPr="003D2D72">
        <w:rPr>
          <w:rFonts w:ascii="Arial" w:hAnsi="Arial" w:cs="Arial"/>
          <w:szCs w:val="20"/>
        </w:rPr>
        <w:t>A entrega e o descarregamento dos produtos são de responsabilidade do fornecedor, e devem ocorrer exclusivamente às suas expensas, incluindo as despesas com frete, embalagens, encargos e quaisquer outras necessárias para o fornecimento do produto.</w:t>
      </w:r>
    </w:p>
    <w:p w14:paraId="7726EF5E" w14:textId="77777777" w:rsidR="005D3B2E" w:rsidRPr="003D2D72" w:rsidRDefault="005D3B2E" w:rsidP="005D3B2E">
      <w:pPr>
        <w:rPr>
          <w:rFonts w:ascii="Calibri" w:hAnsi="Calibri" w:cs="Calibri"/>
          <w:sz w:val="22"/>
          <w:szCs w:val="22"/>
        </w:rPr>
      </w:pPr>
    </w:p>
    <w:p w14:paraId="2BB9DCC4" w14:textId="77777777" w:rsidR="005D3B2E" w:rsidRDefault="005D3B2E" w:rsidP="005D3B2E">
      <w:pPr>
        <w:pStyle w:val="Default"/>
        <w:widowControl/>
        <w:numPr>
          <w:ilvl w:val="0"/>
          <w:numId w:val="46"/>
        </w:numPr>
        <w:suppressAutoHyphens w:val="0"/>
        <w:autoSpaceDE w:val="0"/>
        <w:autoSpaceDN w:val="0"/>
        <w:adjustRightInd w:val="0"/>
        <w:jc w:val="both"/>
        <w:rPr>
          <w:rFonts w:ascii="Arial" w:hAnsi="Arial" w:cs="Arial"/>
          <w:b/>
          <w:bCs/>
          <w:color w:val="auto"/>
          <w:szCs w:val="20"/>
        </w:rPr>
      </w:pPr>
      <w:r w:rsidRPr="003D2D72">
        <w:rPr>
          <w:rFonts w:ascii="Arial" w:hAnsi="Arial" w:cs="Arial"/>
          <w:b/>
          <w:bCs/>
          <w:color w:val="auto"/>
          <w:szCs w:val="20"/>
        </w:rPr>
        <w:t>Levantamento de Mercado</w:t>
      </w:r>
    </w:p>
    <w:p w14:paraId="1457092C" w14:textId="77777777" w:rsidR="005D3B2E" w:rsidRDefault="005D3B2E" w:rsidP="005D3B2E">
      <w:pPr>
        <w:pStyle w:val="Default"/>
        <w:ind w:left="360"/>
        <w:jc w:val="both"/>
        <w:rPr>
          <w:rFonts w:ascii="Arial" w:hAnsi="Arial" w:cs="Arial"/>
          <w:b/>
          <w:bCs/>
          <w:color w:val="auto"/>
          <w:szCs w:val="20"/>
        </w:rPr>
      </w:pPr>
    </w:p>
    <w:p w14:paraId="6A0798C6" w14:textId="77777777" w:rsidR="005D3B2E" w:rsidRPr="002104EC" w:rsidRDefault="005D3B2E" w:rsidP="005D3B2E">
      <w:pPr>
        <w:pStyle w:val="Default"/>
        <w:widowControl/>
        <w:numPr>
          <w:ilvl w:val="1"/>
          <w:numId w:val="46"/>
        </w:numPr>
        <w:suppressAutoHyphens w:val="0"/>
        <w:autoSpaceDE w:val="0"/>
        <w:autoSpaceDN w:val="0"/>
        <w:adjustRightInd w:val="0"/>
        <w:jc w:val="both"/>
        <w:rPr>
          <w:rFonts w:ascii="Arial" w:hAnsi="Arial" w:cs="Arial"/>
          <w:b/>
          <w:bCs/>
          <w:color w:val="auto"/>
          <w:szCs w:val="20"/>
        </w:rPr>
      </w:pPr>
      <w:r w:rsidRPr="003D2D72">
        <w:rPr>
          <w:rFonts w:ascii="Arial" w:eastAsia="Times New Roman" w:hAnsi="Arial" w:cs="Arial"/>
          <w:szCs w:val="20"/>
        </w:rPr>
        <w:t xml:space="preserve">Verifica-se a </w:t>
      </w:r>
      <w:r>
        <w:rPr>
          <w:rFonts w:ascii="Arial" w:eastAsia="Times New Roman" w:hAnsi="Arial" w:cs="Arial"/>
          <w:szCs w:val="20"/>
        </w:rPr>
        <w:t>indisponibilidade de amplitude de empresas tendo em vista a especificidade do material e exclusividade</w:t>
      </w:r>
      <w:r w:rsidRPr="003D2D72">
        <w:rPr>
          <w:rFonts w:ascii="Arial" w:eastAsia="Times New Roman" w:hAnsi="Arial" w:cs="Arial"/>
          <w:szCs w:val="20"/>
        </w:rPr>
        <w:t>.</w:t>
      </w:r>
    </w:p>
    <w:p w14:paraId="407CE22F" w14:textId="77777777" w:rsidR="005D3B2E" w:rsidRPr="003E151E" w:rsidRDefault="005D3B2E" w:rsidP="005D3B2E">
      <w:pPr>
        <w:pStyle w:val="Default"/>
        <w:widowControl/>
        <w:numPr>
          <w:ilvl w:val="1"/>
          <w:numId w:val="46"/>
        </w:numPr>
        <w:suppressAutoHyphens w:val="0"/>
        <w:autoSpaceDE w:val="0"/>
        <w:autoSpaceDN w:val="0"/>
        <w:adjustRightInd w:val="0"/>
        <w:jc w:val="both"/>
        <w:rPr>
          <w:rFonts w:ascii="Arial" w:hAnsi="Arial" w:cs="Arial"/>
          <w:b/>
          <w:bCs/>
          <w:color w:val="auto"/>
          <w:szCs w:val="20"/>
        </w:rPr>
      </w:pPr>
      <w:r>
        <w:rPr>
          <w:rFonts w:ascii="Arial" w:eastAsia="Times New Roman" w:hAnsi="Arial" w:cs="Arial"/>
          <w:szCs w:val="20"/>
        </w:rPr>
        <w:t>Solicitamos orçamento diretamente para o fornecedor.</w:t>
      </w:r>
    </w:p>
    <w:p w14:paraId="11FE0164" w14:textId="77777777" w:rsidR="005D3B2E" w:rsidRPr="00202950" w:rsidRDefault="005D3B2E" w:rsidP="005D3B2E">
      <w:pPr>
        <w:pStyle w:val="Default"/>
        <w:widowControl/>
        <w:numPr>
          <w:ilvl w:val="1"/>
          <w:numId w:val="46"/>
        </w:numPr>
        <w:suppressAutoHyphens w:val="0"/>
        <w:autoSpaceDE w:val="0"/>
        <w:autoSpaceDN w:val="0"/>
        <w:adjustRightInd w:val="0"/>
        <w:jc w:val="both"/>
        <w:rPr>
          <w:rFonts w:ascii="Arial" w:hAnsi="Arial" w:cs="Arial"/>
          <w:b/>
          <w:bCs/>
          <w:color w:val="auto"/>
          <w:szCs w:val="20"/>
        </w:rPr>
      </w:pPr>
      <w:r>
        <w:rPr>
          <w:rFonts w:ascii="Arial" w:eastAsia="Times New Roman" w:hAnsi="Arial" w:cs="Arial"/>
          <w:szCs w:val="20"/>
        </w:rPr>
        <w:t xml:space="preserve">Solicitamos notas fiscais de outros fornecimentos realizados pelo fornecedor para outros órgãos ou entidades públicas, para que fosse possível verificar o valor praticado pela empresa, e se o mesmo se encontra em compatibilidade com o orçamento. </w:t>
      </w:r>
    </w:p>
    <w:p w14:paraId="58880469" w14:textId="77777777" w:rsidR="005D3B2E" w:rsidRPr="006B2D51" w:rsidRDefault="005D3B2E" w:rsidP="005D3B2E">
      <w:pPr>
        <w:pStyle w:val="Default"/>
        <w:widowControl/>
        <w:numPr>
          <w:ilvl w:val="1"/>
          <w:numId w:val="46"/>
        </w:numPr>
        <w:suppressAutoHyphens w:val="0"/>
        <w:autoSpaceDE w:val="0"/>
        <w:autoSpaceDN w:val="0"/>
        <w:adjustRightInd w:val="0"/>
        <w:jc w:val="both"/>
        <w:rPr>
          <w:rFonts w:ascii="Arial" w:hAnsi="Arial" w:cs="Arial"/>
          <w:b/>
          <w:bCs/>
          <w:color w:val="auto"/>
          <w:szCs w:val="20"/>
        </w:rPr>
      </w:pPr>
      <w:r>
        <w:rPr>
          <w:rFonts w:ascii="Arial" w:eastAsia="Times New Roman" w:hAnsi="Arial" w:cs="Arial"/>
          <w:szCs w:val="20"/>
        </w:rPr>
        <w:t>Para que fosse possível estruturar ainda mais este processo, foram solicitados parecer técnico do setor de coordenação, carta de inexigibilidade da empresa e efetuado levantamento para compreender os valores a serem praticados, para que fosse possível analisar a viabilidade deste processo.</w:t>
      </w:r>
    </w:p>
    <w:p w14:paraId="751E1AFD" w14:textId="77777777" w:rsidR="005D3B2E" w:rsidRDefault="005D3B2E" w:rsidP="005D3B2E">
      <w:pPr>
        <w:pStyle w:val="Default"/>
        <w:jc w:val="both"/>
        <w:rPr>
          <w:rFonts w:ascii="Arial" w:hAnsi="Arial" w:cs="Arial"/>
          <w:b/>
          <w:bCs/>
          <w:color w:val="auto"/>
          <w:szCs w:val="20"/>
        </w:rPr>
      </w:pPr>
    </w:p>
    <w:p w14:paraId="1EFE5CDD" w14:textId="77777777" w:rsidR="005D3B2E" w:rsidRPr="003E151E" w:rsidRDefault="005D3B2E" w:rsidP="005D3B2E">
      <w:pPr>
        <w:pStyle w:val="Default"/>
        <w:widowControl/>
        <w:numPr>
          <w:ilvl w:val="0"/>
          <w:numId w:val="46"/>
        </w:numPr>
        <w:suppressAutoHyphens w:val="0"/>
        <w:autoSpaceDE w:val="0"/>
        <w:autoSpaceDN w:val="0"/>
        <w:adjustRightInd w:val="0"/>
        <w:jc w:val="both"/>
        <w:rPr>
          <w:rFonts w:ascii="Arial" w:hAnsi="Arial" w:cs="Arial"/>
          <w:b/>
          <w:bCs/>
          <w:color w:val="auto"/>
          <w:szCs w:val="20"/>
        </w:rPr>
      </w:pPr>
      <w:r w:rsidRPr="003D2D72">
        <w:rPr>
          <w:rFonts w:ascii="Arial" w:hAnsi="Arial" w:cs="Arial"/>
          <w:b/>
          <w:bCs/>
          <w:szCs w:val="20"/>
        </w:rPr>
        <w:t>Descrição da Solução como um todo</w:t>
      </w:r>
    </w:p>
    <w:p w14:paraId="1F3D54FE" w14:textId="77777777" w:rsidR="005D3B2E" w:rsidRDefault="005D3B2E" w:rsidP="005D3B2E">
      <w:pPr>
        <w:pStyle w:val="Default"/>
        <w:ind w:left="360"/>
        <w:jc w:val="both"/>
        <w:rPr>
          <w:rFonts w:ascii="Arial" w:hAnsi="Arial" w:cs="Arial"/>
          <w:b/>
          <w:bCs/>
          <w:color w:val="auto"/>
          <w:szCs w:val="20"/>
        </w:rPr>
      </w:pPr>
    </w:p>
    <w:p w14:paraId="0EF24B6D" w14:textId="77777777" w:rsidR="005D3B2E" w:rsidRPr="00902370" w:rsidRDefault="005D3B2E" w:rsidP="005D3B2E">
      <w:pPr>
        <w:pStyle w:val="Default"/>
        <w:widowControl/>
        <w:numPr>
          <w:ilvl w:val="1"/>
          <w:numId w:val="46"/>
        </w:numPr>
        <w:suppressAutoHyphens w:val="0"/>
        <w:autoSpaceDE w:val="0"/>
        <w:autoSpaceDN w:val="0"/>
        <w:adjustRightInd w:val="0"/>
        <w:jc w:val="both"/>
        <w:rPr>
          <w:rFonts w:ascii="Arial" w:hAnsi="Arial" w:cs="Arial"/>
          <w:b/>
          <w:bCs/>
          <w:color w:val="auto"/>
          <w:szCs w:val="20"/>
        </w:rPr>
      </w:pPr>
      <w:r>
        <w:rPr>
          <w:rFonts w:ascii="Arial" w:hAnsi="Arial" w:cs="Arial"/>
          <w:color w:val="auto"/>
          <w:szCs w:val="20"/>
        </w:rPr>
        <w:t>A aquisição do material didático é essencial para uma evolução nas práticas, organizações, planejamentos e aplicações das didáticas escolares, através deste estudo e analisando as alternativas disponíveis e que atendem à necessidade da área requisitante, considerando a viabilidade técnica e econômica, a solução que se mostrou mais vantajosa é a realização de inexigibilidade de licitação tendo em vista a apresentação de uma carta de exclusividade, a especificidade do material didático, o seu diferencial sobre outros materiais disponíveis e o parecer pedagógico anexado junto a este processo.</w:t>
      </w:r>
    </w:p>
    <w:p w14:paraId="00443C17" w14:textId="77777777" w:rsidR="005D3B2E" w:rsidRPr="00902370" w:rsidRDefault="005D3B2E" w:rsidP="005D3B2E">
      <w:pPr>
        <w:pStyle w:val="Default"/>
        <w:ind w:left="360"/>
        <w:jc w:val="both"/>
        <w:rPr>
          <w:rFonts w:ascii="Arial" w:hAnsi="Arial" w:cs="Arial"/>
          <w:b/>
          <w:bCs/>
          <w:color w:val="auto"/>
          <w:szCs w:val="20"/>
        </w:rPr>
      </w:pPr>
    </w:p>
    <w:p w14:paraId="54C1E744" w14:textId="77777777" w:rsidR="005D3B2E" w:rsidRPr="0060215B"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 xml:space="preserve">Estimativa das </w:t>
      </w:r>
      <w:r w:rsidRPr="00926128">
        <w:rPr>
          <w:rFonts w:ascii="Arial" w:hAnsi="Arial" w:cs="Arial"/>
          <w:b/>
          <w:bCs/>
          <w:szCs w:val="20"/>
        </w:rPr>
        <w:t>quantidades</w:t>
      </w:r>
      <w:r w:rsidRPr="003D2D72">
        <w:rPr>
          <w:rFonts w:ascii="Arial" w:hAnsi="Arial" w:cs="Arial"/>
          <w:b/>
          <w:bCs/>
          <w:szCs w:val="20"/>
        </w:rPr>
        <w:t xml:space="preserve"> a serem contratadas</w:t>
      </w:r>
    </w:p>
    <w:p w14:paraId="2DD1FC4A" w14:textId="77777777" w:rsidR="005D3B2E" w:rsidRPr="003D2D72" w:rsidRDefault="005D3B2E" w:rsidP="005D3B2E">
      <w:pPr>
        <w:pStyle w:val="Default"/>
        <w:jc w:val="both"/>
        <w:rPr>
          <w:rFonts w:ascii="Arial" w:hAnsi="Arial" w:cs="Arial"/>
          <w:b/>
          <w:bCs/>
          <w:szCs w:val="20"/>
        </w:rPr>
      </w:pPr>
    </w:p>
    <w:tbl>
      <w:tblPr>
        <w:tblW w:w="8466" w:type="dxa"/>
        <w:tblInd w:w="779" w:type="dxa"/>
        <w:tblCellMar>
          <w:left w:w="70" w:type="dxa"/>
          <w:right w:w="70" w:type="dxa"/>
        </w:tblCellMar>
        <w:tblLook w:val="04A0" w:firstRow="1" w:lastRow="0" w:firstColumn="1" w:lastColumn="0" w:noHBand="0" w:noVBand="1"/>
      </w:tblPr>
      <w:tblGrid>
        <w:gridCol w:w="915"/>
        <w:gridCol w:w="6031"/>
        <w:gridCol w:w="700"/>
        <w:gridCol w:w="820"/>
      </w:tblGrid>
      <w:tr w:rsidR="005D3B2E" w:rsidRPr="00133BB8" w14:paraId="0363E801" w14:textId="77777777" w:rsidTr="001D01E5">
        <w:trPr>
          <w:trHeight w:val="300"/>
        </w:trPr>
        <w:tc>
          <w:tcPr>
            <w:tcW w:w="915" w:type="dxa"/>
            <w:tcBorders>
              <w:top w:val="single" w:sz="4" w:space="0" w:color="auto"/>
              <w:left w:val="single" w:sz="4" w:space="0" w:color="auto"/>
              <w:bottom w:val="single" w:sz="4" w:space="0" w:color="auto"/>
              <w:right w:val="single" w:sz="4" w:space="0" w:color="auto"/>
            </w:tcBorders>
            <w:noWrap/>
            <w:vAlign w:val="center"/>
            <w:hideMark/>
          </w:tcPr>
          <w:p w14:paraId="6BC869EA" w14:textId="77777777" w:rsidR="005D3B2E" w:rsidRPr="00133BB8" w:rsidRDefault="005D3B2E" w:rsidP="001D01E5">
            <w:pPr>
              <w:jc w:val="center"/>
              <w:rPr>
                <w:b/>
                <w:bCs/>
                <w:sz w:val="16"/>
                <w:szCs w:val="16"/>
              </w:rPr>
            </w:pPr>
            <w:r w:rsidRPr="00133BB8">
              <w:rPr>
                <w:b/>
                <w:bCs/>
                <w:sz w:val="16"/>
                <w:szCs w:val="16"/>
              </w:rPr>
              <w:t>ITEM</w:t>
            </w:r>
          </w:p>
        </w:tc>
        <w:tc>
          <w:tcPr>
            <w:tcW w:w="6031" w:type="dxa"/>
            <w:tcBorders>
              <w:top w:val="single" w:sz="4" w:space="0" w:color="auto"/>
              <w:left w:val="nil"/>
              <w:bottom w:val="single" w:sz="4" w:space="0" w:color="auto"/>
              <w:right w:val="single" w:sz="4" w:space="0" w:color="auto"/>
            </w:tcBorders>
            <w:noWrap/>
            <w:vAlign w:val="center"/>
            <w:hideMark/>
          </w:tcPr>
          <w:p w14:paraId="02941758" w14:textId="77777777" w:rsidR="005D3B2E" w:rsidRPr="00133BB8" w:rsidRDefault="005D3B2E" w:rsidP="001D01E5">
            <w:pPr>
              <w:jc w:val="center"/>
              <w:rPr>
                <w:b/>
                <w:bCs/>
                <w:sz w:val="16"/>
                <w:szCs w:val="16"/>
              </w:rPr>
            </w:pPr>
            <w:r w:rsidRPr="00133BB8">
              <w:rPr>
                <w:b/>
                <w:bCs/>
                <w:sz w:val="16"/>
                <w:szCs w:val="16"/>
              </w:rPr>
              <w:t>DESCRIÇÃO</w:t>
            </w:r>
          </w:p>
        </w:tc>
        <w:tc>
          <w:tcPr>
            <w:tcW w:w="700" w:type="dxa"/>
            <w:tcBorders>
              <w:top w:val="single" w:sz="4" w:space="0" w:color="auto"/>
              <w:left w:val="nil"/>
              <w:bottom w:val="single" w:sz="4" w:space="0" w:color="auto"/>
              <w:right w:val="single" w:sz="4" w:space="0" w:color="auto"/>
            </w:tcBorders>
            <w:noWrap/>
            <w:vAlign w:val="center"/>
            <w:hideMark/>
          </w:tcPr>
          <w:p w14:paraId="06503CA6" w14:textId="77777777" w:rsidR="005D3B2E" w:rsidRPr="00133BB8" w:rsidRDefault="005D3B2E" w:rsidP="001D01E5">
            <w:pPr>
              <w:jc w:val="center"/>
              <w:rPr>
                <w:b/>
                <w:bCs/>
                <w:sz w:val="16"/>
                <w:szCs w:val="16"/>
              </w:rPr>
            </w:pPr>
            <w:r w:rsidRPr="00133BB8">
              <w:rPr>
                <w:b/>
                <w:bCs/>
                <w:sz w:val="16"/>
                <w:szCs w:val="16"/>
              </w:rPr>
              <w:t>UND</w:t>
            </w:r>
          </w:p>
        </w:tc>
        <w:tc>
          <w:tcPr>
            <w:tcW w:w="820" w:type="dxa"/>
            <w:tcBorders>
              <w:top w:val="single" w:sz="4" w:space="0" w:color="auto"/>
              <w:left w:val="nil"/>
              <w:bottom w:val="single" w:sz="4" w:space="0" w:color="auto"/>
              <w:right w:val="single" w:sz="4" w:space="0" w:color="auto"/>
            </w:tcBorders>
            <w:vAlign w:val="center"/>
            <w:hideMark/>
          </w:tcPr>
          <w:p w14:paraId="4F337031" w14:textId="77777777" w:rsidR="005D3B2E" w:rsidRPr="00133BB8" w:rsidRDefault="005D3B2E" w:rsidP="001D01E5">
            <w:pPr>
              <w:jc w:val="center"/>
              <w:rPr>
                <w:b/>
                <w:bCs/>
                <w:sz w:val="16"/>
                <w:szCs w:val="16"/>
              </w:rPr>
            </w:pPr>
            <w:r w:rsidRPr="00133BB8">
              <w:rPr>
                <w:b/>
                <w:bCs/>
                <w:sz w:val="16"/>
                <w:szCs w:val="16"/>
              </w:rPr>
              <w:t>QTD</w:t>
            </w:r>
          </w:p>
        </w:tc>
      </w:tr>
      <w:tr w:rsidR="005D3B2E" w:rsidRPr="00133BB8" w14:paraId="1A6B67C2" w14:textId="77777777" w:rsidTr="001D01E5">
        <w:trPr>
          <w:trHeight w:val="94"/>
        </w:trPr>
        <w:tc>
          <w:tcPr>
            <w:tcW w:w="915" w:type="dxa"/>
            <w:tcBorders>
              <w:top w:val="nil"/>
              <w:left w:val="single" w:sz="4" w:space="0" w:color="auto"/>
              <w:bottom w:val="single" w:sz="4" w:space="0" w:color="auto"/>
              <w:right w:val="single" w:sz="4" w:space="0" w:color="auto"/>
            </w:tcBorders>
            <w:noWrap/>
            <w:vAlign w:val="center"/>
            <w:hideMark/>
          </w:tcPr>
          <w:p w14:paraId="2AC81B3F" w14:textId="77777777" w:rsidR="005D3B2E" w:rsidRPr="00133BB8" w:rsidRDefault="005D3B2E" w:rsidP="001D01E5">
            <w:pPr>
              <w:jc w:val="center"/>
              <w:rPr>
                <w:sz w:val="16"/>
                <w:szCs w:val="16"/>
              </w:rPr>
            </w:pPr>
            <w:r w:rsidRPr="00133BB8">
              <w:rPr>
                <w:sz w:val="16"/>
                <w:szCs w:val="16"/>
              </w:rPr>
              <w:t>1</w:t>
            </w:r>
          </w:p>
        </w:tc>
        <w:tc>
          <w:tcPr>
            <w:tcW w:w="6031" w:type="dxa"/>
            <w:tcBorders>
              <w:top w:val="nil"/>
              <w:left w:val="nil"/>
              <w:bottom w:val="single" w:sz="4" w:space="0" w:color="auto"/>
              <w:right w:val="single" w:sz="4" w:space="0" w:color="auto"/>
            </w:tcBorders>
            <w:vAlign w:val="center"/>
            <w:hideMark/>
          </w:tcPr>
          <w:p w14:paraId="59CA1228" w14:textId="77777777" w:rsidR="005D3B2E" w:rsidRPr="00133BB8" w:rsidRDefault="005D3B2E" w:rsidP="001D01E5">
            <w:pPr>
              <w:rPr>
                <w:sz w:val="16"/>
                <w:szCs w:val="16"/>
              </w:rPr>
            </w:pPr>
            <w:r>
              <w:rPr>
                <w:sz w:val="16"/>
                <w:szCs w:val="16"/>
              </w:rPr>
              <w:t>BIBLIOTECA DE EDUCAÇÃO INFANTIL DE 0 A 3 ANOS.</w:t>
            </w:r>
          </w:p>
        </w:tc>
        <w:tc>
          <w:tcPr>
            <w:tcW w:w="700" w:type="dxa"/>
            <w:tcBorders>
              <w:top w:val="nil"/>
              <w:left w:val="nil"/>
              <w:bottom w:val="single" w:sz="4" w:space="0" w:color="auto"/>
              <w:right w:val="single" w:sz="4" w:space="0" w:color="auto"/>
            </w:tcBorders>
            <w:noWrap/>
            <w:vAlign w:val="center"/>
          </w:tcPr>
          <w:p w14:paraId="3827734E" w14:textId="77777777" w:rsidR="005D3B2E" w:rsidRPr="00133BB8" w:rsidRDefault="005D3B2E" w:rsidP="001D01E5">
            <w:pPr>
              <w:jc w:val="center"/>
              <w:rPr>
                <w:sz w:val="16"/>
                <w:szCs w:val="16"/>
              </w:rPr>
            </w:pPr>
            <w:r>
              <w:rPr>
                <w:sz w:val="16"/>
                <w:szCs w:val="16"/>
              </w:rPr>
              <w:t>KIT</w:t>
            </w:r>
          </w:p>
        </w:tc>
        <w:tc>
          <w:tcPr>
            <w:tcW w:w="820" w:type="dxa"/>
            <w:tcBorders>
              <w:top w:val="nil"/>
              <w:left w:val="nil"/>
              <w:bottom w:val="single" w:sz="4" w:space="0" w:color="auto"/>
              <w:right w:val="single" w:sz="4" w:space="0" w:color="auto"/>
            </w:tcBorders>
            <w:noWrap/>
            <w:vAlign w:val="center"/>
          </w:tcPr>
          <w:p w14:paraId="5C7F4AF4" w14:textId="77777777" w:rsidR="005D3B2E" w:rsidRPr="00133BB8" w:rsidRDefault="005D3B2E" w:rsidP="001D01E5">
            <w:pPr>
              <w:jc w:val="center"/>
              <w:rPr>
                <w:sz w:val="16"/>
                <w:szCs w:val="16"/>
              </w:rPr>
            </w:pPr>
            <w:r>
              <w:rPr>
                <w:sz w:val="16"/>
                <w:szCs w:val="16"/>
              </w:rPr>
              <w:t>5</w:t>
            </w:r>
          </w:p>
        </w:tc>
      </w:tr>
      <w:tr w:rsidR="005D3B2E" w:rsidRPr="00133BB8" w14:paraId="46DD38D2" w14:textId="77777777" w:rsidTr="001D01E5">
        <w:trPr>
          <w:trHeight w:val="56"/>
        </w:trPr>
        <w:tc>
          <w:tcPr>
            <w:tcW w:w="915" w:type="dxa"/>
            <w:tcBorders>
              <w:top w:val="nil"/>
              <w:left w:val="single" w:sz="4" w:space="0" w:color="auto"/>
              <w:bottom w:val="single" w:sz="4" w:space="0" w:color="auto"/>
              <w:right w:val="single" w:sz="4" w:space="0" w:color="auto"/>
            </w:tcBorders>
            <w:noWrap/>
            <w:vAlign w:val="center"/>
            <w:hideMark/>
          </w:tcPr>
          <w:p w14:paraId="25782D48" w14:textId="77777777" w:rsidR="005D3B2E" w:rsidRPr="00133BB8" w:rsidRDefault="005D3B2E" w:rsidP="001D01E5">
            <w:pPr>
              <w:jc w:val="center"/>
              <w:rPr>
                <w:sz w:val="16"/>
                <w:szCs w:val="16"/>
              </w:rPr>
            </w:pPr>
            <w:r w:rsidRPr="00133BB8">
              <w:rPr>
                <w:sz w:val="16"/>
                <w:szCs w:val="16"/>
              </w:rPr>
              <w:t>2</w:t>
            </w:r>
          </w:p>
        </w:tc>
        <w:tc>
          <w:tcPr>
            <w:tcW w:w="6031" w:type="dxa"/>
            <w:tcBorders>
              <w:top w:val="nil"/>
              <w:left w:val="nil"/>
              <w:bottom w:val="single" w:sz="4" w:space="0" w:color="auto"/>
              <w:right w:val="single" w:sz="4" w:space="0" w:color="auto"/>
            </w:tcBorders>
            <w:vAlign w:val="center"/>
            <w:hideMark/>
          </w:tcPr>
          <w:p w14:paraId="0E6DF8A7" w14:textId="77777777" w:rsidR="005D3B2E" w:rsidRPr="00133BB8" w:rsidRDefault="005D3B2E" w:rsidP="001D01E5">
            <w:pPr>
              <w:rPr>
                <w:sz w:val="16"/>
                <w:szCs w:val="16"/>
              </w:rPr>
            </w:pPr>
            <w:r>
              <w:rPr>
                <w:sz w:val="16"/>
                <w:szCs w:val="16"/>
              </w:rPr>
              <w:t>BIBLIOTECA DE EDUCAÇÃO INFANTIL PRÉ I E II.</w:t>
            </w:r>
          </w:p>
        </w:tc>
        <w:tc>
          <w:tcPr>
            <w:tcW w:w="700" w:type="dxa"/>
            <w:tcBorders>
              <w:top w:val="nil"/>
              <w:left w:val="nil"/>
              <w:bottom w:val="single" w:sz="4" w:space="0" w:color="auto"/>
              <w:right w:val="single" w:sz="4" w:space="0" w:color="auto"/>
            </w:tcBorders>
            <w:noWrap/>
            <w:vAlign w:val="center"/>
          </w:tcPr>
          <w:p w14:paraId="2BE8DBD0" w14:textId="77777777" w:rsidR="005D3B2E" w:rsidRPr="00133BB8" w:rsidRDefault="005D3B2E" w:rsidP="001D01E5">
            <w:pPr>
              <w:jc w:val="center"/>
              <w:rPr>
                <w:sz w:val="16"/>
                <w:szCs w:val="16"/>
              </w:rPr>
            </w:pPr>
            <w:r>
              <w:rPr>
                <w:sz w:val="16"/>
                <w:szCs w:val="16"/>
              </w:rPr>
              <w:t>KIT</w:t>
            </w:r>
          </w:p>
        </w:tc>
        <w:tc>
          <w:tcPr>
            <w:tcW w:w="820" w:type="dxa"/>
            <w:tcBorders>
              <w:top w:val="nil"/>
              <w:left w:val="nil"/>
              <w:bottom w:val="single" w:sz="4" w:space="0" w:color="auto"/>
              <w:right w:val="single" w:sz="4" w:space="0" w:color="auto"/>
            </w:tcBorders>
            <w:noWrap/>
            <w:vAlign w:val="center"/>
          </w:tcPr>
          <w:p w14:paraId="1F45766F" w14:textId="77777777" w:rsidR="005D3B2E" w:rsidRPr="00133BB8" w:rsidRDefault="005D3B2E" w:rsidP="001D01E5">
            <w:pPr>
              <w:jc w:val="center"/>
              <w:rPr>
                <w:sz w:val="16"/>
                <w:szCs w:val="16"/>
              </w:rPr>
            </w:pPr>
            <w:r>
              <w:rPr>
                <w:sz w:val="16"/>
                <w:szCs w:val="16"/>
              </w:rPr>
              <w:t>7</w:t>
            </w:r>
          </w:p>
        </w:tc>
      </w:tr>
      <w:tr w:rsidR="005D3B2E" w:rsidRPr="00133BB8" w14:paraId="1F48F886" w14:textId="77777777" w:rsidTr="001D01E5">
        <w:trPr>
          <w:trHeight w:val="56"/>
        </w:trPr>
        <w:tc>
          <w:tcPr>
            <w:tcW w:w="915" w:type="dxa"/>
            <w:tcBorders>
              <w:top w:val="single" w:sz="4" w:space="0" w:color="auto"/>
              <w:left w:val="single" w:sz="4" w:space="0" w:color="auto"/>
              <w:bottom w:val="single" w:sz="4" w:space="0" w:color="auto"/>
              <w:right w:val="single" w:sz="4" w:space="0" w:color="auto"/>
            </w:tcBorders>
            <w:noWrap/>
            <w:vAlign w:val="center"/>
          </w:tcPr>
          <w:p w14:paraId="2FD9A87B" w14:textId="77777777" w:rsidR="005D3B2E" w:rsidRPr="00133BB8" w:rsidRDefault="005D3B2E" w:rsidP="001D01E5">
            <w:pPr>
              <w:jc w:val="center"/>
              <w:rPr>
                <w:sz w:val="16"/>
                <w:szCs w:val="16"/>
              </w:rPr>
            </w:pPr>
            <w:r>
              <w:rPr>
                <w:sz w:val="16"/>
                <w:szCs w:val="16"/>
              </w:rPr>
              <w:t>3</w:t>
            </w:r>
          </w:p>
        </w:tc>
        <w:tc>
          <w:tcPr>
            <w:tcW w:w="6031" w:type="dxa"/>
            <w:tcBorders>
              <w:top w:val="single" w:sz="4" w:space="0" w:color="auto"/>
              <w:left w:val="nil"/>
              <w:bottom w:val="single" w:sz="4" w:space="0" w:color="auto"/>
              <w:right w:val="single" w:sz="4" w:space="0" w:color="auto"/>
            </w:tcBorders>
            <w:vAlign w:val="center"/>
          </w:tcPr>
          <w:p w14:paraId="4C214881" w14:textId="77777777" w:rsidR="005D3B2E" w:rsidRDefault="005D3B2E" w:rsidP="001D01E5">
            <w:pPr>
              <w:rPr>
                <w:sz w:val="16"/>
                <w:szCs w:val="16"/>
              </w:rPr>
            </w:pPr>
            <w:r>
              <w:rPr>
                <w:sz w:val="16"/>
                <w:szCs w:val="16"/>
              </w:rPr>
              <w:t>BIBLIOTECA DE ENSINO FUNDAMENTAL 1º AO 3º ANO.</w:t>
            </w:r>
          </w:p>
        </w:tc>
        <w:tc>
          <w:tcPr>
            <w:tcW w:w="700" w:type="dxa"/>
            <w:tcBorders>
              <w:top w:val="single" w:sz="4" w:space="0" w:color="auto"/>
              <w:left w:val="nil"/>
              <w:bottom w:val="single" w:sz="4" w:space="0" w:color="auto"/>
              <w:right w:val="single" w:sz="4" w:space="0" w:color="auto"/>
            </w:tcBorders>
            <w:noWrap/>
            <w:vAlign w:val="center"/>
          </w:tcPr>
          <w:p w14:paraId="33E76431" w14:textId="77777777" w:rsidR="005D3B2E" w:rsidRDefault="005D3B2E" w:rsidP="001D01E5">
            <w:pPr>
              <w:jc w:val="center"/>
              <w:rPr>
                <w:sz w:val="16"/>
                <w:szCs w:val="16"/>
              </w:rPr>
            </w:pPr>
            <w:r>
              <w:rPr>
                <w:sz w:val="16"/>
                <w:szCs w:val="16"/>
              </w:rPr>
              <w:t>KIT</w:t>
            </w:r>
          </w:p>
        </w:tc>
        <w:tc>
          <w:tcPr>
            <w:tcW w:w="820" w:type="dxa"/>
            <w:tcBorders>
              <w:top w:val="single" w:sz="4" w:space="0" w:color="auto"/>
              <w:left w:val="nil"/>
              <w:bottom w:val="single" w:sz="4" w:space="0" w:color="auto"/>
              <w:right w:val="single" w:sz="4" w:space="0" w:color="auto"/>
            </w:tcBorders>
            <w:noWrap/>
            <w:vAlign w:val="center"/>
          </w:tcPr>
          <w:p w14:paraId="4EFB71C9" w14:textId="77777777" w:rsidR="005D3B2E" w:rsidRDefault="005D3B2E" w:rsidP="001D01E5">
            <w:pPr>
              <w:jc w:val="center"/>
              <w:rPr>
                <w:sz w:val="16"/>
                <w:szCs w:val="16"/>
              </w:rPr>
            </w:pPr>
            <w:r>
              <w:rPr>
                <w:sz w:val="16"/>
                <w:szCs w:val="16"/>
              </w:rPr>
              <w:t>6</w:t>
            </w:r>
          </w:p>
        </w:tc>
      </w:tr>
      <w:tr w:rsidR="005D3B2E" w:rsidRPr="00133BB8" w14:paraId="74B16C54" w14:textId="77777777" w:rsidTr="001D01E5">
        <w:trPr>
          <w:trHeight w:val="56"/>
        </w:trPr>
        <w:tc>
          <w:tcPr>
            <w:tcW w:w="915" w:type="dxa"/>
            <w:tcBorders>
              <w:top w:val="single" w:sz="4" w:space="0" w:color="auto"/>
              <w:left w:val="single" w:sz="4" w:space="0" w:color="auto"/>
              <w:bottom w:val="single" w:sz="4" w:space="0" w:color="auto"/>
              <w:right w:val="single" w:sz="4" w:space="0" w:color="auto"/>
            </w:tcBorders>
            <w:noWrap/>
            <w:vAlign w:val="center"/>
          </w:tcPr>
          <w:p w14:paraId="4D72F19D" w14:textId="77777777" w:rsidR="005D3B2E" w:rsidRPr="00133BB8" w:rsidRDefault="005D3B2E" w:rsidP="001D01E5">
            <w:pPr>
              <w:jc w:val="center"/>
              <w:rPr>
                <w:sz w:val="16"/>
                <w:szCs w:val="16"/>
              </w:rPr>
            </w:pPr>
            <w:r>
              <w:rPr>
                <w:sz w:val="16"/>
                <w:szCs w:val="16"/>
              </w:rPr>
              <w:t>4</w:t>
            </w:r>
          </w:p>
        </w:tc>
        <w:tc>
          <w:tcPr>
            <w:tcW w:w="6031" w:type="dxa"/>
            <w:tcBorders>
              <w:top w:val="single" w:sz="4" w:space="0" w:color="auto"/>
              <w:left w:val="nil"/>
              <w:bottom w:val="single" w:sz="4" w:space="0" w:color="auto"/>
              <w:right w:val="single" w:sz="4" w:space="0" w:color="auto"/>
            </w:tcBorders>
            <w:vAlign w:val="center"/>
          </w:tcPr>
          <w:p w14:paraId="4DABF212" w14:textId="77777777" w:rsidR="005D3B2E" w:rsidRDefault="005D3B2E" w:rsidP="001D01E5">
            <w:pPr>
              <w:rPr>
                <w:sz w:val="16"/>
                <w:szCs w:val="16"/>
              </w:rPr>
            </w:pPr>
            <w:r>
              <w:rPr>
                <w:sz w:val="16"/>
                <w:szCs w:val="16"/>
              </w:rPr>
              <w:t>BIBLIOTECA DE ENSINO FUNDAMENTAL DO 4º E 5º ANO.</w:t>
            </w:r>
          </w:p>
        </w:tc>
        <w:tc>
          <w:tcPr>
            <w:tcW w:w="700" w:type="dxa"/>
            <w:tcBorders>
              <w:top w:val="single" w:sz="4" w:space="0" w:color="auto"/>
              <w:left w:val="nil"/>
              <w:bottom w:val="single" w:sz="4" w:space="0" w:color="auto"/>
              <w:right w:val="single" w:sz="4" w:space="0" w:color="auto"/>
            </w:tcBorders>
            <w:noWrap/>
            <w:vAlign w:val="center"/>
          </w:tcPr>
          <w:p w14:paraId="587274CE" w14:textId="77777777" w:rsidR="005D3B2E" w:rsidRDefault="005D3B2E" w:rsidP="001D01E5">
            <w:pPr>
              <w:jc w:val="center"/>
              <w:rPr>
                <w:sz w:val="16"/>
                <w:szCs w:val="16"/>
              </w:rPr>
            </w:pPr>
            <w:r>
              <w:rPr>
                <w:sz w:val="16"/>
                <w:szCs w:val="16"/>
              </w:rPr>
              <w:t>KIT</w:t>
            </w:r>
          </w:p>
        </w:tc>
        <w:tc>
          <w:tcPr>
            <w:tcW w:w="820" w:type="dxa"/>
            <w:tcBorders>
              <w:top w:val="single" w:sz="4" w:space="0" w:color="auto"/>
              <w:left w:val="nil"/>
              <w:bottom w:val="single" w:sz="4" w:space="0" w:color="auto"/>
              <w:right w:val="single" w:sz="4" w:space="0" w:color="auto"/>
            </w:tcBorders>
            <w:noWrap/>
            <w:vAlign w:val="center"/>
          </w:tcPr>
          <w:p w14:paraId="39F7DBA0" w14:textId="77777777" w:rsidR="005D3B2E" w:rsidRDefault="005D3B2E" w:rsidP="001D01E5">
            <w:pPr>
              <w:jc w:val="center"/>
              <w:rPr>
                <w:sz w:val="16"/>
                <w:szCs w:val="16"/>
              </w:rPr>
            </w:pPr>
            <w:r>
              <w:rPr>
                <w:sz w:val="16"/>
                <w:szCs w:val="16"/>
              </w:rPr>
              <w:t>7</w:t>
            </w:r>
          </w:p>
        </w:tc>
      </w:tr>
      <w:tr w:rsidR="005D3B2E" w:rsidRPr="00133BB8" w14:paraId="0264B300" w14:textId="77777777" w:rsidTr="001D01E5">
        <w:trPr>
          <w:trHeight w:val="56"/>
        </w:trPr>
        <w:tc>
          <w:tcPr>
            <w:tcW w:w="915" w:type="dxa"/>
            <w:tcBorders>
              <w:top w:val="single" w:sz="4" w:space="0" w:color="auto"/>
              <w:left w:val="single" w:sz="4" w:space="0" w:color="auto"/>
              <w:bottom w:val="single" w:sz="4" w:space="0" w:color="auto"/>
              <w:right w:val="single" w:sz="4" w:space="0" w:color="auto"/>
            </w:tcBorders>
            <w:noWrap/>
            <w:vAlign w:val="center"/>
          </w:tcPr>
          <w:p w14:paraId="5595BF3C" w14:textId="77777777" w:rsidR="005D3B2E" w:rsidRDefault="005D3B2E" w:rsidP="001D01E5">
            <w:pPr>
              <w:jc w:val="center"/>
              <w:rPr>
                <w:sz w:val="16"/>
                <w:szCs w:val="16"/>
              </w:rPr>
            </w:pPr>
            <w:r>
              <w:rPr>
                <w:sz w:val="16"/>
                <w:szCs w:val="16"/>
              </w:rPr>
              <w:t>5</w:t>
            </w:r>
          </w:p>
        </w:tc>
        <w:tc>
          <w:tcPr>
            <w:tcW w:w="6031" w:type="dxa"/>
            <w:tcBorders>
              <w:top w:val="single" w:sz="4" w:space="0" w:color="auto"/>
              <w:left w:val="nil"/>
              <w:bottom w:val="single" w:sz="4" w:space="0" w:color="auto"/>
              <w:right w:val="single" w:sz="4" w:space="0" w:color="auto"/>
            </w:tcBorders>
            <w:vAlign w:val="center"/>
          </w:tcPr>
          <w:p w14:paraId="6CD65036" w14:textId="77777777" w:rsidR="005D3B2E" w:rsidRDefault="005D3B2E" w:rsidP="001D01E5">
            <w:pPr>
              <w:rPr>
                <w:sz w:val="16"/>
                <w:szCs w:val="16"/>
              </w:rPr>
            </w:pPr>
            <w:r>
              <w:rPr>
                <w:sz w:val="16"/>
                <w:szCs w:val="16"/>
              </w:rPr>
              <w:t>BIBLIOTECA DE LITERATURA AFRO-BRASILEIRA.</w:t>
            </w:r>
          </w:p>
        </w:tc>
        <w:tc>
          <w:tcPr>
            <w:tcW w:w="700" w:type="dxa"/>
            <w:tcBorders>
              <w:top w:val="single" w:sz="4" w:space="0" w:color="auto"/>
              <w:left w:val="nil"/>
              <w:bottom w:val="single" w:sz="4" w:space="0" w:color="auto"/>
              <w:right w:val="single" w:sz="4" w:space="0" w:color="auto"/>
            </w:tcBorders>
            <w:noWrap/>
            <w:vAlign w:val="center"/>
          </w:tcPr>
          <w:p w14:paraId="74D02BA3" w14:textId="77777777" w:rsidR="005D3B2E" w:rsidRDefault="005D3B2E" w:rsidP="001D01E5">
            <w:pPr>
              <w:jc w:val="center"/>
              <w:rPr>
                <w:sz w:val="16"/>
                <w:szCs w:val="16"/>
              </w:rPr>
            </w:pPr>
            <w:r>
              <w:rPr>
                <w:sz w:val="16"/>
                <w:szCs w:val="16"/>
              </w:rPr>
              <w:t>KIT</w:t>
            </w:r>
          </w:p>
        </w:tc>
        <w:tc>
          <w:tcPr>
            <w:tcW w:w="820" w:type="dxa"/>
            <w:tcBorders>
              <w:top w:val="single" w:sz="4" w:space="0" w:color="auto"/>
              <w:left w:val="nil"/>
              <w:bottom w:val="single" w:sz="4" w:space="0" w:color="auto"/>
              <w:right w:val="single" w:sz="4" w:space="0" w:color="auto"/>
            </w:tcBorders>
            <w:noWrap/>
            <w:vAlign w:val="center"/>
          </w:tcPr>
          <w:p w14:paraId="71270E83" w14:textId="77777777" w:rsidR="005D3B2E" w:rsidRDefault="005D3B2E" w:rsidP="001D01E5">
            <w:pPr>
              <w:jc w:val="center"/>
              <w:rPr>
                <w:sz w:val="16"/>
                <w:szCs w:val="16"/>
              </w:rPr>
            </w:pPr>
            <w:r>
              <w:rPr>
                <w:sz w:val="16"/>
                <w:szCs w:val="16"/>
              </w:rPr>
              <w:t>13</w:t>
            </w:r>
          </w:p>
        </w:tc>
      </w:tr>
    </w:tbl>
    <w:p w14:paraId="6C33C0C4" w14:textId="77777777" w:rsidR="005D3B2E" w:rsidRDefault="005D3B2E" w:rsidP="005D3B2E">
      <w:pPr>
        <w:pStyle w:val="Default"/>
        <w:jc w:val="both"/>
        <w:rPr>
          <w:rFonts w:ascii="Arial" w:hAnsi="Arial" w:cs="Arial"/>
          <w:color w:val="auto"/>
          <w:szCs w:val="20"/>
        </w:rPr>
      </w:pPr>
    </w:p>
    <w:p w14:paraId="18772122" w14:textId="77777777" w:rsidR="005D3B2E" w:rsidRPr="004D291B" w:rsidRDefault="005D3B2E" w:rsidP="005D3B2E">
      <w:pPr>
        <w:pStyle w:val="Default"/>
        <w:widowControl/>
        <w:numPr>
          <w:ilvl w:val="1"/>
          <w:numId w:val="46"/>
        </w:numPr>
        <w:suppressAutoHyphens w:val="0"/>
        <w:autoSpaceDE w:val="0"/>
        <w:autoSpaceDN w:val="0"/>
        <w:adjustRightInd w:val="0"/>
        <w:jc w:val="both"/>
        <w:rPr>
          <w:rFonts w:ascii="Arial" w:hAnsi="Arial" w:cs="Arial"/>
          <w:color w:val="FF0000"/>
          <w:szCs w:val="20"/>
        </w:rPr>
      </w:pPr>
      <w:r>
        <w:rPr>
          <w:rFonts w:ascii="Arial" w:hAnsi="Arial" w:cs="Arial"/>
          <w:color w:val="auto"/>
          <w:szCs w:val="20"/>
        </w:rPr>
        <w:t>A quantidade dos itens solicitados refere-se as turmas as quais serão aplicados esses materiais, anexamos conforme sistema SERE da educação quantidade dos alunos existentes matriculados, como também tabela e calculo para especificação, como também adicionado um percentual para suprir a demanda de novas matriculas periódicas.</w:t>
      </w:r>
    </w:p>
    <w:p w14:paraId="2D3EDE8F" w14:textId="77777777" w:rsidR="005D3B2E" w:rsidRPr="006B2D51" w:rsidRDefault="005D3B2E" w:rsidP="005D3B2E">
      <w:pPr>
        <w:pStyle w:val="Default"/>
        <w:jc w:val="both"/>
        <w:rPr>
          <w:rFonts w:ascii="Arial" w:hAnsi="Arial" w:cs="Arial"/>
          <w:color w:val="FF0000"/>
          <w:szCs w:val="20"/>
        </w:rPr>
      </w:pPr>
    </w:p>
    <w:p w14:paraId="5FECD92E" w14:textId="77777777" w:rsidR="005D3B2E" w:rsidRPr="006B2D51" w:rsidRDefault="005D3B2E" w:rsidP="005D3B2E">
      <w:pPr>
        <w:pStyle w:val="Default"/>
        <w:widowControl/>
        <w:numPr>
          <w:ilvl w:val="1"/>
          <w:numId w:val="46"/>
        </w:numPr>
        <w:suppressAutoHyphens w:val="0"/>
        <w:autoSpaceDE w:val="0"/>
        <w:autoSpaceDN w:val="0"/>
        <w:adjustRightInd w:val="0"/>
        <w:jc w:val="both"/>
        <w:rPr>
          <w:rFonts w:ascii="Arial" w:hAnsi="Arial" w:cs="Arial"/>
          <w:color w:val="auto"/>
          <w:szCs w:val="20"/>
        </w:rPr>
      </w:pPr>
      <w:r>
        <w:rPr>
          <w:rFonts w:ascii="Arial" w:hAnsi="Arial" w:cs="Arial"/>
          <w:color w:val="auto"/>
          <w:szCs w:val="20"/>
        </w:rPr>
        <w:t xml:space="preserve"> </w:t>
      </w:r>
      <w:r w:rsidRPr="006B2D51">
        <w:rPr>
          <w:rFonts w:ascii="Arial" w:hAnsi="Arial" w:cs="Arial"/>
          <w:color w:val="auto"/>
          <w:szCs w:val="20"/>
        </w:rPr>
        <w:t>A escolha de fornecer o livro "Bullying: Vamos Juntos Dizer Não!" exclusivamente para os alunos do 4º ano baseia-se em critérios pedagógicos e no estágio de desenvolvimento cognitivo e socioemocional das crianças nesta faixa etária:</w:t>
      </w:r>
    </w:p>
    <w:p w14:paraId="1C54B39F"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 xml:space="preserve">Adequação à faixa etária – O conteúdo do material </w:t>
      </w:r>
      <w:r>
        <w:rPr>
          <w:rFonts w:ascii="Arial" w:hAnsi="Arial" w:cs="Arial"/>
          <w:color w:val="auto"/>
          <w:szCs w:val="20"/>
        </w:rPr>
        <w:t>é</w:t>
      </w:r>
      <w:r w:rsidRPr="006B2D51">
        <w:rPr>
          <w:rFonts w:ascii="Arial" w:hAnsi="Arial" w:cs="Arial"/>
          <w:color w:val="auto"/>
          <w:szCs w:val="20"/>
        </w:rPr>
        <w:t xml:space="preserve"> desenvolvido com linguagem e atividades específicas para crianças de aproximadamente 9 a 10 anos, fase em que ocorre maior interação social, formação de grupos e surgimento de conflitos interpessoais que podem resultar em casos de bullying.</w:t>
      </w:r>
    </w:p>
    <w:p w14:paraId="787BA28A"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Momento pedagógico ideal – O 4º ano é considerado um período crucial no desenvolvimento socioemocional, quando os alunos já possuem capacidade de leitura e interpretação suficientes para compreender e refletir sobre situações de convivência, empatia e respeito às diferenças.</w:t>
      </w:r>
    </w:p>
    <w:p w14:paraId="3A1788C9"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Prevenção antecipada ao ciclo final</w:t>
      </w:r>
      <w:r>
        <w:rPr>
          <w:rFonts w:ascii="Arial" w:hAnsi="Arial" w:cs="Arial"/>
          <w:color w:val="auto"/>
          <w:szCs w:val="20"/>
        </w:rPr>
        <w:t xml:space="preserve"> </w:t>
      </w:r>
      <w:r w:rsidRPr="006B2D51">
        <w:rPr>
          <w:rFonts w:ascii="Arial" w:hAnsi="Arial" w:cs="Arial"/>
          <w:color w:val="auto"/>
          <w:szCs w:val="20"/>
        </w:rPr>
        <w:t>– Intervir nesta fase possibilita trabalhar atitudes de respeito antes do ingresso no 5º ano, quando as turmas geralmente passam por maior rotatividade de alunos e intensificação das relações sociais.</w:t>
      </w:r>
    </w:p>
    <w:p w14:paraId="33E75C37" w14:textId="77777777" w:rsidR="005D3B2E" w:rsidRPr="006B2D51"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Conexão com a BNCC – As competências gerais da BNCC, especialmente as relacionadas à autogestão socioemocional, empatia e cooperação, são fortemente desenvolvidas a partir do 4º ano, justificando a abordagem mais direta do tema com esta turma.</w:t>
      </w:r>
    </w:p>
    <w:p w14:paraId="4DC9719D" w14:textId="77777777" w:rsidR="005D3B2E" w:rsidRPr="006B2D51" w:rsidRDefault="005D3B2E" w:rsidP="005D3B2E">
      <w:pPr>
        <w:pStyle w:val="Default"/>
        <w:ind w:left="720"/>
        <w:jc w:val="both"/>
        <w:rPr>
          <w:rFonts w:ascii="Arial" w:hAnsi="Arial" w:cs="Arial"/>
          <w:color w:val="auto"/>
          <w:szCs w:val="20"/>
        </w:rPr>
      </w:pPr>
    </w:p>
    <w:p w14:paraId="44186063"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A escolha dos títulos "Influência dos Povos Indígenas e Africanos na Cultura Brasileira" e "Nas Trilhas dos Sonhos e Encantos de Lobato" exclusivamente para os alunos do 1º e 2º anos está pautada em critérios pedagógicos e no desenvolvimento cognitivo e leitor característico desta faixa etária:</w:t>
      </w:r>
    </w:p>
    <w:p w14:paraId="76369353" w14:textId="77777777" w:rsidR="005D3B2E" w:rsidRDefault="005D3B2E" w:rsidP="005D3B2E">
      <w:pPr>
        <w:pStyle w:val="Default"/>
        <w:jc w:val="both"/>
        <w:rPr>
          <w:rFonts w:ascii="Arial" w:hAnsi="Arial" w:cs="Arial"/>
          <w:color w:val="auto"/>
          <w:szCs w:val="20"/>
        </w:rPr>
      </w:pPr>
    </w:p>
    <w:p w14:paraId="26BEBD6E"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Adequação ao nível de alfabetização –</w:t>
      </w:r>
      <w:r>
        <w:rPr>
          <w:rFonts w:ascii="Arial" w:hAnsi="Arial" w:cs="Arial"/>
          <w:color w:val="auto"/>
          <w:szCs w:val="20"/>
        </w:rPr>
        <w:t xml:space="preserve"> </w:t>
      </w:r>
      <w:r w:rsidRPr="006B2D51">
        <w:rPr>
          <w:rFonts w:ascii="Arial" w:hAnsi="Arial" w:cs="Arial"/>
          <w:color w:val="auto"/>
          <w:szCs w:val="20"/>
        </w:rPr>
        <w:t xml:space="preserve">Esses materiais </w:t>
      </w:r>
      <w:r>
        <w:rPr>
          <w:rFonts w:ascii="Arial" w:hAnsi="Arial" w:cs="Arial"/>
          <w:color w:val="auto"/>
          <w:szCs w:val="20"/>
        </w:rPr>
        <w:t>são</w:t>
      </w:r>
      <w:r w:rsidRPr="006B2D51">
        <w:rPr>
          <w:rFonts w:ascii="Arial" w:hAnsi="Arial" w:cs="Arial"/>
          <w:color w:val="auto"/>
          <w:szCs w:val="20"/>
        </w:rPr>
        <w:t xml:space="preserve"> elaborados com linguagem simplificada, frases curtas, ilustrações lúdicas e atividades que estimulam a alfabetização inicial, atendendo aos alunos que se encontram no processo de aquisição da leitura e escrita, próprio do 1º e 2º anos.</w:t>
      </w:r>
    </w:p>
    <w:p w14:paraId="7E75FC8C"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Conexão com o currículo da primeira infância escolar –</w:t>
      </w:r>
      <w:r>
        <w:rPr>
          <w:rFonts w:ascii="Arial" w:hAnsi="Arial" w:cs="Arial"/>
          <w:color w:val="auto"/>
          <w:szCs w:val="20"/>
        </w:rPr>
        <w:t xml:space="preserve"> </w:t>
      </w:r>
      <w:r w:rsidRPr="006B2D51">
        <w:rPr>
          <w:rFonts w:ascii="Arial" w:hAnsi="Arial" w:cs="Arial"/>
          <w:color w:val="auto"/>
          <w:szCs w:val="20"/>
        </w:rPr>
        <w:t>O título "Influência dos Povos Indígenas e Africanos na Cultura Brasileira" atende ao conteúdo introdutório de História e Cultura, previsto na BNCC para os anos iniciais, respeitando a progressão da complexidade histórica ao longo dos anos seguintes.</w:t>
      </w:r>
      <w:r>
        <w:rPr>
          <w:rFonts w:ascii="Arial" w:hAnsi="Arial" w:cs="Arial"/>
          <w:color w:val="auto"/>
          <w:szCs w:val="20"/>
        </w:rPr>
        <w:t xml:space="preserve"> </w:t>
      </w:r>
    </w:p>
    <w:p w14:paraId="0F669407"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O livro "Nas Trilhas dos Sonhos e Encantos de Lobato" incentiva a imaginação e a formação do hábito de leitura, etapa essencial nos dois primeiros anos de escolaridade.</w:t>
      </w:r>
    </w:p>
    <w:p w14:paraId="6D498C1C" w14:textId="77777777" w:rsidR="005D3B2E" w:rsidRPr="006B2D51"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t>Construção de valores e identidade cultural desde a alfabetização –</w:t>
      </w:r>
      <w:r>
        <w:rPr>
          <w:rFonts w:ascii="Arial" w:hAnsi="Arial" w:cs="Arial"/>
          <w:color w:val="auto"/>
          <w:szCs w:val="20"/>
        </w:rPr>
        <w:t xml:space="preserve"> </w:t>
      </w:r>
      <w:r w:rsidRPr="006B2D51">
        <w:rPr>
          <w:rFonts w:ascii="Arial" w:hAnsi="Arial" w:cs="Arial"/>
          <w:color w:val="auto"/>
          <w:szCs w:val="20"/>
        </w:rPr>
        <w:t>Trabalhar desde cedo temas como diversidade étnico-cultural e valorização dos povos indígenas e africanos contribui para a formação de atitudes positivas, prevenindo preconceitos e fortalecendo a identidade cultural dos alunos.</w:t>
      </w:r>
    </w:p>
    <w:p w14:paraId="3990F786" w14:textId="77777777" w:rsidR="005D3B2E" w:rsidRDefault="005D3B2E" w:rsidP="005D3B2E">
      <w:pPr>
        <w:pStyle w:val="Default"/>
        <w:widowControl/>
        <w:numPr>
          <w:ilvl w:val="2"/>
          <w:numId w:val="46"/>
        </w:numPr>
        <w:suppressAutoHyphens w:val="0"/>
        <w:autoSpaceDE w:val="0"/>
        <w:autoSpaceDN w:val="0"/>
        <w:adjustRightInd w:val="0"/>
        <w:jc w:val="both"/>
        <w:rPr>
          <w:rFonts w:ascii="Arial" w:hAnsi="Arial" w:cs="Arial"/>
          <w:color w:val="auto"/>
          <w:szCs w:val="20"/>
        </w:rPr>
      </w:pPr>
      <w:r w:rsidRPr="006B2D51">
        <w:rPr>
          <w:rFonts w:ascii="Arial" w:hAnsi="Arial" w:cs="Arial"/>
          <w:color w:val="auto"/>
          <w:szCs w:val="20"/>
        </w:rPr>
        <w:lastRenderedPageBreak/>
        <w:t>Incompatibilidade com séries posteriores –</w:t>
      </w:r>
      <w:r>
        <w:rPr>
          <w:rFonts w:ascii="Arial" w:hAnsi="Arial" w:cs="Arial"/>
          <w:color w:val="auto"/>
          <w:szCs w:val="20"/>
        </w:rPr>
        <w:t xml:space="preserve"> </w:t>
      </w:r>
      <w:r w:rsidRPr="006B2D51">
        <w:rPr>
          <w:rFonts w:ascii="Arial" w:hAnsi="Arial" w:cs="Arial"/>
          <w:color w:val="auto"/>
          <w:szCs w:val="20"/>
        </w:rPr>
        <w:t>Nos 3º, 4º e 5º anos, as crianças já possuem um nível de letramento mais avançado, sendo necessárias abordagens textuais mais densas e analíticas. Os livros em questão possuem estrutura simplificada, com foco em histórias curtas e atividades de fixação, sendo menos atrativos e menos adequados para alunos em níveis mais avançados.</w:t>
      </w:r>
    </w:p>
    <w:p w14:paraId="09749225" w14:textId="77777777" w:rsidR="005D3B2E" w:rsidRPr="005E5ED4" w:rsidRDefault="005D3B2E" w:rsidP="005D3B2E">
      <w:pPr>
        <w:pStyle w:val="Default"/>
        <w:jc w:val="both"/>
        <w:rPr>
          <w:rFonts w:ascii="Arial" w:hAnsi="Arial" w:cs="Arial"/>
          <w:color w:val="auto"/>
          <w:szCs w:val="20"/>
        </w:rPr>
      </w:pPr>
    </w:p>
    <w:p w14:paraId="58174D56" w14:textId="77777777" w:rsidR="005D3B2E"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E</w:t>
      </w:r>
      <w:r w:rsidRPr="00902370">
        <w:rPr>
          <w:rFonts w:ascii="Arial" w:hAnsi="Arial" w:cs="Arial"/>
          <w:b/>
          <w:bCs/>
          <w:szCs w:val="20"/>
        </w:rPr>
        <w:t>stimati</w:t>
      </w:r>
      <w:r w:rsidRPr="003D2D72">
        <w:rPr>
          <w:rFonts w:ascii="Arial" w:hAnsi="Arial" w:cs="Arial"/>
          <w:b/>
          <w:bCs/>
          <w:szCs w:val="20"/>
        </w:rPr>
        <w:t>va do valor da Contratação</w:t>
      </w:r>
    </w:p>
    <w:p w14:paraId="10FEC96A" w14:textId="77777777" w:rsidR="005D3B2E" w:rsidRDefault="005D3B2E" w:rsidP="005D3B2E">
      <w:pPr>
        <w:pStyle w:val="Default"/>
        <w:ind w:left="360"/>
        <w:jc w:val="both"/>
        <w:rPr>
          <w:rFonts w:ascii="Arial" w:hAnsi="Arial" w:cs="Arial"/>
          <w:b/>
          <w:bCs/>
          <w:szCs w:val="20"/>
        </w:rPr>
      </w:pPr>
    </w:p>
    <w:p w14:paraId="1981B3F0" w14:textId="77777777" w:rsidR="005D3B2E" w:rsidRPr="00902370" w:rsidRDefault="005D3B2E" w:rsidP="005D3B2E">
      <w:pPr>
        <w:pStyle w:val="Default"/>
        <w:widowControl/>
        <w:numPr>
          <w:ilvl w:val="1"/>
          <w:numId w:val="46"/>
        </w:numPr>
        <w:suppressAutoHyphens w:val="0"/>
        <w:autoSpaceDE w:val="0"/>
        <w:autoSpaceDN w:val="0"/>
        <w:adjustRightInd w:val="0"/>
        <w:jc w:val="both"/>
        <w:rPr>
          <w:rFonts w:ascii="Arial" w:hAnsi="Arial" w:cs="Arial"/>
          <w:b/>
          <w:bCs/>
          <w:szCs w:val="20"/>
        </w:rPr>
      </w:pPr>
      <w:r>
        <w:rPr>
          <w:rFonts w:ascii="Arial" w:hAnsi="Arial" w:cs="Arial"/>
          <w:szCs w:val="20"/>
        </w:rPr>
        <w:t>Foi estimado o valor máximo da contratação de R$ 397.641,13 (trezentos e noventa e sete mil e seiscentos e quarenta e um reais e treze centavos).</w:t>
      </w:r>
    </w:p>
    <w:p w14:paraId="1FE0BC28" w14:textId="77777777" w:rsidR="005D3B2E" w:rsidRPr="003D2D72" w:rsidRDefault="005D3B2E" w:rsidP="005D3B2E">
      <w:pPr>
        <w:pStyle w:val="Default"/>
        <w:jc w:val="both"/>
        <w:rPr>
          <w:rFonts w:ascii="Arial" w:hAnsi="Arial" w:cs="Arial"/>
          <w:szCs w:val="20"/>
        </w:rPr>
      </w:pPr>
    </w:p>
    <w:p w14:paraId="0B9F0654"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color w:val="auto"/>
          <w:szCs w:val="20"/>
        </w:rPr>
      </w:pPr>
      <w:r w:rsidRPr="003D2D72">
        <w:rPr>
          <w:rFonts w:ascii="Arial" w:hAnsi="Arial" w:cs="Arial"/>
          <w:b/>
          <w:bCs/>
          <w:color w:val="auto"/>
          <w:szCs w:val="20"/>
        </w:rPr>
        <w:t>Justificativa para o Parcelamento ou não da Solução</w:t>
      </w:r>
    </w:p>
    <w:p w14:paraId="6EC2760A" w14:textId="77777777" w:rsidR="005D3B2E" w:rsidRDefault="005D3B2E" w:rsidP="005D3B2E">
      <w:pPr>
        <w:jc w:val="both"/>
        <w:rPr>
          <w:bCs/>
          <w:sz w:val="20"/>
          <w:szCs w:val="20"/>
        </w:rPr>
      </w:pPr>
    </w:p>
    <w:p w14:paraId="195CD79F" w14:textId="784D546B" w:rsidR="003F62AA" w:rsidRDefault="005D3B2E" w:rsidP="003F62AA">
      <w:pPr>
        <w:numPr>
          <w:ilvl w:val="1"/>
          <w:numId w:val="46"/>
        </w:numPr>
        <w:suppressAutoHyphens w:val="0"/>
        <w:jc w:val="both"/>
        <w:rPr>
          <w:bCs/>
          <w:sz w:val="20"/>
          <w:szCs w:val="20"/>
        </w:rPr>
      </w:pPr>
      <w:r w:rsidRPr="00714BA9">
        <w:rPr>
          <w:bCs/>
          <w:sz w:val="20"/>
          <w:szCs w:val="20"/>
        </w:rPr>
        <w:t>O parcelamento da solução será realizado por item, tendo em vista os diferentes conteúdos a serem abordados e as series que receberam os materiais.</w:t>
      </w:r>
    </w:p>
    <w:p w14:paraId="5EB59825" w14:textId="77777777" w:rsidR="005915AD" w:rsidRPr="005915AD" w:rsidRDefault="005915AD" w:rsidP="005915AD">
      <w:pPr>
        <w:numPr>
          <w:ilvl w:val="1"/>
          <w:numId w:val="46"/>
        </w:numPr>
        <w:suppressAutoHyphens w:val="0"/>
        <w:jc w:val="both"/>
        <w:rPr>
          <w:bCs/>
          <w:sz w:val="20"/>
          <w:szCs w:val="20"/>
        </w:rPr>
      </w:pPr>
      <w:r w:rsidRPr="005915AD">
        <w:rPr>
          <w:bCs/>
          <w:sz w:val="20"/>
          <w:szCs w:val="20"/>
        </w:rPr>
        <w:t>Em conformidade com o art. 40, §3º, da Lei nº 14.133/2021, não será realizado o parcelamento do objeto, uma vez que tal divisão comprometeria diretamente o resultado final esperado, especialmente no que se refere à padronização dos livros a serem fornecidos. Trata-se de material destinado à Rede Municipal de Educação, para uso direto pelos alunos, razão pela qual a uniformidade é requisito indispensável.</w:t>
      </w:r>
    </w:p>
    <w:p w14:paraId="0228FDFA" w14:textId="77777777" w:rsidR="005915AD" w:rsidRPr="005915AD" w:rsidRDefault="005915AD" w:rsidP="005915AD">
      <w:pPr>
        <w:suppressAutoHyphens w:val="0"/>
        <w:ind w:left="360"/>
        <w:jc w:val="both"/>
        <w:rPr>
          <w:bCs/>
          <w:sz w:val="20"/>
          <w:szCs w:val="20"/>
        </w:rPr>
      </w:pPr>
      <w:r w:rsidRPr="005915AD">
        <w:rPr>
          <w:bCs/>
          <w:sz w:val="20"/>
          <w:szCs w:val="20"/>
        </w:rPr>
        <w:t>Ainda que o conteúdo pedagógico pudesse ser equivalente entre diferentes fornecedores, a aquisição de livros com formatos, diagramações, materiais gráficos ou padrões visuais distintos poderia gerar percepções de diferenciação entre os estudantes, criando sensação de desigualdade ou de qualidade superior/inferior entre os materiais distribuídos.</w:t>
      </w:r>
    </w:p>
    <w:p w14:paraId="79489F44" w14:textId="283A08A1" w:rsidR="003F62AA" w:rsidRPr="005915AD" w:rsidRDefault="005915AD" w:rsidP="005915AD">
      <w:pPr>
        <w:suppressAutoHyphens w:val="0"/>
        <w:ind w:left="360"/>
        <w:jc w:val="both"/>
        <w:rPr>
          <w:bCs/>
          <w:sz w:val="20"/>
          <w:szCs w:val="20"/>
        </w:rPr>
      </w:pPr>
      <w:r w:rsidRPr="005915AD">
        <w:rPr>
          <w:bCs/>
          <w:sz w:val="20"/>
          <w:szCs w:val="20"/>
        </w:rPr>
        <w:t>Para evitar qualquer hipótese de distinção, segregação ou prejuízo à unidade pedagógica do processo educativo, mostra-se necessária a contratação de um único fornecedor, garantindo-se a perfeita padronização do material a ser distribuído. Dessa forma, o parcelamento, além de tecnicamente inadequado, poderia descaracterizar o objeto e comprometer sua finalidade, razão pela qual a contratação deve ocorrer de forma integral.</w:t>
      </w:r>
    </w:p>
    <w:p w14:paraId="28768826" w14:textId="77777777" w:rsidR="005D3B2E" w:rsidRPr="003D2D72" w:rsidRDefault="005D3B2E" w:rsidP="005D3B2E">
      <w:pPr>
        <w:jc w:val="both"/>
        <w:rPr>
          <w:bCs/>
          <w:sz w:val="20"/>
          <w:szCs w:val="20"/>
        </w:rPr>
      </w:pPr>
    </w:p>
    <w:p w14:paraId="6651DE4A"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Contratações Correlatas e/ou Interdependentes</w:t>
      </w:r>
    </w:p>
    <w:p w14:paraId="6DC99778" w14:textId="77777777" w:rsidR="005D3B2E" w:rsidRPr="003D2D72" w:rsidRDefault="005D3B2E" w:rsidP="005D3B2E">
      <w:pPr>
        <w:pStyle w:val="Default"/>
        <w:jc w:val="both"/>
        <w:rPr>
          <w:rFonts w:ascii="Arial" w:hAnsi="Arial" w:cs="Arial"/>
          <w:szCs w:val="20"/>
        </w:rPr>
      </w:pPr>
    </w:p>
    <w:p w14:paraId="69C4C795" w14:textId="77777777" w:rsidR="005D3B2E" w:rsidRPr="003D2D72" w:rsidRDefault="005D3B2E" w:rsidP="005D3B2E">
      <w:pPr>
        <w:pStyle w:val="Default"/>
        <w:jc w:val="both"/>
        <w:rPr>
          <w:rFonts w:ascii="Arial" w:hAnsi="Arial" w:cs="Arial"/>
          <w:color w:val="auto"/>
          <w:szCs w:val="20"/>
        </w:rPr>
      </w:pPr>
      <w:r w:rsidRPr="003D2D72">
        <w:rPr>
          <w:rFonts w:ascii="Arial" w:hAnsi="Arial" w:cs="Arial"/>
          <w:color w:val="auto"/>
          <w:szCs w:val="20"/>
        </w:rPr>
        <w:t xml:space="preserve">9.1. Não </w:t>
      </w:r>
      <w:r>
        <w:rPr>
          <w:rFonts w:ascii="Arial" w:hAnsi="Arial" w:cs="Arial"/>
          <w:color w:val="auto"/>
          <w:szCs w:val="20"/>
        </w:rPr>
        <w:t>existem para a contratação desta demanda as contratações correlatas nem interdependentes.</w:t>
      </w:r>
    </w:p>
    <w:p w14:paraId="3D299C09" w14:textId="77777777" w:rsidR="005D3B2E" w:rsidRPr="003D2D72" w:rsidRDefault="005D3B2E" w:rsidP="005D3B2E">
      <w:pPr>
        <w:pStyle w:val="Default"/>
        <w:jc w:val="both"/>
        <w:rPr>
          <w:rFonts w:ascii="Arial" w:hAnsi="Arial" w:cs="Arial"/>
          <w:color w:val="FF0000"/>
          <w:szCs w:val="20"/>
        </w:rPr>
      </w:pPr>
    </w:p>
    <w:p w14:paraId="0053D73F"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Alinhamento entre a Contratação e o Planejamento</w:t>
      </w:r>
    </w:p>
    <w:p w14:paraId="2B75346D"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3D2D72">
        <w:rPr>
          <w:rFonts w:ascii="Arial" w:hAnsi="Arial" w:cs="Arial"/>
          <w:szCs w:val="20"/>
        </w:rPr>
        <w:t xml:space="preserve">A aquisição está alinhada com o planejamento institucional, garantindo aos </w:t>
      </w:r>
      <w:r>
        <w:rPr>
          <w:rFonts w:ascii="Arial" w:hAnsi="Arial" w:cs="Arial"/>
          <w:szCs w:val="20"/>
        </w:rPr>
        <w:t xml:space="preserve">alunos da rede municipal de ensino melhorias ao desenvolvimento no aprendizado, </w:t>
      </w:r>
      <w:r w:rsidRPr="003D2D72">
        <w:rPr>
          <w:rFonts w:ascii="Arial" w:hAnsi="Arial" w:cs="Arial"/>
          <w:szCs w:val="20"/>
        </w:rPr>
        <w:t xml:space="preserve">favorecendo a execução </w:t>
      </w:r>
      <w:r>
        <w:rPr>
          <w:rFonts w:ascii="Arial" w:hAnsi="Arial" w:cs="Arial"/>
          <w:szCs w:val="20"/>
        </w:rPr>
        <w:t xml:space="preserve">e a base </w:t>
      </w:r>
      <w:r w:rsidRPr="003D2D72">
        <w:rPr>
          <w:rFonts w:ascii="Arial" w:hAnsi="Arial" w:cs="Arial"/>
          <w:szCs w:val="20"/>
        </w:rPr>
        <w:t>do plano de ensino.</w:t>
      </w:r>
    </w:p>
    <w:p w14:paraId="4A68F757" w14:textId="77777777" w:rsidR="005D3B2E" w:rsidRPr="003D2D72" w:rsidRDefault="005D3B2E" w:rsidP="005D3B2E">
      <w:pPr>
        <w:pStyle w:val="Default"/>
        <w:jc w:val="both"/>
        <w:rPr>
          <w:rFonts w:ascii="Arial" w:hAnsi="Arial" w:cs="Arial"/>
          <w:szCs w:val="20"/>
        </w:rPr>
      </w:pPr>
    </w:p>
    <w:p w14:paraId="37E5A03E"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Previsão no Plano de Contratações Anual</w:t>
      </w:r>
    </w:p>
    <w:p w14:paraId="7F4149FB" w14:textId="77777777" w:rsidR="005D3B2E" w:rsidRPr="003D2D72" w:rsidRDefault="005D3B2E" w:rsidP="005D3B2E">
      <w:pPr>
        <w:pStyle w:val="Default"/>
        <w:jc w:val="both"/>
        <w:rPr>
          <w:rFonts w:ascii="Arial" w:hAnsi="Arial" w:cs="Arial"/>
          <w:b/>
          <w:bCs/>
          <w:szCs w:val="20"/>
        </w:rPr>
      </w:pPr>
    </w:p>
    <w:p w14:paraId="06C00BC3" w14:textId="77777777" w:rsidR="005D3B2E" w:rsidRPr="00F93884"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F93884">
        <w:rPr>
          <w:rFonts w:ascii="Arial" w:hAnsi="Arial" w:cs="Arial"/>
          <w:szCs w:val="20"/>
        </w:rPr>
        <w:t>Não foi feito o PCA para o ano de 2025.</w:t>
      </w:r>
    </w:p>
    <w:p w14:paraId="108FE8C5" w14:textId="77777777" w:rsidR="005D3B2E" w:rsidRPr="003D2D72" w:rsidRDefault="005D3B2E" w:rsidP="005D3B2E">
      <w:pPr>
        <w:pStyle w:val="Default"/>
        <w:jc w:val="both"/>
        <w:rPr>
          <w:rFonts w:ascii="Arial" w:hAnsi="Arial" w:cs="Arial"/>
          <w:b/>
          <w:bCs/>
          <w:szCs w:val="20"/>
        </w:rPr>
      </w:pPr>
    </w:p>
    <w:p w14:paraId="7BE1987E" w14:textId="77777777" w:rsidR="005D3B2E"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Resultados Pretendidos</w:t>
      </w:r>
    </w:p>
    <w:p w14:paraId="18A40C31" w14:textId="77777777" w:rsidR="005D3B2E" w:rsidRDefault="005D3B2E" w:rsidP="005D3B2E">
      <w:pPr>
        <w:pStyle w:val="Default"/>
        <w:ind w:left="360"/>
        <w:jc w:val="both"/>
        <w:rPr>
          <w:rFonts w:ascii="Arial" w:hAnsi="Arial" w:cs="Arial"/>
          <w:b/>
          <w:bCs/>
          <w:szCs w:val="20"/>
        </w:rPr>
      </w:pPr>
    </w:p>
    <w:p w14:paraId="6874755C"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Melhoria na aprendizagem e formação integral dos alunos dos anos iniciais, com o desenvolvimento de competências socioemocionais, cognitivas e culturais previstas na BNCC.</w:t>
      </w:r>
      <w:r>
        <w:rPr>
          <w:rFonts w:ascii="Arial" w:hAnsi="Arial" w:cs="Arial"/>
          <w:szCs w:val="20"/>
        </w:rPr>
        <w:br/>
      </w:r>
    </w:p>
    <w:p w14:paraId="56C74827"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Fortalecimento da consciência cidadã e do respeito à diversidade, promovendo atitudes de tolerância, empatia e valorização das culturas indígenas e africanas desde a primeira infância escolar.</w:t>
      </w:r>
      <w:r>
        <w:rPr>
          <w:rFonts w:ascii="Arial" w:hAnsi="Arial" w:cs="Arial"/>
          <w:szCs w:val="20"/>
        </w:rPr>
        <w:br/>
      </w:r>
    </w:p>
    <w:p w14:paraId="3627D211"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Incentivo ao hábito da leitura e à imaginação criativa, por meio de obras literárias adequadas ao nível de desenvolvimento dos alunos, estimulando a formação de leitores críticos e participativos.</w:t>
      </w:r>
      <w:r>
        <w:rPr>
          <w:rFonts w:ascii="Arial" w:hAnsi="Arial" w:cs="Arial"/>
          <w:szCs w:val="20"/>
        </w:rPr>
        <w:br/>
      </w:r>
    </w:p>
    <w:p w14:paraId="30B29E1C"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Envolvimento da família no processo de aprendizagem, especialmente com os livros que acompanham versão específica para pais ou responsáveis, favorecendo a integração escola-família.</w:t>
      </w:r>
      <w:r>
        <w:rPr>
          <w:rFonts w:ascii="Arial" w:hAnsi="Arial" w:cs="Arial"/>
          <w:szCs w:val="20"/>
        </w:rPr>
        <w:br/>
      </w:r>
    </w:p>
    <w:p w14:paraId="4F685A09"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lastRenderedPageBreak/>
        <w:t>Apoio pedagógico estruturado aos professores, com materiais que possibilitam planejamento de aulas alinhadas às competências gerais da BNCC e aos temas transversais obrigatórios.</w:t>
      </w:r>
      <w:r>
        <w:rPr>
          <w:rFonts w:ascii="Arial" w:hAnsi="Arial" w:cs="Arial"/>
          <w:szCs w:val="20"/>
        </w:rPr>
        <w:br/>
      </w:r>
    </w:p>
    <w:p w14:paraId="7152D825"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Prevenção de comportamentos de bullying e preconceito, por meio de atividades direcionadas à conscientização e reflexão sobre convivência saudável no ambiente escolar.</w:t>
      </w:r>
    </w:p>
    <w:p w14:paraId="123AEB38" w14:textId="77777777" w:rsidR="005D3B2E" w:rsidRDefault="005D3B2E" w:rsidP="005D3B2E">
      <w:pPr>
        <w:pStyle w:val="Default"/>
        <w:ind w:left="360"/>
        <w:jc w:val="both"/>
        <w:rPr>
          <w:rFonts w:ascii="Arial" w:hAnsi="Arial" w:cs="Arial"/>
          <w:szCs w:val="20"/>
        </w:rPr>
      </w:pPr>
    </w:p>
    <w:p w14:paraId="795E8CD8" w14:textId="77777777" w:rsidR="005D3B2E" w:rsidRPr="006B2D51"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sidRPr="006B2D51">
        <w:rPr>
          <w:rFonts w:ascii="Arial" w:hAnsi="Arial" w:cs="Arial"/>
          <w:szCs w:val="20"/>
        </w:rPr>
        <w:t>Promoção de equidade educacional, garantindo que todos os alunos dos anos iniciais tenham acesso ao mesmo material didático de qualidade.</w:t>
      </w:r>
    </w:p>
    <w:p w14:paraId="3B4E41F1" w14:textId="77777777" w:rsidR="005D3B2E" w:rsidRPr="00BB6B75" w:rsidRDefault="005D3B2E" w:rsidP="005D3B2E">
      <w:pPr>
        <w:pStyle w:val="Default"/>
        <w:ind w:left="360"/>
        <w:jc w:val="both"/>
        <w:rPr>
          <w:rFonts w:ascii="Arial" w:hAnsi="Arial" w:cs="Arial"/>
          <w:b/>
          <w:bCs/>
          <w:szCs w:val="20"/>
        </w:rPr>
      </w:pPr>
    </w:p>
    <w:p w14:paraId="44447D9D"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Providências a serem adotadas</w:t>
      </w:r>
    </w:p>
    <w:p w14:paraId="1293B951" w14:textId="77777777" w:rsidR="005D3B2E" w:rsidRPr="003D2D72" w:rsidRDefault="005D3B2E" w:rsidP="005D3B2E">
      <w:pPr>
        <w:pStyle w:val="Default"/>
        <w:jc w:val="both"/>
        <w:rPr>
          <w:rFonts w:ascii="Arial" w:hAnsi="Arial" w:cs="Arial"/>
          <w:b/>
          <w:bCs/>
          <w:szCs w:val="20"/>
        </w:rPr>
      </w:pPr>
      <w:r w:rsidRPr="003D2D72">
        <w:rPr>
          <w:rFonts w:ascii="Arial" w:hAnsi="Arial" w:cs="Arial"/>
          <w:b/>
          <w:bCs/>
          <w:szCs w:val="20"/>
        </w:rPr>
        <w:t xml:space="preserve"> </w:t>
      </w:r>
    </w:p>
    <w:p w14:paraId="483924A1"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Pr>
          <w:rFonts w:ascii="Arial" w:hAnsi="Arial" w:cs="Arial"/>
          <w:szCs w:val="20"/>
        </w:rPr>
        <w:t>Não foram identificadas providências prévias à contratação.</w:t>
      </w:r>
    </w:p>
    <w:p w14:paraId="533F03E9" w14:textId="77777777" w:rsidR="005D3B2E" w:rsidRPr="003D2D72" w:rsidRDefault="005D3B2E" w:rsidP="005D3B2E">
      <w:pPr>
        <w:pStyle w:val="Default"/>
        <w:jc w:val="both"/>
        <w:rPr>
          <w:rFonts w:ascii="Arial" w:hAnsi="Arial" w:cs="Arial"/>
          <w:szCs w:val="20"/>
        </w:rPr>
      </w:pPr>
    </w:p>
    <w:p w14:paraId="3385F02A"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color w:val="auto"/>
          <w:szCs w:val="20"/>
        </w:rPr>
      </w:pPr>
      <w:r w:rsidRPr="003D2D72">
        <w:rPr>
          <w:rFonts w:ascii="Arial" w:hAnsi="Arial" w:cs="Arial"/>
          <w:b/>
          <w:bCs/>
          <w:color w:val="auto"/>
          <w:szCs w:val="20"/>
        </w:rPr>
        <w:t>Possíveis Impactos Ambientais</w:t>
      </w:r>
    </w:p>
    <w:p w14:paraId="345B5207" w14:textId="77777777" w:rsidR="005D3B2E" w:rsidRPr="003D2D72" w:rsidRDefault="005D3B2E" w:rsidP="005D3B2E">
      <w:pPr>
        <w:pStyle w:val="Default"/>
        <w:jc w:val="both"/>
        <w:rPr>
          <w:rFonts w:ascii="Arial" w:hAnsi="Arial" w:cs="Arial"/>
          <w:b/>
          <w:bCs/>
          <w:color w:val="auto"/>
          <w:szCs w:val="20"/>
        </w:rPr>
      </w:pPr>
    </w:p>
    <w:p w14:paraId="2E66970F" w14:textId="77777777" w:rsidR="005D3B2E" w:rsidRDefault="005D3B2E" w:rsidP="005D3B2E">
      <w:pPr>
        <w:pStyle w:val="Default"/>
        <w:widowControl/>
        <w:numPr>
          <w:ilvl w:val="1"/>
          <w:numId w:val="46"/>
        </w:numPr>
        <w:suppressAutoHyphens w:val="0"/>
        <w:autoSpaceDE w:val="0"/>
        <w:autoSpaceDN w:val="0"/>
        <w:adjustRightInd w:val="0"/>
        <w:jc w:val="both"/>
        <w:rPr>
          <w:rFonts w:ascii="Arial" w:hAnsi="Arial" w:cs="Arial"/>
          <w:color w:val="auto"/>
          <w:szCs w:val="20"/>
        </w:rPr>
      </w:pPr>
      <w:r>
        <w:rPr>
          <w:rFonts w:ascii="Arial" w:hAnsi="Arial" w:cs="Arial"/>
          <w:color w:val="auto"/>
          <w:szCs w:val="20"/>
        </w:rPr>
        <w:t>Não se verifica impactos ambientais relevantes, sendo necessário tão somente que a contratada atenda aos critérios e política de sustentabilidade ambiental previstas nas legislações pertinentes.</w:t>
      </w:r>
    </w:p>
    <w:p w14:paraId="30BDDCFD" w14:textId="77777777" w:rsidR="005D3B2E" w:rsidRPr="003D2D72" w:rsidRDefault="005D3B2E" w:rsidP="005D3B2E">
      <w:pPr>
        <w:pStyle w:val="Default"/>
        <w:ind w:left="360"/>
        <w:jc w:val="both"/>
        <w:rPr>
          <w:rFonts w:ascii="Arial" w:hAnsi="Arial" w:cs="Arial"/>
          <w:color w:val="FF0000"/>
          <w:szCs w:val="20"/>
        </w:rPr>
      </w:pPr>
    </w:p>
    <w:p w14:paraId="7ED394C6"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szCs w:val="20"/>
        </w:rPr>
      </w:pPr>
      <w:r w:rsidRPr="003D2D72">
        <w:rPr>
          <w:rFonts w:ascii="Arial" w:hAnsi="Arial" w:cs="Arial"/>
          <w:b/>
          <w:bCs/>
          <w:szCs w:val="20"/>
        </w:rPr>
        <w:t xml:space="preserve">Declaração de Viabilidade </w:t>
      </w:r>
    </w:p>
    <w:p w14:paraId="15FF58FB" w14:textId="77777777" w:rsidR="005D3B2E" w:rsidRPr="003D2D72" w:rsidRDefault="005D3B2E" w:rsidP="005D3B2E">
      <w:pPr>
        <w:pStyle w:val="Default"/>
        <w:jc w:val="both"/>
        <w:rPr>
          <w:rFonts w:ascii="Arial" w:hAnsi="Arial" w:cs="Arial"/>
          <w:szCs w:val="20"/>
        </w:rPr>
      </w:pPr>
    </w:p>
    <w:p w14:paraId="00056224" w14:textId="77777777" w:rsidR="005D3B2E" w:rsidRPr="003D2D72" w:rsidRDefault="005D3B2E" w:rsidP="005D3B2E">
      <w:pPr>
        <w:pStyle w:val="Default"/>
        <w:widowControl/>
        <w:numPr>
          <w:ilvl w:val="1"/>
          <w:numId w:val="46"/>
        </w:numPr>
        <w:suppressAutoHyphens w:val="0"/>
        <w:autoSpaceDE w:val="0"/>
        <w:autoSpaceDN w:val="0"/>
        <w:adjustRightInd w:val="0"/>
        <w:jc w:val="both"/>
        <w:rPr>
          <w:rFonts w:ascii="Arial" w:hAnsi="Arial" w:cs="Arial"/>
          <w:szCs w:val="20"/>
        </w:rPr>
      </w:pPr>
      <w:r>
        <w:rPr>
          <w:rFonts w:ascii="Arial" w:hAnsi="Arial" w:cs="Arial"/>
          <w:szCs w:val="20"/>
        </w:rPr>
        <w:t xml:space="preserve">Diante do estudo consideramos viável essa contratação pretendida do ponto de vista técnico e gerencial, sendo necessária análise de viabilidade econômico-financeiro e jurídico pelas autoridades competentes para que possam tomar ciência dos atos e as providências cabíveis. </w:t>
      </w:r>
    </w:p>
    <w:p w14:paraId="6992A118" w14:textId="77777777" w:rsidR="005D3B2E" w:rsidRPr="003D2D72" w:rsidRDefault="005D3B2E" w:rsidP="005D3B2E">
      <w:pPr>
        <w:pStyle w:val="Default"/>
        <w:jc w:val="both"/>
        <w:rPr>
          <w:rFonts w:ascii="Arial" w:hAnsi="Arial" w:cs="Arial"/>
          <w:szCs w:val="20"/>
        </w:rPr>
      </w:pPr>
    </w:p>
    <w:p w14:paraId="393B0165"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E151E">
        <w:rPr>
          <w:rFonts w:ascii="Arial" w:hAnsi="Arial" w:cs="Arial"/>
          <w:b/>
          <w:bCs/>
          <w:szCs w:val="20"/>
        </w:rPr>
        <w:t>Justificativa da</w:t>
      </w:r>
      <w:r w:rsidRPr="003D2D72">
        <w:rPr>
          <w:rFonts w:ascii="Arial" w:hAnsi="Arial" w:cs="Arial"/>
          <w:b/>
          <w:bCs/>
          <w:szCs w:val="20"/>
        </w:rPr>
        <w:t xml:space="preserve"> Viabilidade/Inviabilidade</w:t>
      </w:r>
    </w:p>
    <w:p w14:paraId="27B141B4" w14:textId="77777777" w:rsidR="005D3B2E" w:rsidRPr="003D2D72" w:rsidRDefault="005D3B2E" w:rsidP="005D3B2E">
      <w:pPr>
        <w:pStyle w:val="Default"/>
        <w:jc w:val="both"/>
        <w:rPr>
          <w:rFonts w:ascii="Arial" w:hAnsi="Arial" w:cs="Arial"/>
          <w:b/>
          <w:bCs/>
          <w:szCs w:val="20"/>
        </w:rPr>
      </w:pPr>
    </w:p>
    <w:p w14:paraId="56327134" w14:textId="77777777" w:rsidR="005D3B2E" w:rsidRDefault="005D3B2E" w:rsidP="005D3B2E">
      <w:pPr>
        <w:numPr>
          <w:ilvl w:val="1"/>
          <w:numId w:val="46"/>
        </w:numPr>
        <w:suppressAutoHyphens w:val="0"/>
        <w:autoSpaceDE w:val="0"/>
        <w:autoSpaceDN w:val="0"/>
        <w:adjustRightInd w:val="0"/>
        <w:rPr>
          <w:sz w:val="20"/>
          <w:szCs w:val="20"/>
        </w:rPr>
      </w:pPr>
      <w:r w:rsidRPr="003D2D72">
        <w:rPr>
          <w:sz w:val="20"/>
          <w:szCs w:val="20"/>
        </w:rPr>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e a área responsável priorizará o fornecimento de todos os itens aqui relacionados necessário</w:t>
      </w:r>
      <w:r>
        <w:rPr>
          <w:sz w:val="20"/>
          <w:szCs w:val="20"/>
        </w:rPr>
        <w:t>s</w:t>
      </w:r>
      <w:r w:rsidRPr="003D2D72">
        <w:rPr>
          <w:sz w:val="20"/>
          <w:szCs w:val="20"/>
        </w:rPr>
        <w:t>, através dos itens adquiridos, pelo que recomendamos a contratação proposta.</w:t>
      </w:r>
    </w:p>
    <w:p w14:paraId="682DB76C" w14:textId="77777777" w:rsidR="005D3B2E" w:rsidRDefault="005D3B2E" w:rsidP="005D3B2E">
      <w:pPr>
        <w:autoSpaceDE w:val="0"/>
        <w:autoSpaceDN w:val="0"/>
        <w:adjustRightInd w:val="0"/>
        <w:ind w:left="360"/>
        <w:rPr>
          <w:sz w:val="20"/>
          <w:szCs w:val="20"/>
        </w:rPr>
      </w:pPr>
    </w:p>
    <w:p w14:paraId="3CE29AC7" w14:textId="77777777" w:rsidR="005D3B2E" w:rsidRDefault="005D3B2E" w:rsidP="005D3B2E">
      <w:pPr>
        <w:numPr>
          <w:ilvl w:val="0"/>
          <w:numId w:val="46"/>
        </w:numPr>
        <w:suppressAutoHyphens w:val="0"/>
        <w:autoSpaceDE w:val="0"/>
        <w:autoSpaceDN w:val="0"/>
        <w:adjustRightInd w:val="0"/>
        <w:rPr>
          <w:b/>
          <w:bCs/>
          <w:sz w:val="20"/>
          <w:szCs w:val="20"/>
        </w:rPr>
      </w:pPr>
      <w:r w:rsidRPr="00877C4F">
        <w:rPr>
          <w:b/>
          <w:bCs/>
          <w:sz w:val="20"/>
          <w:szCs w:val="20"/>
        </w:rPr>
        <w:t>Recursos</w:t>
      </w:r>
    </w:p>
    <w:p w14:paraId="5C589763" w14:textId="77777777" w:rsidR="005D3B2E" w:rsidRDefault="005D3B2E" w:rsidP="005D3B2E">
      <w:pPr>
        <w:autoSpaceDE w:val="0"/>
        <w:autoSpaceDN w:val="0"/>
        <w:adjustRightInd w:val="0"/>
        <w:ind w:left="360"/>
        <w:rPr>
          <w:b/>
          <w:bCs/>
          <w:sz w:val="20"/>
          <w:szCs w:val="20"/>
        </w:rPr>
      </w:pPr>
    </w:p>
    <w:p w14:paraId="4DB49BAA" w14:textId="77777777" w:rsidR="005D3B2E" w:rsidRDefault="005D3B2E" w:rsidP="005D3B2E">
      <w:pPr>
        <w:numPr>
          <w:ilvl w:val="1"/>
          <w:numId w:val="46"/>
        </w:numPr>
        <w:suppressAutoHyphens w:val="0"/>
        <w:autoSpaceDE w:val="0"/>
        <w:autoSpaceDN w:val="0"/>
        <w:adjustRightInd w:val="0"/>
        <w:rPr>
          <w:sz w:val="20"/>
          <w:szCs w:val="20"/>
        </w:rPr>
      </w:pPr>
      <w:r w:rsidRPr="00675F33">
        <w:rPr>
          <w:sz w:val="20"/>
          <w:szCs w:val="20"/>
        </w:rPr>
        <w:t xml:space="preserve">Os recursos a serem utilizados para este processo </w:t>
      </w:r>
      <w:r>
        <w:rPr>
          <w:sz w:val="20"/>
          <w:szCs w:val="20"/>
        </w:rPr>
        <w:t>serão:</w:t>
      </w:r>
    </w:p>
    <w:p w14:paraId="24C49569" w14:textId="77777777" w:rsidR="005D3B2E" w:rsidRDefault="005D3B2E" w:rsidP="005D3B2E">
      <w:pPr>
        <w:autoSpaceDE w:val="0"/>
        <w:autoSpaceDN w:val="0"/>
        <w:adjustRightInd w:val="0"/>
        <w:ind w:left="360"/>
        <w:rPr>
          <w:sz w:val="20"/>
          <w:szCs w:val="20"/>
        </w:rPr>
      </w:pPr>
      <w:r>
        <w:rPr>
          <w:sz w:val="20"/>
          <w:szCs w:val="20"/>
        </w:rPr>
        <w:br/>
        <w:t>Fonte: 102</w:t>
      </w:r>
      <w:r>
        <w:rPr>
          <w:sz w:val="20"/>
          <w:szCs w:val="20"/>
        </w:rPr>
        <w:br/>
        <w:t>Dotação: 414</w:t>
      </w:r>
    </w:p>
    <w:p w14:paraId="24A4B004" w14:textId="77777777" w:rsidR="005D3B2E" w:rsidRDefault="005D3B2E" w:rsidP="005D3B2E">
      <w:pPr>
        <w:autoSpaceDE w:val="0"/>
        <w:autoSpaceDN w:val="0"/>
        <w:adjustRightInd w:val="0"/>
        <w:ind w:left="360"/>
        <w:rPr>
          <w:sz w:val="20"/>
          <w:szCs w:val="20"/>
        </w:rPr>
      </w:pPr>
    </w:p>
    <w:p w14:paraId="5D015F3F" w14:textId="77777777" w:rsidR="005D3B2E" w:rsidRDefault="005D3B2E" w:rsidP="005D3B2E">
      <w:pPr>
        <w:autoSpaceDE w:val="0"/>
        <w:autoSpaceDN w:val="0"/>
        <w:adjustRightInd w:val="0"/>
        <w:ind w:left="360"/>
        <w:rPr>
          <w:sz w:val="20"/>
          <w:szCs w:val="20"/>
        </w:rPr>
      </w:pPr>
      <w:r>
        <w:rPr>
          <w:sz w:val="20"/>
          <w:szCs w:val="20"/>
        </w:rPr>
        <w:t>Fonte: 107</w:t>
      </w:r>
    </w:p>
    <w:p w14:paraId="18AFCCE7" w14:textId="77777777" w:rsidR="005D3B2E" w:rsidRDefault="005D3B2E" w:rsidP="005D3B2E">
      <w:pPr>
        <w:autoSpaceDE w:val="0"/>
        <w:autoSpaceDN w:val="0"/>
        <w:adjustRightInd w:val="0"/>
        <w:ind w:left="360"/>
        <w:rPr>
          <w:sz w:val="20"/>
          <w:szCs w:val="20"/>
        </w:rPr>
      </w:pPr>
      <w:r>
        <w:rPr>
          <w:sz w:val="20"/>
          <w:szCs w:val="20"/>
        </w:rPr>
        <w:t>Dotação: 420</w:t>
      </w:r>
    </w:p>
    <w:p w14:paraId="2B548BAB" w14:textId="77777777" w:rsidR="005D3B2E" w:rsidRDefault="005D3B2E" w:rsidP="005D3B2E">
      <w:pPr>
        <w:autoSpaceDE w:val="0"/>
        <w:autoSpaceDN w:val="0"/>
        <w:adjustRightInd w:val="0"/>
        <w:ind w:left="360"/>
        <w:rPr>
          <w:sz w:val="20"/>
          <w:szCs w:val="20"/>
        </w:rPr>
      </w:pPr>
    </w:p>
    <w:p w14:paraId="657ED91D" w14:textId="77777777" w:rsidR="005D3B2E" w:rsidRDefault="005D3B2E" w:rsidP="005D3B2E">
      <w:pPr>
        <w:autoSpaceDE w:val="0"/>
        <w:autoSpaceDN w:val="0"/>
        <w:adjustRightInd w:val="0"/>
        <w:ind w:left="360"/>
        <w:rPr>
          <w:sz w:val="20"/>
          <w:szCs w:val="20"/>
        </w:rPr>
      </w:pPr>
      <w:r>
        <w:rPr>
          <w:sz w:val="20"/>
          <w:szCs w:val="20"/>
        </w:rPr>
        <w:t>Fonte: 103</w:t>
      </w:r>
    </w:p>
    <w:p w14:paraId="4E5C1E01" w14:textId="77777777" w:rsidR="005D3B2E" w:rsidRDefault="005D3B2E" w:rsidP="005D3B2E">
      <w:pPr>
        <w:autoSpaceDE w:val="0"/>
        <w:autoSpaceDN w:val="0"/>
        <w:adjustRightInd w:val="0"/>
        <w:ind w:left="360"/>
        <w:rPr>
          <w:sz w:val="20"/>
          <w:szCs w:val="20"/>
        </w:rPr>
      </w:pPr>
      <w:r>
        <w:rPr>
          <w:sz w:val="20"/>
          <w:szCs w:val="20"/>
        </w:rPr>
        <w:t>Dotação: 431</w:t>
      </w:r>
    </w:p>
    <w:p w14:paraId="3EF7D87E" w14:textId="77777777" w:rsidR="005D3B2E" w:rsidRDefault="005D3B2E" w:rsidP="005D3B2E">
      <w:pPr>
        <w:autoSpaceDE w:val="0"/>
        <w:autoSpaceDN w:val="0"/>
        <w:adjustRightInd w:val="0"/>
        <w:ind w:left="360"/>
        <w:rPr>
          <w:sz w:val="20"/>
          <w:szCs w:val="20"/>
        </w:rPr>
      </w:pPr>
      <w:r>
        <w:rPr>
          <w:sz w:val="20"/>
          <w:szCs w:val="20"/>
        </w:rPr>
        <w:br/>
        <w:t>Fonte: 102</w:t>
      </w:r>
    </w:p>
    <w:p w14:paraId="4539223B" w14:textId="77777777" w:rsidR="005D3B2E" w:rsidRDefault="005D3B2E" w:rsidP="005D3B2E">
      <w:pPr>
        <w:autoSpaceDE w:val="0"/>
        <w:autoSpaceDN w:val="0"/>
        <w:adjustRightInd w:val="0"/>
        <w:ind w:left="360"/>
        <w:rPr>
          <w:sz w:val="20"/>
          <w:szCs w:val="20"/>
        </w:rPr>
      </w:pPr>
      <w:r>
        <w:rPr>
          <w:sz w:val="20"/>
          <w:szCs w:val="20"/>
        </w:rPr>
        <w:t>Dotação: 394</w:t>
      </w:r>
    </w:p>
    <w:p w14:paraId="3BE2FDB6" w14:textId="77777777" w:rsidR="005D3B2E" w:rsidRDefault="005D3B2E" w:rsidP="005D3B2E">
      <w:pPr>
        <w:autoSpaceDE w:val="0"/>
        <w:autoSpaceDN w:val="0"/>
        <w:adjustRightInd w:val="0"/>
        <w:ind w:left="360"/>
        <w:rPr>
          <w:sz w:val="20"/>
          <w:szCs w:val="20"/>
        </w:rPr>
      </w:pPr>
      <w:r>
        <w:rPr>
          <w:sz w:val="20"/>
          <w:szCs w:val="20"/>
        </w:rPr>
        <w:br/>
        <w:t>Fonte: 103</w:t>
      </w:r>
    </w:p>
    <w:p w14:paraId="0E2C0583" w14:textId="77777777" w:rsidR="005D3B2E" w:rsidRDefault="005D3B2E" w:rsidP="005D3B2E">
      <w:pPr>
        <w:autoSpaceDE w:val="0"/>
        <w:autoSpaceDN w:val="0"/>
        <w:adjustRightInd w:val="0"/>
        <w:ind w:left="360"/>
        <w:rPr>
          <w:sz w:val="20"/>
          <w:szCs w:val="20"/>
        </w:rPr>
      </w:pPr>
      <w:r>
        <w:rPr>
          <w:sz w:val="20"/>
          <w:szCs w:val="20"/>
        </w:rPr>
        <w:t>Dotação: 401</w:t>
      </w:r>
    </w:p>
    <w:p w14:paraId="49DC36A0" w14:textId="77777777" w:rsidR="005D3B2E" w:rsidRPr="00675F33" w:rsidRDefault="005D3B2E" w:rsidP="005D3B2E">
      <w:pPr>
        <w:autoSpaceDE w:val="0"/>
        <w:autoSpaceDN w:val="0"/>
        <w:adjustRightInd w:val="0"/>
        <w:ind w:left="360"/>
        <w:rPr>
          <w:sz w:val="20"/>
          <w:szCs w:val="20"/>
        </w:rPr>
      </w:pPr>
    </w:p>
    <w:p w14:paraId="20286F45" w14:textId="77777777" w:rsidR="005D3B2E" w:rsidRPr="003D2D72" w:rsidRDefault="005D3B2E" w:rsidP="005D3B2E">
      <w:pPr>
        <w:pStyle w:val="Default"/>
        <w:jc w:val="both"/>
        <w:rPr>
          <w:rFonts w:ascii="Arial" w:hAnsi="Arial" w:cs="Arial"/>
          <w:color w:val="FF0000"/>
          <w:szCs w:val="20"/>
        </w:rPr>
      </w:pPr>
    </w:p>
    <w:p w14:paraId="4A41670F" w14:textId="77777777" w:rsidR="005D3B2E" w:rsidRPr="003D2D72" w:rsidRDefault="005D3B2E" w:rsidP="005D3B2E">
      <w:pPr>
        <w:pStyle w:val="Default"/>
        <w:widowControl/>
        <w:numPr>
          <w:ilvl w:val="0"/>
          <w:numId w:val="46"/>
        </w:numPr>
        <w:suppressAutoHyphens w:val="0"/>
        <w:autoSpaceDE w:val="0"/>
        <w:autoSpaceDN w:val="0"/>
        <w:adjustRightInd w:val="0"/>
        <w:jc w:val="both"/>
        <w:rPr>
          <w:rFonts w:ascii="Arial" w:hAnsi="Arial" w:cs="Arial"/>
          <w:b/>
          <w:bCs/>
          <w:szCs w:val="20"/>
        </w:rPr>
      </w:pPr>
      <w:r w:rsidRPr="003D2D72">
        <w:rPr>
          <w:rFonts w:ascii="Arial" w:hAnsi="Arial" w:cs="Arial"/>
          <w:b/>
          <w:bCs/>
          <w:szCs w:val="20"/>
        </w:rPr>
        <w:t>Responsáveis</w:t>
      </w:r>
    </w:p>
    <w:p w14:paraId="4A1B7EBE" w14:textId="77777777" w:rsidR="005D3B2E" w:rsidRPr="003D2D72" w:rsidRDefault="005D3B2E" w:rsidP="005D3B2E">
      <w:pPr>
        <w:pStyle w:val="Default"/>
        <w:jc w:val="both"/>
        <w:rPr>
          <w:rFonts w:ascii="Arial" w:hAnsi="Arial" w:cs="Arial"/>
          <w:b/>
          <w:bCs/>
          <w:szCs w:val="20"/>
        </w:rPr>
      </w:pPr>
    </w:p>
    <w:p w14:paraId="1BDA2621" w14:textId="77777777" w:rsidR="005D3B2E" w:rsidRDefault="005D3B2E" w:rsidP="005D3B2E">
      <w:pPr>
        <w:pStyle w:val="Default"/>
        <w:jc w:val="right"/>
        <w:rPr>
          <w:rFonts w:ascii="Arial" w:hAnsi="Arial" w:cs="Arial"/>
          <w:bCs/>
          <w:szCs w:val="20"/>
        </w:rPr>
      </w:pPr>
    </w:p>
    <w:p w14:paraId="1AF57112" w14:textId="77777777" w:rsidR="005D3B2E" w:rsidRPr="003D2D72" w:rsidRDefault="005D3B2E" w:rsidP="005D3B2E">
      <w:pPr>
        <w:pStyle w:val="Default"/>
        <w:jc w:val="right"/>
        <w:rPr>
          <w:rFonts w:ascii="Arial" w:hAnsi="Arial" w:cs="Arial"/>
          <w:bCs/>
          <w:szCs w:val="20"/>
        </w:rPr>
      </w:pPr>
      <w:r w:rsidRPr="003D2D72">
        <w:rPr>
          <w:rFonts w:ascii="Arial" w:hAnsi="Arial" w:cs="Arial"/>
          <w:bCs/>
          <w:szCs w:val="20"/>
        </w:rPr>
        <w:t xml:space="preserve">Mandaguaçu, </w:t>
      </w:r>
      <w:r>
        <w:rPr>
          <w:rFonts w:ascii="Arial" w:hAnsi="Arial" w:cs="Arial"/>
          <w:bCs/>
          <w:szCs w:val="20"/>
        </w:rPr>
        <w:t>14</w:t>
      </w:r>
      <w:r w:rsidRPr="003D2D72">
        <w:rPr>
          <w:rFonts w:ascii="Arial" w:hAnsi="Arial" w:cs="Arial"/>
          <w:bCs/>
          <w:szCs w:val="20"/>
        </w:rPr>
        <w:t xml:space="preserve"> de </w:t>
      </w:r>
      <w:r>
        <w:rPr>
          <w:rFonts w:ascii="Arial" w:hAnsi="Arial" w:cs="Arial"/>
          <w:bCs/>
          <w:szCs w:val="20"/>
        </w:rPr>
        <w:t>outubro</w:t>
      </w:r>
      <w:r w:rsidRPr="003D2D72">
        <w:rPr>
          <w:rFonts w:ascii="Arial" w:hAnsi="Arial" w:cs="Arial"/>
          <w:bCs/>
          <w:szCs w:val="20"/>
        </w:rPr>
        <w:t xml:space="preserve"> de 2025.</w:t>
      </w:r>
    </w:p>
    <w:p w14:paraId="54FF720A" w14:textId="77777777" w:rsidR="005D3B2E" w:rsidRPr="003D2D72" w:rsidRDefault="005D3B2E" w:rsidP="005D3B2E">
      <w:pPr>
        <w:pStyle w:val="Default"/>
        <w:jc w:val="both"/>
        <w:rPr>
          <w:rFonts w:ascii="Arial" w:hAnsi="Arial" w:cs="Arial"/>
          <w:bCs/>
          <w:szCs w:val="20"/>
        </w:rPr>
      </w:pPr>
      <w:r w:rsidRPr="003D2D72">
        <w:rPr>
          <w:rFonts w:ascii="Arial" w:hAnsi="Arial" w:cs="Arial"/>
          <w:bCs/>
          <w:szCs w:val="20"/>
        </w:rPr>
        <w:lastRenderedPageBreak/>
        <w:t>___________________________</w:t>
      </w:r>
      <w:r>
        <w:rPr>
          <w:rFonts w:ascii="Arial" w:hAnsi="Arial" w:cs="Arial"/>
          <w:bCs/>
          <w:szCs w:val="20"/>
        </w:rPr>
        <w:t>__</w:t>
      </w:r>
    </w:p>
    <w:p w14:paraId="66C6D3CE" w14:textId="77777777" w:rsidR="005D3B2E" w:rsidRPr="003D2D72" w:rsidRDefault="005D3B2E" w:rsidP="005D3B2E">
      <w:pPr>
        <w:pStyle w:val="Default"/>
        <w:jc w:val="both"/>
        <w:rPr>
          <w:rFonts w:ascii="Arial" w:hAnsi="Arial" w:cs="Arial"/>
          <w:bCs/>
          <w:szCs w:val="20"/>
        </w:rPr>
      </w:pPr>
      <w:r w:rsidRPr="003D2D72">
        <w:rPr>
          <w:rFonts w:ascii="Arial" w:hAnsi="Arial" w:cs="Arial"/>
          <w:bCs/>
          <w:szCs w:val="20"/>
        </w:rPr>
        <w:t>SANDRA APARECIDA FRANCISCO</w:t>
      </w:r>
    </w:p>
    <w:p w14:paraId="74B86E6F" w14:textId="77777777" w:rsidR="005D3B2E" w:rsidRPr="003D2D72" w:rsidRDefault="005D3B2E" w:rsidP="005D3B2E">
      <w:pPr>
        <w:pStyle w:val="Default"/>
        <w:jc w:val="both"/>
        <w:rPr>
          <w:rFonts w:ascii="Arial" w:hAnsi="Arial" w:cs="Arial"/>
          <w:bCs/>
          <w:szCs w:val="20"/>
        </w:rPr>
      </w:pPr>
      <w:r w:rsidRPr="003D2D72">
        <w:rPr>
          <w:rFonts w:ascii="Arial" w:hAnsi="Arial" w:cs="Arial"/>
          <w:bCs/>
          <w:szCs w:val="20"/>
        </w:rPr>
        <w:t xml:space="preserve">Gestor </w:t>
      </w:r>
    </w:p>
    <w:p w14:paraId="6271880A" w14:textId="77777777" w:rsidR="005D3B2E" w:rsidRPr="003D2D72" w:rsidRDefault="005D3B2E" w:rsidP="005D3B2E">
      <w:pPr>
        <w:pStyle w:val="Default"/>
        <w:jc w:val="both"/>
        <w:rPr>
          <w:rFonts w:ascii="Arial" w:hAnsi="Arial" w:cs="Arial"/>
          <w:bCs/>
          <w:szCs w:val="20"/>
        </w:rPr>
      </w:pPr>
    </w:p>
    <w:p w14:paraId="387CE13E" w14:textId="77777777" w:rsidR="005D3B2E" w:rsidRPr="003D2D72" w:rsidRDefault="005D3B2E" w:rsidP="005D3B2E">
      <w:pPr>
        <w:pStyle w:val="Default"/>
        <w:jc w:val="both"/>
        <w:rPr>
          <w:rFonts w:ascii="Arial" w:hAnsi="Arial" w:cs="Arial"/>
          <w:bCs/>
          <w:szCs w:val="20"/>
        </w:rPr>
      </w:pPr>
      <w:r w:rsidRPr="003D2D72">
        <w:rPr>
          <w:rFonts w:ascii="Arial" w:hAnsi="Arial" w:cs="Arial"/>
          <w:bCs/>
          <w:szCs w:val="20"/>
        </w:rPr>
        <w:t>_______</w:t>
      </w:r>
      <w:r>
        <w:rPr>
          <w:rFonts w:ascii="Arial" w:hAnsi="Arial" w:cs="Arial"/>
          <w:bCs/>
          <w:szCs w:val="20"/>
        </w:rPr>
        <w:t>___</w:t>
      </w:r>
      <w:r w:rsidRPr="003D2D72">
        <w:rPr>
          <w:rFonts w:ascii="Arial" w:hAnsi="Arial" w:cs="Arial"/>
          <w:bCs/>
          <w:szCs w:val="20"/>
        </w:rPr>
        <w:t>___________________________</w:t>
      </w:r>
    </w:p>
    <w:p w14:paraId="29D9D9CC" w14:textId="77777777" w:rsidR="005D3B2E" w:rsidRPr="003D2D72" w:rsidRDefault="005D3B2E" w:rsidP="005D3B2E">
      <w:pPr>
        <w:pStyle w:val="Default"/>
        <w:jc w:val="both"/>
        <w:rPr>
          <w:rFonts w:ascii="Arial" w:hAnsi="Arial" w:cs="Arial"/>
          <w:bCs/>
          <w:szCs w:val="20"/>
        </w:rPr>
      </w:pPr>
      <w:r>
        <w:rPr>
          <w:rFonts w:ascii="Arial" w:hAnsi="Arial" w:cs="Arial"/>
          <w:bCs/>
          <w:szCs w:val="20"/>
        </w:rPr>
        <w:t>LUIZ HENRIQUE BOLONHESI EVANGELISTA</w:t>
      </w:r>
    </w:p>
    <w:p w14:paraId="25852B85" w14:textId="77777777" w:rsidR="005D3B2E" w:rsidRPr="004D6144" w:rsidRDefault="005D3B2E" w:rsidP="005D3B2E">
      <w:pPr>
        <w:pStyle w:val="Default"/>
        <w:jc w:val="both"/>
        <w:rPr>
          <w:rFonts w:ascii="Bookman Old Style" w:hAnsi="Bookman Old Style"/>
          <w:bCs/>
        </w:rPr>
      </w:pPr>
      <w:r w:rsidRPr="003D2D72">
        <w:rPr>
          <w:rFonts w:ascii="Arial" w:hAnsi="Arial" w:cs="Arial"/>
          <w:bCs/>
          <w:szCs w:val="20"/>
        </w:rPr>
        <w:t>Fiscal</w:t>
      </w:r>
      <w:r w:rsidRPr="007045EE">
        <w:rPr>
          <w:rFonts w:ascii="Arial" w:hAnsi="Arial" w:cs="Arial"/>
          <w:bCs/>
          <w:szCs w:val="20"/>
        </w:rPr>
        <w:t xml:space="preserve"> </w:t>
      </w:r>
    </w:p>
    <w:p w14:paraId="6770621E" w14:textId="5D71023F" w:rsidR="004E256F" w:rsidRDefault="004E256F" w:rsidP="00A246C2">
      <w:pPr>
        <w:rPr>
          <w:rFonts w:ascii="Arial" w:hAnsi="Arial" w:cs="Arial"/>
          <w:b/>
          <w:bCs/>
          <w:sz w:val="20"/>
          <w:szCs w:val="20"/>
          <w:u w:val="single"/>
        </w:rPr>
      </w:pPr>
    </w:p>
    <w:p w14:paraId="53701390" w14:textId="0DAB4BA4" w:rsidR="004E256F" w:rsidRDefault="004E256F" w:rsidP="00A246C2">
      <w:pPr>
        <w:rPr>
          <w:rFonts w:ascii="Arial" w:hAnsi="Arial" w:cs="Arial"/>
          <w:b/>
          <w:bCs/>
          <w:sz w:val="20"/>
          <w:szCs w:val="20"/>
          <w:u w:val="single"/>
        </w:rPr>
      </w:pPr>
    </w:p>
    <w:p w14:paraId="7F817B43" w14:textId="2562AB62" w:rsidR="004E256F" w:rsidRDefault="004E256F" w:rsidP="00A246C2">
      <w:pPr>
        <w:rPr>
          <w:rFonts w:ascii="Arial" w:hAnsi="Arial" w:cs="Arial"/>
          <w:b/>
          <w:bCs/>
          <w:sz w:val="20"/>
          <w:szCs w:val="20"/>
          <w:u w:val="single"/>
        </w:rPr>
      </w:pPr>
    </w:p>
    <w:p w14:paraId="555593C2" w14:textId="4F126C6A" w:rsidR="004E256F" w:rsidRDefault="004E256F" w:rsidP="00A246C2">
      <w:pPr>
        <w:rPr>
          <w:rFonts w:ascii="Arial" w:hAnsi="Arial" w:cs="Arial"/>
          <w:b/>
          <w:bCs/>
          <w:sz w:val="20"/>
          <w:szCs w:val="20"/>
          <w:u w:val="single"/>
        </w:rPr>
      </w:pPr>
    </w:p>
    <w:p w14:paraId="2E521019" w14:textId="77777777" w:rsidR="009C2507" w:rsidRDefault="009C2507" w:rsidP="00A246C2">
      <w:pPr>
        <w:rPr>
          <w:rFonts w:ascii="Arial" w:hAnsi="Arial" w:cs="Arial"/>
          <w:b/>
          <w:bCs/>
          <w:sz w:val="20"/>
          <w:szCs w:val="20"/>
          <w:u w:val="single"/>
        </w:rPr>
      </w:pPr>
    </w:p>
    <w:p w14:paraId="4956CACE" w14:textId="77777777" w:rsidR="009C2507" w:rsidRDefault="009C2507" w:rsidP="00A246C2">
      <w:pPr>
        <w:rPr>
          <w:rFonts w:ascii="Arial" w:hAnsi="Arial" w:cs="Arial"/>
          <w:b/>
          <w:bCs/>
          <w:sz w:val="20"/>
          <w:szCs w:val="20"/>
          <w:u w:val="single"/>
        </w:rPr>
      </w:pPr>
    </w:p>
    <w:p w14:paraId="5634A9CB" w14:textId="77777777" w:rsidR="009C2507" w:rsidRDefault="009C2507" w:rsidP="00A246C2">
      <w:pPr>
        <w:rPr>
          <w:rFonts w:ascii="Arial" w:hAnsi="Arial" w:cs="Arial"/>
          <w:b/>
          <w:bCs/>
          <w:sz w:val="20"/>
          <w:szCs w:val="20"/>
          <w:u w:val="single"/>
        </w:rPr>
      </w:pPr>
    </w:p>
    <w:p w14:paraId="0F873387" w14:textId="77777777" w:rsidR="009C2507" w:rsidRDefault="009C2507" w:rsidP="00A246C2">
      <w:pPr>
        <w:rPr>
          <w:rFonts w:ascii="Arial" w:hAnsi="Arial" w:cs="Arial"/>
          <w:b/>
          <w:bCs/>
          <w:sz w:val="20"/>
          <w:szCs w:val="20"/>
          <w:u w:val="single"/>
        </w:rPr>
      </w:pPr>
    </w:p>
    <w:p w14:paraId="676A4A4C" w14:textId="77777777" w:rsidR="009C2507" w:rsidRDefault="009C2507" w:rsidP="00A246C2">
      <w:pPr>
        <w:rPr>
          <w:rFonts w:ascii="Arial" w:hAnsi="Arial" w:cs="Arial"/>
          <w:b/>
          <w:bCs/>
          <w:sz w:val="20"/>
          <w:szCs w:val="20"/>
          <w:u w:val="single"/>
        </w:rPr>
      </w:pPr>
    </w:p>
    <w:p w14:paraId="7137E099" w14:textId="77777777" w:rsidR="009C2507" w:rsidRDefault="009C2507" w:rsidP="00A246C2">
      <w:pPr>
        <w:rPr>
          <w:rFonts w:ascii="Arial" w:hAnsi="Arial" w:cs="Arial"/>
          <w:b/>
          <w:bCs/>
          <w:sz w:val="20"/>
          <w:szCs w:val="20"/>
          <w:u w:val="single"/>
        </w:rPr>
      </w:pPr>
    </w:p>
    <w:p w14:paraId="0D499BF3" w14:textId="77777777" w:rsidR="009C2507" w:rsidRDefault="009C2507" w:rsidP="00A246C2">
      <w:pPr>
        <w:rPr>
          <w:rFonts w:ascii="Arial" w:hAnsi="Arial" w:cs="Arial"/>
          <w:b/>
          <w:bCs/>
          <w:sz w:val="20"/>
          <w:szCs w:val="20"/>
          <w:u w:val="single"/>
        </w:rPr>
      </w:pPr>
    </w:p>
    <w:p w14:paraId="30ABA3BF" w14:textId="77777777" w:rsidR="009C2507" w:rsidRDefault="009C2507" w:rsidP="00A246C2">
      <w:pPr>
        <w:rPr>
          <w:rFonts w:ascii="Arial" w:hAnsi="Arial" w:cs="Arial"/>
          <w:b/>
          <w:bCs/>
          <w:sz w:val="20"/>
          <w:szCs w:val="20"/>
          <w:u w:val="single"/>
        </w:rPr>
      </w:pPr>
    </w:p>
    <w:p w14:paraId="27F503C2" w14:textId="77777777" w:rsidR="009C2507" w:rsidRDefault="009C2507" w:rsidP="00A246C2">
      <w:pPr>
        <w:rPr>
          <w:rFonts w:ascii="Arial" w:hAnsi="Arial" w:cs="Arial"/>
          <w:b/>
          <w:bCs/>
          <w:sz w:val="20"/>
          <w:szCs w:val="20"/>
          <w:u w:val="single"/>
        </w:rPr>
      </w:pPr>
    </w:p>
    <w:p w14:paraId="303A3FE3" w14:textId="77777777" w:rsidR="009C2507" w:rsidRDefault="009C2507" w:rsidP="00A246C2">
      <w:pPr>
        <w:rPr>
          <w:rFonts w:ascii="Arial" w:hAnsi="Arial" w:cs="Arial"/>
          <w:b/>
          <w:bCs/>
          <w:sz w:val="20"/>
          <w:szCs w:val="20"/>
          <w:u w:val="single"/>
        </w:rPr>
      </w:pPr>
    </w:p>
    <w:p w14:paraId="4C048507" w14:textId="77777777" w:rsidR="009C2507" w:rsidRDefault="009C2507" w:rsidP="00A246C2">
      <w:pPr>
        <w:rPr>
          <w:rFonts w:ascii="Arial" w:hAnsi="Arial" w:cs="Arial"/>
          <w:b/>
          <w:bCs/>
          <w:sz w:val="20"/>
          <w:szCs w:val="20"/>
          <w:u w:val="single"/>
        </w:rPr>
      </w:pPr>
    </w:p>
    <w:p w14:paraId="4350D683" w14:textId="77777777" w:rsidR="009C2507" w:rsidRDefault="009C2507" w:rsidP="00A246C2">
      <w:pPr>
        <w:rPr>
          <w:rFonts w:ascii="Arial" w:hAnsi="Arial" w:cs="Arial"/>
          <w:b/>
          <w:bCs/>
          <w:sz w:val="20"/>
          <w:szCs w:val="20"/>
          <w:u w:val="single"/>
        </w:rPr>
      </w:pPr>
    </w:p>
    <w:p w14:paraId="78745BB8" w14:textId="77777777" w:rsidR="009C2507" w:rsidRDefault="009C2507" w:rsidP="00A246C2">
      <w:pPr>
        <w:rPr>
          <w:rFonts w:ascii="Arial" w:hAnsi="Arial" w:cs="Arial"/>
          <w:b/>
          <w:bCs/>
          <w:sz w:val="20"/>
          <w:szCs w:val="20"/>
          <w:u w:val="single"/>
        </w:rPr>
      </w:pPr>
    </w:p>
    <w:p w14:paraId="5D2B837C" w14:textId="77777777" w:rsidR="009C2507" w:rsidRDefault="009C2507" w:rsidP="00A246C2">
      <w:pPr>
        <w:rPr>
          <w:rFonts w:ascii="Arial" w:hAnsi="Arial" w:cs="Arial"/>
          <w:b/>
          <w:bCs/>
          <w:sz w:val="20"/>
          <w:szCs w:val="20"/>
          <w:u w:val="single"/>
        </w:rPr>
      </w:pPr>
    </w:p>
    <w:p w14:paraId="27639DE2" w14:textId="77777777" w:rsidR="009C2507" w:rsidRDefault="009C2507" w:rsidP="00A246C2">
      <w:pPr>
        <w:rPr>
          <w:rFonts w:ascii="Arial" w:hAnsi="Arial" w:cs="Arial"/>
          <w:b/>
          <w:bCs/>
          <w:sz w:val="20"/>
          <w:szCs w:val="20"/>
          <w:u w:val="single"/>
        </w:rPr>
      </w:pPr>
    </w:p>
    <w:p w14:paraId="03D7A1B8" w14:textId="77777777" w:rsidR="009C2507" w:rsidRDefault="009C2507" w:rsidP="00A246C2">
      <w:pPr>
        <w:rPr>
          <w:rFonts w:ascii="Arial" w:hAnsi="Arial" w:cs="Arial"/>
          <w:b/>
          <w:bCs/>
          <w:sz w:val="20"/>
          <w:szCs w:val="20"/>
          <w:u w:val="single"/>
        </w:rPr>
      </w:pPr>
    </w:p>
    <w:p w14:paraId="4A4B7B50" w14:textId="77777777" w:rsidR="009C2507" w:rsidRDefault="009C2507" w:rsidP="00A246C2">
      <w:pPr>
        <w:rPr>
          <w:rFonts w:ascii="Arial" w:hAnsi="Arial" w:cs="Arial"/>
          <w:b/>
          <w:bCs/>
          <w:sz w:val="20"/>
          <w:szCs w:val="20"/>
          <w:u w:val="single"/>
        </w:rPr>
      </w:pPr>
    </w:p>
    <w:p w14:paraId="75AA477F" w14:textId="77777777" w:rsidR="009C2507" w:rsidRDefault="009C2507" w:rsidP="00A246C2">
      <w:pPr>
        <w:rPr>
          <w:rFonts w:ascii="Arial" w:hAnsi="Arial" w:cs="Arial"/>
          <w:b/>
          <w:bCs/>
          <w:sz w:val="20"/>
          <w:szCs w:val="20"/>
          <w:u w:val="single"/>
        </w:rPr>
      </w:pPr>
    </w:p>
    <w:p w14:paraId="48D5C4AE" w14:textId="77777777" w:rsidR="009C2507" w:rsidRDefault="009C2507" w:rsidP="00A246C2">
      <w:pPr>
        <w:rPr>
          <w:rFonts w:ascii="Arial" w:hAnsi="Arial" w:cs="Arial"/>
          <w:b/>
          <w:bCs/>
          <w:sz w:val="20"/>
          <w:szCs w:val="20"/>
          <w:u w:val="single"/>
        </w:rPr>
      </w:pPr>
    </w:p>
    <w:p w14:paraId="7D841A89" w14:textId="77777777" w:rsidR="009C2507" w:rsidRDefault="009C2507" w:rsidP="00A246C2">
      <w:pPr>
        <w:rPr>
          <w:rFonts w:ascii="Arial" w:hAnsi="Arial" w:cs="Arial"/>
          <w:b/>
          <w:bCs/>
          <w:sz w:val="20"/>
          <w:szCs w:val="20"/>
          <w:u w:val="single"/>
        </w:rPr>
      </w:pPr>
    </w:p>
    <w:p w14:paraId="6C06A3C0" w14:textId="77777777" w:rsidR="009C2507" w:rsidRDefault="009C2507" w:rsidP="00A246C2">
      <w:pPr>
        <w:rPr>
          <w:rFonts w:ascii="Arial" w:hAnsi="Arial" w:cs="Arial"/>
          <w:b/>
          <w:bCs/>
          <w:sz w:val="20"/>
          <w:szCs w:val="20"/>
          <w:u w:val="single"/>
        </w:rPr>
      </w:pPr>
    </w:p>
    <w:p w14:paraId="7C29C802" w14:textId="77777777" w:rsidR="009C2507" w:rsidRDefault="009C2507" w:rsidP="00A246C2">
      <w:pPr>
        <w:rPr>
          <w:rFonts w:ascii="Arial" w:hAnsi="Arial" w:cs="Arial"/>
          <w:b/>
          <w:bCs/>
          <w:sz w:val="20"/>
          <w:szCs w:val="20"/>
          <w:u w:val="single"/>
        </w:rPr>
      </w:pPr>
    </w:p>
    <w:p w14:paraId="76A63610" w14:textId="77777777" w:rsidR="009C2507" w:rsidRDefault="009C2507" w:rsidP="00A246C2">
      <w:pPr>
        <w:rPr>
          <w:rFonts w:ascii="Arial" w:hAnsi="Arial" w:cs="Arial"/>
          <w:b/>
          <w:bCs/>
          <w:sz w:val="20"/>
          <w:szCs w:val="20"/>
          <w:u w:val="single"/>
        </w:rPr>
      </w:pPr>
    </w:p>
    <w:p w14:paraId="60618832" w14:textId="77777777" w:rsidR="009C2507" w:rsidRDefault="009C2507" w:rsidP="00A246C2">
      <w:pPr>
        <w:rPr>
          <w:rFonts w:ascii="Arial" w:hAnsi="Arial" w:cs="Arial"/>
          <w:b/>
          <w:bCs/>
          <w:sz w:val="20"/>
          <w:szCs w:val="20"/>
          <w:u w:val="single"/>
        </w:rPr>
      </w:pPr>
    </w:p>
    <w:p w14:paraId="20E0A579" w14:textId="77777777" w:rsidR="009C2507" w:rsidRDefault="009C2507" w:rsidP="00A246C2">
      <w:pPr>
        <w:rPr>
          <w:rFonts w:ascii="Arial" w:hAnsi="Arial" w:cs="Arial"/>
          <w:b/>
          <w:bCs/>
          <w:sz w:val="20"/>
          <w:szCs w:val="20"/>
          <w:u w:val="single"/>
        </w:rPr>
      </w:pPr>
    </w:p>
    <w:p w14:paraId="4E0D42E7" w14:textId="77777777" w:rsidR="009C2507" w:rsidRDefault="009C2507" w:rsidP="00A246C2">
      <w:pPr>
        <w:rPr>
          <w:rFonts w:ascii="Arial" w:hAnsi="Arial" w:cs="Arial"/>
          <w:b/>
          <w:bCs/>
          <w:sz w:val="20"/>
          <w:szCs w:val="20"/>
          <w:u w:val="single"/>
        </w:rPr>
      </w:pPr>
    </w:p>
    <w:p w14:paraId="55B6A259" w14:textId="77777777" w:rsidR="009C2507" w:rsidRDefault="009C2507" w:rsidP="00A246C2">
      <w:pPr>
        <w:rPr>
          <w:rFonts w:ascii="Arial" w:hAnsi="Arial" w:cs="Arial"/>
          <w:b/>
          <w:bCs/>
          <w:sz w:val="20"/>
          <w:szCs w:val="20"/>
          <w:u w:val="single"/>
        </w:rPr>
      </w:pPr>
    </w:p>
    <w:p w14:paraId="584E394A" w14:textId="77777777" w:rsidR="009C2507" w:rsidRDefault="009C2507" w:rsidP="00A246C2">
      <w:pPr>
        <w:rPr>
          <w:rFonts w:ascii="Arial" w:hAnsi="Arial" w:cs="Arial"/>
          <w:b/>
          <w:bCs/>
          <w:sz w:val="20"/>
          <w:szCs w:val="20"/>
          <w:u w:val="single"/>
        </w:rPr>
      </w:pPr>
    </w:p>
    <w:p w14:paraId="21334B41" w14:textId="77777777" w:rsidR="009C2507" w:rsidRDefault="009C2507" w:rsidP="00A246C2">
      <w:pPr>
        <w:rPr>
          <w:rFonts w:ascii="Arial" w:hAnsi="Arial" w:cs="Arial"/>
          <w:b/>
          <w:bCs/>
          <w:sz w:val="20"/>
          <w:szCs w:val="20"/>
          <w:u w:val="single"/>
        </w:rPr>
      </w:pPr>
    </w:p>
    <w:p w14:paraId="2F11CC74" w14:textId="77777777" w:rsidR="009C2507" w:rsidRDefault="009C2507" w:rsidP="00A246C2">
      <w:pPr>
        <w:rPr>
          <w:rFonts w:ascii="Arial" w:hAnsi="Arial" w:cs="Arial"/>
          <w:b/>
          <w:bCs/>
          <w:sz w:val="20"/>
          <w:szCs w:val="20"/>
          <w:u w:val="single"/>
        </w:rPr>
      </w:pPr>
    </w:p>
    <w:p w14:paraId="3F318219" w14:textId="77777777" w:rsidR="009C2507" w:rsidRDefault="009C2507" w:rsidP="00A246C2">
      <w:pPr>
        <w:rPr>
          <w:rFonts w:ascii="Arial" w:hAnsi="Arial" w:cs="Arial"/>
          <w:b/>
          <w:bCs/>
          <w:sz w:val="20"/>
          <w:szCs w:val="20"/>
          <w:u w:val="single"/>
        </w:rPr>
      </w:pPr>
    </w:p>
    <w:p w14:paraId="0CFFD7AC" w14:textId="77777777" w:rsidR="009C2507" w:rsidRDefault="009C2507" w:rsidP="00A246C2">
      <w:pPr>
        <w:rPr>
          <w:rFonts w:ascii="Arial" w:hAnsi="Arial" w:cs="Arial"/>
          <w:b/>
          <w:bCs/>
          <w:sz w:val="20"/>
          <w:szCs w:val="20"/>
          <w:u w:val="single"/>
        </w:rPr>
      </w:pPr>
    </w:p>
    <w:p w14:paraId="2E746AC3" w14:textId="77777777" w:rsidR="009C2507" w:rsidRDefault="009C2507" w:rsidP="00A246C2">
      <w:pPr>
        <w:rPr>
          <w:rFonts w:ascii="Arial" w:hAnsi="Arial" w:cs="Arial"/>
          <w:b/>
          <w:bCs/>
          <w:sz w:val="20"/>
          <w:szCs w:val="20"/>
          <w:u w:val="single"/>
        </w:rPr>
      </w:pPr>
    </w:p>
    <w:p w14:paraId="3A6B6162" w14:textId="77777777" w:rsidR="009C2507" w:rsidRDefault="009C2507" w:rsidP="00A246C2">
      <w:pPr>
        <w:rPr>
          <w:rFonts w:ascii="Arial" w:hAnsi="Arial" w:cs="Arial"/>
          <w:b/>
          <w:bCs/>
          <w:sz w:val="20"/>
          <w:szCs w:val="20"/>
          <w:u w:val="single"/>
        </w:rPr>
      </w:pPr>
    </w:p>
    <w:p w14:paraId="0CFC3EC3" w14:textId="77777777" w:rsidR="009C2507" w:rsidRDefault="009C2507" w:rsidP="00A246C2">
      <w:pPr>
        <w:rPr>
          <w:rFonts w:ascii="Arial" w:hAnsi="Arial" w:cs="Arial"/>
          <w:b/>
          <w:bCs/>
          <w:sz w:val="20"/>
          <w:szCs w:val="20"/>
          <w:u w:val="single"/>
        </w:rPr>
      </w:pPr>
    </w:p>
    <w:p w14:paraId="61F48AAA" w14:textId="77777777" w:rsidR="009C2507" w:rsidRDefault="009C2507" w:rsidP="00A246C2">
      <w:pPr>
        <w:rPr>
          <w:rFonts w:ascii="Arial" w:hAnsi="Arial" w:cs="Arial"/>
          <w:b/>
          <w:bCs/>
          <w:sz w:val="20"/>
          <w:szCs w:val="20"/>
          <w:u w:val="single"/>
        </w:rPr>
      </w:pPr>
    </w:p>
    <w:p w14:paraId="115B3F39" w14:textId="77777777" w:rsidR="009C2507" w:rsidRDefault="009C2507" w:rsidP="00A246C2">
      <w:pPr>
        <w:rPr>
          <w:rFonts w:ascii="Arial" w:hAnsi="Arial" w:cs="Arial"/>
          <w:b/>
          <w:bCs/>
          <w:sz w:val="20"/>
          <w:szCs w:val="20"/>
          <w:u w:val="single"/>
        </w:rPr>
      </w:pPr>
    </w:p>
    <w:p w14:paraId="18EA50F4" w14:textId="77777777" w:rsidR="009C2507" w:rsidRDefault="009C2507" w:rsidP="00A246C2">
      <w:pPr>
        <w:rPr>
          <w:rFonts w:ascii="Arial" w:hAnsi="Arial" w:cs="Arial"/>
          <w:b/>
          <w:bCs/>
          <w:sz w:val="20"/>
          <w:szCs w:val="20"/>
          <w:u w:val="single"/>
        </w:rPr>
      </w:pPr>
    </w:p>
    <w:p w14:paraId="0D0BA70D" w14:textId="77777777" w:rsidR="009C2507" w:rsidRDefault="009C2507" w:rsidP="00A246C2">
      <w:pPr>
        <w:rPr>
          <w:rFonts w:ascii="Arial" w:hAnsi="Arial" w:cs="Arial"/>
          <w:b/>
          <w:bCs/>
          <w:sz w:val="20"/>
          <w:szCs w:val="20"/>
          <w:u w:val="single"/>
        </w:rPr>
      </w:pPr>
    </w:p>
    <w:p w14:paraId="0E84574E" w14:textId="77777777" w:rsidR="009C2507" w:rsidRDefault="009C2507" w:rsidP="00A246C2">
      <w:pPr>
        <w:rPr>
          <w:rFonts w:ascii="Arial" w:hAnsi="Arial" w:cs="Arial"/>
          <w:b/>
          <w:bCs/>
          <w:sz w:val="20"/>
          <w:szCs w:val="20"/>
          <w:u w:val="single"/>
        </w:rPr>
      </w:pPr>
    </w:p>
    <w:p w14:paraId="15787C41" w14:textId="77777777" w:rsidR="009C2507" w:rsidRDefault="009C2507" w:rsidP="00A246C2">
      <w:pPr>
        <w:rPr>
          <w:rFonts w:ascii="Arial" w:hAnsi="Arial" w:cs="Arial"/>
          <w:b/>
          <w:bCs/>
          <w:sz w:val="20"/>
          <w:szCs w:val="20"/>
          <w:u w:val="single"/>
        </w:rPr>
      </w:pPr>
    </w:p>
    <w:p w14:paraId="1B36A09D" w14:textId="77777777" w:rsidR="009C2507" w:rsidRDefault="009C2507" w:rsidP="00A246C2">
      <w:pPr>
        <w:rPr>
          <w:rFonts w:ascii="Arial" w:hAnsi="Arial" w:cs="Arial"/>
          <w:b/>
          <w:bCs/>
          <w:sz w:val="20"/>
          <w:szCs w:val="20"/>
          <w:u w:val="single"/>
        </w:rPr>
      </w:pPr>
    </w:p>
    <w:p w14:paraId="10D610C7" w14:textId="7F4E55D7" w:rsidR="004E256F" w:rsidRDefault="004E256F" w:rsidP="00A246C2">
      <w:pPr>
        <w:rPr>
          <w:rFonts w:ascii="Arial" w:hAnsi="Arial" w:cs="Arial"/>
          <w:b/>
          <w:bCs/>
          <w:sz w:val="20"/>
          <w:szCs w:val="20"/>
          <w:u w:val="single"/>
        </w:rPr>
      </w:pPr>
    </w:p>
    <w:p w14:paraId="7B40181B" w14:textId="64E9BF83" w:rsidR="004E256F" w:rsidRDefault="004E256F" w:rsidP="00A246C2">
      <w:pPr>
        <w:rPr>
          <w:rFonts w:ascii="Arial" w:hAnsi="Arial" w:cs="Arial"/>
          <w:b/>
          <w:bCs/>
          <w:sz w:val="20"/>
          <w:szCs w:val="20"/>
          <w:u w:val="single"/>
        </w:rPr>
      </w:pPr>
    </w:p>
    <w:p w14:paraId="01084BBA" w14:textId="364DD305" w:rsidR="004E256F" w:rsidRDefault="004E256F" w:rsidP="00A246C2">
      <w:pPr>
        <w:rPr>
          <w:rFonts w:ascii="Arial" w:hAnsi="Arial" w:cs="Arial"/>
          <w:b/>
          <w:bCs/>
          <w:sz w:val="20"/>
          <w:szCs w:val="20"/>
          <w:u w:val="single"/>
        </w:rPr>
      </w:pPr>
    </w:p>
    <w:p w14:paraId="0C9B6A52" w14:textId="4B71DBAD" w:rsidR="00CE4141" w:rsidRPr="00CD395C" w:rsidRDefault="00CE4141"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984265">
        <w:rPr>
          <w:rFonts w:ascii="Arial" w:hAnsi="Arial" w:cs="Arial"/>
          <w:b/>
          <w:sz w:val="20"/>
          <w:szCs w:val="20"/>
          <w:u w:val="single"/>
        </w:rPr>
        <w:t>94</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A246C2">
      <w:pPr>
        <w:pStyle w:val="TextosemFormatao3"/>
        <w:ind w:left="426"/>
        <w:jc w:val="center"/>
        <w:rPr>
          <w:rFonts w:ascii="Arial" w:eastAsia="MS Mincho" w:hAnsi="Arial" w:cs="Arial"/>
        </w:rPr>
      </w:pPr>
    </w:p>
    <w:p w14:paraId="5C12858B" w14:textId="02A3F294" w:rsidR="00887662" w:rsidRPr="00C92D16" w:rsidRDefault="00887662" w:rsidP="00A246C2">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A246C2">
      <w:pPr>
        <w:spacing w:afterLines="120" w:after="288" w:line="312" w:lineRule="auto"/>
        <w:jc w:val="center"/>
        <w:rPr>
          <w:rFonts w:ascii="Arial" w:hAnsi="Arial" w:cs="Arial"/>
          <w:b/>
          <w:bCs/>
          <w:color w:val="000000" w:themeColor="text1"/>
          <w:sz w:val="20"/>
          <w:szCs w:val="20"/>
        </w:rPr>
      </w:pPr>
      <w:bookmarkStart w:id="38"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A246C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A246C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A246C2">
      <w:pPr>
        <w:pStyle w:val="Prembulo"/>
        <w:spacing w:before="120" w:afterLines="120" w:after="288" w:line="312" w:lineRule="auto"/>
        <w:ind w:right="0"/>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77777777" w:rsidR="00887662" w:rsidRPr="00723CDE"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Pr>
          <w:rFonts w:ascii="Arial" w:hAnsi="Arial" w:cs="Arial"/>
          <w:sz w:val="18"/>
          <w:szCs w:val="18"/>
        </w:rPr>
        <w:t>professor</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A246C2">
      <w:pPr>
        <w:pStyle w:val="Nivel01"/>
        <w:numPr>
          <w:ilvl w:val="0"/>
          <w:numId w:val="30"/>
        </w:numPr>
        <w:suppressAutoHyphens w:val="0"/>
        <w:ind w:left="230"/>
        <w:rPr>
          <w:color w:val="FFFFFF" w:themeColor="background1"/>
        </w:rPr>
      </w:pPr>
      <w:r w:rsidRPr="004827F2">
        <w:t>CLÁUSULA PRIMEIRA – OBJETO (</w:t>
      </w:r>
      <w:hyperlink r:id="rId19" w:anchor="art92" w:history="1">
        <w:r w:rsidRPr="004827F2">
          <w:rPr>
            <w:rStyle w:val="Hyperlink"/>
          </w:rPr>
          <w:t>art. 92, I e II</w:t>
        </w:r>
      </w:hyperlink>
      <w:r w:rsidRPr="004827F2">
        <w:t>)</w:t>
      </w:r>
    </w:p>
    <w:p w14:paraId="45C47D32" w14:textId="0C288863" w:rsidR="003C59D3" w:rsidRPr="006160C3" w:rsidRDefault="00887662" w:rsidP="003C59D3">
      <w:pPr>
        <w:pStyle w:val="Nivel2"/>
        <w:rPr>
          <w:iCs/>
          <w:color w:val="000000"/>
        </w:rPr>
      </w:pPr>
      <w:r w:rsidRPr="0000662D">
        <w:t>O objeto do presente instrumento é o</w:t>
      </w:r>
      <w:r w:rsidR="004E256F">
        <w:t xml:space="preserve"> </w:t>
      </w:r>
      <w:bookmarkStart w:id="39" w:name="_Hlk202856333"/>
      <w:r w:rsidR="008B2F43" w:rsidRPr="006F74CA">
        <w:t xml:space="preserve">Registro de preços para </w:t>
      </w:r>
      <w:r w:rsidR="005D3B2E" w:rsidRPr="009D1C2F">
        <w:t>contratação d</w:t>
      </w:r>
      <w:r w:rsidR="005D3B2E">
        <w:t>e</w:t>
      </w:r>
      <w:r w:rsidR="005D3B2E" w:rsidRPr="009D1C2F">
        <w:t xml:space="preserve"> empres</w:t>
      </w:r>
      <w:r w:rsidR="005D3B2E">
        <w:t xml:space="preserve">a </w:t>
      </w:r>
      <w:r w:rsidR="005D3B2E" w:rsidRPr="009D1C2F">
        <w:t xml:space="preserve">para futuro fornecimento de livros de </w:t>
      </w:r>
      <w:r w:rsidR="005D3B2E">
        <w:t>literários para compor bibliotecas nas escolas e CMEIs da rede municipal</w:t>
      </w:r>
      <w:r w:rsidR="003C59D3" w:rsidRPr="006160C3">
        <w:rPr>
          <w:iCs/>
          <w:color w:val="000000"/>
        </w:rPr>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39"/>
          <w:p w14:paraId="6AA73F3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A246C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A246C2">
      <w:pPr>
        <w:pStyle w:val="Nivel2"/>
        <w:numPr>
          <w:ilvl w:val="1"/>
          <w:numId w:val="24"/>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A246C2">
      <w:pPr>
        <w:pStyle w:val="Nivel3"/>
        <w:numPr>
          <w:ilvl w:val="2"/>
          <w:numId w:val="24"/>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A246C2">
      <w:pPr>
        <w:pStyle w:val="Nivel3"/>
        <w:numPr>
          <w:ilvl w:val="2"/>
          <w:numId w:val="24"/>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A246C2">
      <w:pPr>
        <w:pStyle w:val="Nivel3"/>
        <w:numPr>
          <w:ilvl w:val="2"/>
          <w:numId w:val="24"/>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A246C2">
      <w:pPr>
        <w:pStyle w:val="Nivel3"/>
        <w:numPr>
          <w:ilvl w:val="2"/>
          <w:numId w:val="24"/>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A246C2">
      <w:pPr>
        <w:pStyle w:val="Nivel01"/>
        <w:numPr>
          <w:ilvl w:val="0"/>
          <w:numId w:val="24"/>
        </w:numPr>
        <w:suppressAutoHyphens w:val="0"/>
        <w:rPr>
          <w:color w:val="FFFFFF" w:themeColor="background1"/>
        </w:rPr>
      </w:pPr>
      <w:r w:rsidRPr="004827F2">
        <w:t>CLÁUSULA SEGUNDA – VIGÊNCIA E PRORROGAÇÃO</w:t>
      </w:r>
    </w:p>
    <w:p w14:paraId="76A2362C" w14:textId="556C9989" w:rsidR="00887662" w:rsidRPr="00A74924" w:rsidRDefault="00887662" w:rsidP="00A246C2">
      <w:pPr>
        <w:pStyle w:val="Nvel2-Red"/>
        <w:numPr>
          <w:ilvl w:val="1"/>
          <w:numId w:val="24"/>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A246C2">
      <w:pPr>
        <w:pStyle w:val="Nvel3-R"/>
        <w:numPr>
          <w:ilvl w:val="2"/>
          <w:numId w:val="24"/>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A246C2">
      <w:pPr>
        <w:pStyle w:val="Nvel2-Red"/>
        <w:numPr>
          <w:ilvl w:val="1"/>
          <w:numId w:val="24"/>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A246C2">
      <w:pPr>
        <w:pStyle w:val="Nvel2-Red"/>
        <w:numPr>
          <w:ilvl w:val="1"/>
          <w:numId w:val="24"/>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4958070" w:rsidR="00887662" w:rsidRDefault="00887662" w:rsidP="00A246C2">
      <w:pPr>
        <w:pStyle w:val="Nivel01"/>
        <w:numPr>
          <w:ilvl w:val="0"/>
          <w:numId w:val="24"/>
        </w:numPr>
        <w:suppressAutoHyphens w:val="0"/>
        <w:rPr>
          <w:rStyle w:val="Hyperlink"/>
        </w:rPr>
      </w:pPr>
      <w:r w:rsidRPr="004827F2">
        <w:t xml:space="preserve">CLÁUSULA TERCEIRA – MODELOS DE EXECUÇÃO </w:t>
      </w:r>
    </w:p>
    <w:p w14:paraId="57A9FD9C" w14:textId="77777777" w:rsidR="005D3B2E" w:rsidRPr="003F573A" w:rsidRDefault="005D3B2E" w:rsidP="005D3B2E">
      <w:pPr>
        <w:pStyle w:val="Nivel2"/>
        <w:autoSpaceDE/>
        <w:autoSpaceDN/>
        <w:adjustRightInd/>
        <w:ind w:left="360"/>
        <w:rPr>
          <w:sz w:val="24"/>
          <w:szCs w:val="24"/>
        </w:rPr>
      </w:pPr>
      <w:r>
        <w:t xml:space="preserve">a) </w:t>
      </w:r>
      <w:r w:rsidRPr="003F573A">
        <w:rPr>
          <w:sz w:val="24"/>
          <w:szCs w:val="24"/>
          <w:u w:val="single"/>
        </w:rPr>
        <w:t>Prazo de entrega</w:t>
      </w:r>
      <w:r w:rsidRPr="003F573A">
        <w:rPr>
          <w:sz w:val="24"/>
          <w:szCs w:val="24"/>
        </w:rPr>
        <w:t xml:space="preserve">: Será de </w:t>
      </w:r>
      <w:r w:rsidRPr="00047BC5">
        <w:rPr>
          <w:b/>
          <w:sz w:val="24"/>
          <w:szCs w:val="24"/>
        </w:rPr>
        <w:t>15 (quinze) dias</w:t>
      </w:r>
      <w:r w:rsidRPr="003F573A">
        <w:rPr>
          <w:sz w:val="24"/>
          <w:szCs w:val="24"/>
        </w:rPr>
        <w:t xml:space="preserve"> após o recebimento da Nota de Empenho, de forma parcela </w:t>
      </w:r>
      <w:r>
        <w:rPr>
          <w:sz w:val="24"/>
          <w:szCs w:val="24"/>
        </w:rPr>
        <w:t>ao decorrer do ano conforme solicitado pela secretaria de educação</w:t>
      </w:r>
      <w:r w:rsidRPr="003F573A">
        <w:rPr>
          <w:sz w:val="24"/>
          <w:szCs w:val="24"/>
        </w:rPr>
        <w:t xml:space="preserve">. </w:t>
      </w:r>
    </w:p>
    <w:p w14:paraId="2F731D25" w14:textId="77777777" w:rsidR="005D3B2E" w:rsidRPr="003F573A" w:rsidRDefault="005D3B2E" w:rsidP="005D3B2E">
      <w:pPr>
        <w:pStyle w:val="Nivel2"/>
        <w:autoSpaceDE/>
        <w:autoSpaceDN/>
        <w:adjustRightInd/>
        <w:ind w:left="360"/>
        <w:rPr>
          <w:sz w:val="24"/>
          <w:szCs w:val="24"/>
        </w:rPr>
      </w:pPr>
      <w:r>
        <w:rPr>
          <w:sz w:val="24"/>
          <w:szCs w:val="24"/>
          <w:u w:val="single"/>
        </w:rPr>
        <w:t>b)</w:t>
      </w:r>
      <w:r w:rsidRPr="003F573A">
        <w:rPr>
          <w:sz w:val="24"/>
          <w:szCs w:val="24"/>
          <w:u w:val="single"/>
        </w:rPr>
        <w:t>Local de entrega</w:t>
      </w:r>
      <w:r w:rsidRPr="003F573A">
        <w:rPr>
          <w:sz w:val="24"/>
          <w:szCs w:val="24"/>
        </w:rPr>
        <w:t>: Os locais de entrega constam no Anexo I deste termo e será informado no envio da Nota de Empenho (mas poderão sofrer alteração durante</w:t>
      </w:r>
      <w:r>
        <w:rPr>
          <w:sz w:val="24"/>
          <w:szCs w:val="24"/>
        </w:rPr>
        <w:t xml:space="preserve"> a vigência do contrato</w:t>
      </w:r>
      <w:r w:rsidRPr="003F573A">
        <w:rPr>
          <w:sz w:val="24"/>
          <w:szCs w:val="24"/>
        </w:rPr>
        <w:t xml:space="preserve">). </w:t>
      </w:r>
    </w:p>
    <w:p w14:paraId="6E31D540" w14:textId="77777777" w:rsidR="005D3B2E" w:rsidRPr="003F573A" w:rsidRDefault="005D3B2E" w:rsidP="005D3B2E">
      <w:pPr>
        <w:pStyle w:val="Nivel2"/>
        <w:autoSpaceDE/>
        <w:autoSpaceDN/>
        <w:adjustRightInd/>
        <w:ind w:left="360"/>
        <w:rPr>
          <w:sz w:val="24"/>
          <w:szCs w:val="24"/>
        </w:rPr>
      </w:pPr>
      <w:r>
        <w:rPr>
          <w:sz w:val="24"/>
          <w:szCs w:val="24"/>
          <w:u w:val="single"/>
        </w:rPr>
        <w:t>c)</w:t>
      </w:r>
      <w:r w:rsidRPr="003F573A">
        <w:rPr>
          <w:sz w:val="24"/>
          <w:szCs w:val="24"/>
          <w:u w:val="single"/>
        </w:rPr>
        <w:t>Horário de entrega</w:t>
      </w:r>
      <w:r w:rsidRPr="003F573A">
        <w:rPr>
          <w:sz w:val="24"/>
          <w:szCs w:val="24"/>
        </w:rPr>
        <w:t>: De segunda à sexta-feira no horário das 08h00min às 11h00min e das 13h00min às 16h00min.</w:t>
      </w:r>
    </w:p>
    <w:p w14:paraId="08CEFD07" w14:textId="77777777" w:rsidR="005D3B2E" w:rsidRPr="003F573A" w:rsidRDefault="005D3B2E" w:rsidP="005D3B2E">
      <w:pPr>
        <w:pStyle w:val="Nivel2"/>
        <w:autoSpaceDE/>
        <w:autoSpaceDN/>
        <w:adjustRightInd/>
        <w:ind w:left="360"/>
        <w:rPr>
          <w:sz w:val="24"/>
          <w:szCs w:val="24"/>
        </w:rPr>
      </w:pPr>
      <w:r>
        <w:rPr>
          <w:sz w:val="24"/>
          <w:szCs w:val="24"/>
        </w:rPr>
        <w:t>d)Para os materiais entregues, os mesmos</w:t>
      </w:r>
      <w:r w:rsidRPr="003F573A">
        <w:rPr>
          <w:sz w:val="24"/>
          <w:szCs w:val="24"/>
        </w:rPr>
        <w:t xml:space="preserve"> dever</w:t>
      </w:r>
      <w:r>
        <w:rPr>
          <w:sz w:val="24"/>
          <w:szCs w:val="24"/>
        </w:rPr>
        <w:t>am</w:t>
      </w:r>
      <w:r w:rsidRPr="003F573A">
        <w:rPr>
          <w:sz w:val="24"/>
          <w:szCs w:val="24"/>
        </w:rPr>
        <w:t xml:space="preserve"> estar em embalagem original. Não serão aceitas embalagens violadas, danificadas ou que apresentem dúvidas quanto à qualidade e procedência do produto.</w:t>
      </w:r>
    </w:p>
    <w:p w14:paraId="07CDA3ED" w14:textId="77777777" w:rsidR="005D3B2E" w:rsidRDefault="005D3B2E" w:rsidP="005D3B2E">
      <w:pPr>
        <w:pStyle w:val="Nivel2"/>
        <w:autoSpaceDE/>
        <w:autoSpaceDN/>
        <w:adjustRightInd/>
        <w:ind w:left="360"/>
        <w:rPr>
          <w:sz w:val="24"/>
          <w:szCs w:val="24"/>
        </w:rPr>
      </w:pPr>
      <w:r>
        <w:rPr>
          <w:sz w:val="24"/>
          <w:szCs w:val="24"/>
        </w:rPr>
        <w:t>e)</w:t>
      </w:r>
      <w:r w:rsidRPr="003F573A">
        <w:rPr>
          <w:sz w:val="24"/>
          <w:szCs w:val="24"/>
        </w:rPr>
        <w:t xml:space="preserve">Nos termos de art. 3 ̊ combinado com o art. 39, VIII, da Lei no 8.078, de 11 de setembro de 1.990 – Código de Defesa do Consumidor, é vedado o fornecimento de </w:t>
      </w:r>
      <w:r w:rsidRPr="003F573A">
        <w:rPr>
          <w:sz w:val="24"/>
          <w:szCs w:val="24"/>
        </w:rPr>
        <w:lastRenderedPageBreak/>
        <w:t>qualquer produto em desacordo com as normas expedidas pelos órgãos oficiais competentes ou, se as normas especificadas não existirem, pela Associação Brasileira de Normas Técnicas ou outra entidade credenciada.</w:t>
      </w:r>
    </w:p>
    <w:p w14:paraId="76EBD457" w14:textId="757C115C" w:rsidR="00887662" w:rsidRPr="00E1038E" w:rsidRDefault="00887662" w:rsidP="00A246C2">
      <w:pPr>
        <w:spacing w:before="120"/>
        <w:jc w:val="both"/>
        <w:rPr>
          <w:b/>
          <w:bCs/>
          <w:color w:val="FFFFFF" w:themeColor="background1"/>
          <w:sz w:val="20"/>
          <w:szCs w:val="20"/>
        </w:rPr>
      </w:pPr>
      <w:r w:rsidRPr="00E1038E">
        <w:rPr>
          <w:b/>
          <w:bCs/>
          <w:sz w:val="20"/>
          <w:szCs w:val="20"/>
        </w:rPr>
        <w:t>CLÁUSULA QUARTA – SUBCONTRATAÇÃO</w:t>
      </w:r>
    </w:p>
    <w:p w14:paraId="503DFC33" w14:textId="79E55AB4" w:rsidR="00887662" w:rsidRPr="00725D79" w:rsidRDefault="00A74924" w:rsidP="00C3560A">
      <w:pPr>
        <w:pStyle w:val="Nvel2-Red"/>
        <w:numPr>
          <w:ilvl w:val="0"/>
          <w:numId w:val="0"/>
        </w:numPr>
        <w:spacing w:after="288"/>
        <w:rPr>
          <w:color w:val="auto"/>
        </w:rPr>
      </w:pPr>
      <w:r>
        <w:rPr>
          <w:color w:val="auto"/>
        </w:rPr>
        <w:t>4.1.</w:t>
      </w:r>
      <w:r w:rsidR="00887662" w:rsidRPr="00725D79">
        <w:rPr>
          <w:color w:val="auto"/>
        </w:rPr>
        <w:t>Não será admitida a subcontratação do objeto contratual.</w:t>
      </w:r>
    </w:p>
    <w:p w14:paraId="75010E42" w14:textId="77777777" w:rsidR="00887662" w:rsidRPr="00362E67" w:rsidRDefault="00887662" w:rsidP="00A246C2">
      <w:pPr>
        <w:pStyle w:val="Nivel01"/>
        <w:suppressAutoHyphens w:val="0"/>
        <w:rPr>
          <w:color w:val="FFFFFF" w:themeColor="background1"/>
        </w:rPr>
      </w:pPr>
      <w:r w:rsidRPr="004827F2">
        <w:t xml:space="preserve">CLÁUSULA QUINTA </w:t>
      </w:r>
      <w:r>
        <w:t>–</w:t>
      </w:r>
      <w:r w:rsidRPr="004827F2">
        <w:t xml:space="preserve"> PREÇO</w:t>
      </w:r>
      <w:r>
        <w:t xml:space="preserve"> </w:t>
      </w:r>
      <w:r w:rsidRPr="004827F2">
        <w:t>(</w:t>
      </w:r>
      <w:hyperlink r:id="rId20" w:anchor="art92" w:history="1">
        <w:r w:rsidRPr="004827F2">
          <w:rPr>
            <w:rStyle w:val="Hyperlink"/>
          </w:rPr>
          <w:t>art. 92, V)</w:t>
        </w:r>
      </w:hyperlink>
    </w:p>
    <w:p w14:paraId="448D0318" w14:textId="7FD148C2" w:rsidR="00887662" w:rsidRPr="006F39C1" w:rsidRDefault="00A74924" w:rsidP="00A246C2">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14BD0">
        <w:rPr>
          <w:color w:val="ED7D31" w:themeColor="accent2"/>
          <w:highlight w:val="yellow"/>
          <w:lang w:eastAsia="en-US"/>
        </w:rPr>
        <w:t>item</w:t>
      </w:r>
      <w:r w:rsidR="00887662">
        <w:rPr>
          <w:color w:val="auto"/>
          <w:highlight w:val="yellow"/>
          <w:lang w:eastAsia="en-US"/>
        </w:rPr>
        <w:t xml:space="preserve"> </w:t>
      </w:r>
      <w:r w:rsidR="00887662" w:rsidRPr="006F39C1">
        <w:rPr>
          <w:color w:val="auto"/>
          <w:highlight w:val="yellow"/>
          <w:lang w:eastAsia="en-US"/>
        </w:rPr>
        <w:t xml:space="preserve"> 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246C2">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A246C2">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A246C2">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A246C2">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A246C2">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A246C2">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A246C2">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A246C2">
      <w:pPr>
        <w:pStyle w:val="Nivel01"/>
        <w:suppressAutoHyphens w:val="0"/>
        <w:rPr>
          <w:color w:val="FFFFFF" w:themeColor="background1"/>
        </w:rPr>
      </w:pPr>
      <w:r w:rsidRPr="004827F2">
        <w:t xml:space="preserve">CLÁUSULA SÉTIMA - REAJUSTE </w:t>
      </w:r>
    </w:p>
    <w:p w14:paraId="03E39CF5" w14:textId="248F6B69" w:rsidR="00887662" w:rsidRPr="006F39C1" w:rsidRDefault="00174BCC" w:rsidP="00A246C2">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69F3DBA8" w:rsidR="00887662" w:rsidRPr="004827F2" w:rsidRDefault="00174BCC" w:rsidP="00A246C2">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w:t>
      </w:r>
      <w:r w:rsidR="00573B74">
        <w:t>í</w:t>
      </w:r>
      <w:r>
        <w:t>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A246C2">
      <w:pPr>
        <w:pStyle w:val="Nivel2"/>
        <w:autoSpaceDE/>
        <w:autoSpaceDN/>
        <w:adjustRightInd/>
        <w:spacing w:after="288"/>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A246C2">
      <w:pPr>
        <w:pStyle w:val="Nivel2"/>
        <w:autoSpaceDE/>
        <w:autoSpaceDN/>
        <w:adjustRightInd/>
        <w:spacing w:after="288"/>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A246C2">
      <w:pPr>
        <w:pStyle w:val="Nivel2"/>
        <w:autoSpaceDE/>
        <w:autoSpaceDN/>
        <w:adjustRightInd/>
        <w:spacing w:after="288"/>
      </w:pPr>
      <w:r>
        <w:t>7.5.</w:t>
      </w:r>
      <w:r w:rsidR="00887662" w:rsidRPr="004827F2">
        <w:t>Nas aferições finais, o(s) índice(s) utilizado(s) para reajuste será(ão), obrigatoriamente, o(s) definitivo(s).</w:t>
      </w:r>
    </w:p>
    <w:p w14:paraId="4D9516A7" w14:textId="15DCA13A" w:rsidR="00887662" w:rsidRPr="004827F2" w:rsidRDefault="00BD3E67" w:rsidP="00A246C2">
      <w:pPr>
        <w:pStyle w:val="Nivel2"/>
        <w:autoSpaceDE/>
        <w:autoSpaceDN/>
        <w:adjustRightInd/>
        <w:spacing w:after="288"/>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A246C2">
      <w:pPr>
        <w:pStyle w:val="Nivel2"/>
        <w:autoSpaceDE/>
        <w:autoSpaceDN/>
        <w:adjustRightInd/>
        <w:spacing w:after="288"/>
      </w:pPr>
      <w:r>
        <w:lastRenderedPageBreak/>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A246C2">
      <w:pPr>
        <w:pStyle w:val="Nivel2"/>
        <w:autoSpaceDE/>
        <w:autoSpaceDN/>
        <w:adjustRightInd/>
        <w:spacing w:after="288"/>
      </w:pPr>
      <w:r>
        <w:t>7.8.</w:t>
      </w:r>
      <w:r w:rsidR="00887662" w:rsidRPr="004827F2">
        <w:t>O reajuste será realizado por apostilamento.</w:t>
      </w:r>
    </w:p>
    <w:p w14:paraId="2192B63C" w14:textId="343734A4" w:rsidR="00887662" w:rsidRPr="004827F2" w:rsidRDefault="00887662" w:rsidP="00A246C2">
      <w:pPr>
        <w:pStyle w:val="Nivel01"/>
        <w:suppressAutoHyphens w:val="0"/>
        <w:rPr>
          <w:color w:val="FFFFFF" w:themeColor="background1"/>
        </w:rPr>
      </w:pPr>
      <w:r w:rsidRPr="004827F2">
        <w:t>CLÁUSULA OITAVA - OBRIGAÇÕES DO CONTRATANTE</w:t>
      </w:r>
    </w:p>
    <w:p w14:paraId="1465F20B" w14:textId="5BA43348" w:rsidR="00887662" w:rsidRPr="004827F2" w:rsidRDefault="00887662" w:rsidP="00A246C2">
      <w:pPr>
        <w:pStyle w:val="Nivel2"/>
        <w:autoSpaceDE/>
        <w:autoSpaceDN/>
        <w:adjustRightInd/>
        <w:spacing w:after="288"/>
        <w:rPr>
          <w:b/>
          <w:bCs/>
        </w:rPr>
      </w:pPr>
      <w:r w:rsidRPr="004827F2">
        <w:t xml:space="preserve">São </w:t>
      </w:r>
      <w:r w:rsidRPr="004E64AA">
        <w:t>obrigações</w:t>
      </w:r>
      <w:r w:rsidRPr="004827F2">
        <w:t xml:space="preserve"> do Contratante:</w:t>
      </w:r>
    </w:p>
    <w:p w14:paraId="26034619" w14:textId="6A42E6C8" w:rsidR="00887662" w:rsidRPr="004827F2" w:rsidRDefault="00BD3E67" w:rsidP="00A246C2">
      <w:pPr>
        <w:pStyle w:val="Nivel2"/>
        <w:autoSpaceDE/>
        <w:autoSpaceDN/>
        <w:adjustRightInd/>
        <w:spacing w:after="288"/>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A246C2">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A246C2">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A246C2">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A246C2">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A246C2">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A246C2">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A246C2">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A246C2">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A246C2">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A246C2">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A246C2">
      <w:pPr>
        <w:pStyle w:val="Nivel01"/>
        <w:suppressAutoHyphens w:val="0"/>
        <w:rPr>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A246C2">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246C2">
      <w:pPr>
        <w:pStyle w:val="Nivel2"/>
        <w:autoSpaceDE/>
        <w:autoSpaceDN/>
        <w:adjustRightInd/>
        <w:spacing w:after="288"/>
        <w:rPr>
          <w:color w:val="000000" w:themeColor="text1"/>
        </w:rPr>
      </w:pPr>
      <w:r>
        <w:t>9.2.</w:t>
      </w:r>
      <w:r w:rsidR="00887662" w:rsidRPr="004827F2">
        <w:t>Responsabilizar-se pelos vícios e danos decorrentes do objeto, de acordo com o Código de Defesa do Consumidor (</w:t>
      </w:r>
      <w:hyperlink r:id="rId22" w:history="1">
        <w:r w:rsidR="00887662" w:rsidRPr="002D0015">
          <w:rPr>
            <w:rStyle w:val="Hyperlink"/>
          </w:rPr>
          <w:t>Lei nº 8.078, de 1990</w:t>
        </w:r>
      </w:hyperlink>
      <w:r w:rsidR="00887662" w:rsidRPr="004827F2">
        <w:t>);</w:t>
      </w:r>
    </w:p>
    <w:p w14:paraId="36A7CE66" w14:textId="5B2CA1BD" w:rsidR="00887662" w:rsidRPr="004827F2" w:rsidRDefault="002835DB" w:rsidP="00A246C2">
      <w:pPr>
        <w:pStyle w:val="Nivel2"/>
        <w:autoSpaceDE/>
        <w:autoSpaceDN/>
        <w:adjustRightInd/>
        <w:spacing w:after="288"/>
        <w:ind w:left="284"/>
      </w:pPr>
      <w:r>
        <w:lastRenderedPageBreak/>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246C2">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A246C2">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A246C2">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A246C2">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A246C2">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A246C2">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A246C2">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A246C2">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A246C2">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A246C2">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A246C2">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A246C2">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w:t>
      </w:r>
      <w:r w:rsidR="00887662" w:rsidRPr="004827F2">
        <w:lastRenderedPageBreak/>
        <w:t xml:space="preserve">do objeto da contratação, exceto quando ocorrer algum dos eventos arrolados no </w:t>
      </w:r>
      <w:hyperlink r:id="rId26" w:anchor="art124" w:history="1">
        <w:r w:rsidR="00887662" w:rsidRPr="002D0015">
          <w:rPr>
            <w:rStyle w:val="Hyperlink"/>
          </w:rPr>
          <w:t>art. 124, II, d, da Lei nº 14.133, de 2021.</w:t>
        </w:r>
      </w:hyperlink>
    </w:p>
    <w:p w14:paraId="707F0DD3" w14:textId="682E5578" w:rsidR="00887662" w:rsidRPr="004827F2" w:rsidRDefault="002835DB" w:rsidP="00A246C2">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A246C2">
      <w:pPr>
        <w:pStyle w:val="Nivel01"/>
        <w:suppressAutoHyphens w:val="0"/>
        <w:rPr>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A246C2">
      <w:pPr>
        <w:pStyle w:val="Nvel2-Red"/>
        <w:numPr>
          <w:ilvl w:val="0"/>
          <w:numId w:val="0"/>
        </w:numPr>
        <w:spacing w:after="288"/>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A246C2">
      <w:pPr>
        <w:pStyle w:val="Nivel01"/>
        <w:suppressAutoHyphens w:val="0"/>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A246C2">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A246C2">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2D0015">
          <w:rPr>
            <w:rStyle w:val="Hyperlink"/>
            <w:rFonts w:ascii="Arial" w:eastAsia="Arial" w:hAnsi="Arial" w:cs="Arial"/>
            <w:color w:val="auto"/>
            <w:sz w:val="20"/>
            <w:szCs w:val="20"/>
          </w:rPr>
          <w:t xml:space="preserve">art. 156, §2º, da </w:t>
        </w:r>
        <w:bookmarkStart w:id="40" w:name="_Hlk114504069"/>
        <w:r w:rsidRPr="002D0015">
          <w:rPr>
            <w:rStyle w:val="Hyperlink"/>
            <w:rFonts w:ascii="Arial" w:eastAsia="Arial" w:hAnsi="Arial" w:cs="Arial"/>
            <w:color w:val="auto"/>
            <w:sz w:val="20"/>
            <w:szCs w:val="20"/>
          </w:rPr>
          <w:t>Lei nº 14.133, de 2021</w:t>
        </w:r>
        <w:bookmarkEnd w:id="40"/>
      </w:hyperlink>
      <w:r w:rsidRPr="004827F2">
        <w:rPr>
          <w:rFonts w:ascii="Arial" w:eastAsia="Arial" w:hAnsi="Arial" w:cs="Arial"/>
          <w:sz w:val="20"/>
          <w:szCs w:val="20"/>
        </w:rPr>
        <w:t>);</w:t>
      </w:r>
    </w:p>
    <w:p w14:paraId="183CF569"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734EA8F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A246C2">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A246C2">
      <w:pPr>
        <w:pStyle w:val="Nivel3"/>
        <w:spacing w:after="120"/>
        <w:ind w:left="0"/>
      </w:pPr>
      <w:r>
        <w:t>11.4.</w:t>
      </w:r>
      <w:r w:rsidR="00887662" w:rsidRPr="004827F2">
        <w:t>Todas as sanções previstas neste Contrato poderão ser aplicadas cumulativamente com a multa (</w:t>
      </w:r>
      <w:hyperlink r:id="rId3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A246C2">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A246C2">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A246C2">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1" w:name="_Hlk78351618"/>
      <w:bookmarkEnd w:id="41"/>
    </w:p>
    <w:p w14:paraId="2E730181" w14:textId="2FDE2112" w:rsidR="00887662" w:rsidRPr="004827F2" w:rsidRDefault="002835DB" w:rsidP="00A246C2">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A246C2">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A246C2">
      <w:pPr>
        <w:pStyle w:val="Nivel2"/>
        <w:autoSpaceDE/>
        <w:autoSpaceDN/>
        <w:adjustRightInd/>
        <w:spacing w:after="288"/>
      </w:pPr>
      <w:r>
        <w:t>11.10.</w:t>
      </w:r>
      <w:r w:rsidR="00887662" w:rsidRPr="004827F2">
        <w:t xml:space="preserve">Os atos previstos como infrações administrativas na </w:t>
      </w:r>
      <w:hyperlink r:id="rId3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0" w:history="1">
        <w:r w:rsidR="00887662" w:rsidRPr="00D52397">
          <w:rPr>
            <w:rStyle w:val="Hyperlink"/>
          </w:rPr>
          <w:t>art. 159</w:t>
        </w:r>
      </w:hyperlink>
      <w:r w:rsidR="00887662" w:rsidRPr="004827F2">
        <w:t>).</w:t>
      </w:r>
    </w:p>
    <w:p w14:paraId="3A1E02DB" w14:textId="4543C32C" w:rsidR="00887662" w:rsidRPr="004827F2" w:rsidRDefault="002835DB" w:rsidP="00A246C2">
      <w:pPr>
        <w:pStyle w:val="Nivel2"/>
        <w:autoSpaceDE/>
        <w:autoSpaceDN/>
        <w:adjustRightInd/>
        <w:spacing w:after="288"/>
        <w:rPr>
          <w:i/>
          <w:iCs/>
        </w:rPr>
      </w:pPr>
      <w:r>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A246C2">
      <w:pPr>
        <w:pStyle w:val="Nivel2"/>
        <w:autoSpaceDE/>
        <w:autoSpaceDN/>
        <w:adjustRightInd/>
        <w:spacing w:after="288"/>
        <w:rPr>
          <w:i/>
          <w:iCs/>
        </w:rPr>
      </w:pPr>
      <w:r>
        <w:lastRenderedPageBreak/>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2" w:anchor="art161" w:history="1">
        <w:r w:rsidR="00887662" w:rsidRPr="00D52397">
          <w:rPr>
            <w:rStyle w:val="Hyperlink"/>
          </w:rPr>
          <w:t>Art. 161, da Lei nº 14.133, de 2021</w:t>
        </w:r>
      </w:hyperlink>
      <w:r w:rsidR="00887662" w:rsidRPr="004827F2">
        <w:t>).</w:t>
      </w:r>
    </w:p>
    <w:p w14:paraId="3A4CBEAE" w14:textId="77777777" w:rsidR="002835DB" w:rsidRDefault="002835DB" w:rsidP="00A246C2">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A246C2">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A246C2">
      <w:pPr>
        <w:pStyle w:val="Nivel01"/>
        <w:suppressAutoHyphens w:val="0"/>
        <w:rPr>
          <w:color w:val="FFFFFF" w:themeColor="background1"/>
        </w:rPr>
      </w:pPr>
      <w:r w:rsidRPr="004827F2">
        <w:t>CLÁUSULA DÉCIMA SEGUNDA– DA EXTINÇÃO CONTRATUAL (</w:t>
      </w:r>
      <w:hyperlink r:id="rId44" w:anchor="art92" w:history="1">
        <w:r w:rsidRPr="00B129DC">
          <w:rPr>
            <w:rStyle w:val="Hyperlink"/>
          </w:rPr>
          <w:t>art. 92, XIX</w:t>
        </w:r>
      </w:hyperlink>
      <w:r w:rsidRPr="004827F2">
        <w:t>)</w:t>
      </w:r>
    </w:p>
    <w:p w14:paraId="3C26C16E" w14:textId="2C30AD3F" w:rsidR="00887662" w:rsidRPr="00823CF9" w:rsidRDefault="00EC0064" w:rsidP="00A246C2">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A246C2">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A246C2">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A246C2">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A246C2">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A246C2">
      <w:pPr>
        <w:pStyle w:val="Nivel3"/>
        <w:spacing w:after="120"/>
        <w:ind w:left="284"/>
      </w:pPr>
      <w:r>
        <w:t>12.6.</w:t>
      </w:r>
      <w:r w:rsidR="00887662" w:rsidRPr="00823CF9">
        <w:t xml:space="preserve">Nesta hipótese, aplicam-se também os </w:t>
      </w:r>
      <w:hyperlink r:id="rId4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A246C2">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A246C2">
      <w:pPr>
        <w:pStyle w:val="Nivel4"/>
        <w:spacing w:after="120"/>
        <w:ind w:left="1843" w:firstLine="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A246C2">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A246C2">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A246C2">
      <w:pPr>
        <w:pStyle w:val="Nivel3"/>
        <w:spacing w:after="120"/>
        <w:ind w:left="284"/>
      </w:pPr>
      <w:r>
        <w:t>12.11.</w:t>
      </w:r>
      <w:r w:rsidR="00887662" w:rsidRPr="00823CF9">
        <w:t>Relação dos pagamentos já efetuados e ainda devidos;</w:t>
      </w:r>
    </w:p>
    <w:p w14:paraId="07C62522" w14:textId="216DEE15" w:rsidR="00887662" w:rsidRPr="00823CF9" w:rsidRDefault="00EC0064" w:rsidP="00A246C2">
      <w:pPr>
        <w:pStyle w:val="Nivel3"/>
        <w:spacing w:after="120"/>
        <w:ind w:left="284"/>
      </w:pPr>
      <w:r>
        <w:t>12.12.</w:t>
      </w:r>
      <w:r w:rsidR="00887662" w:rsidRPr="00823CF9">
        <w:t>Indenizações e multas.</w:t>
      </w:r>
    </w:p>
    <w:p w14:paraId="578B4DC3" w14:textId="7FFC0FEC" w:rsidR="00887662" w:rsidRPr="00823CF9" w:rsidRDefault="00EC0064" w:rsidP="00A246C2">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A246C2">
      <w:pPr>
        <w:pStyle w:val="Nivel2"/>
        <w:autoSpaceDE/>
        <w:autoSpaceDN/>
        <w:adjustRightInd/>
        <w:spacing w:after="288"/>
      </w:pPr>
      <w:r>
        <w:lastRenderedPageBreak/>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A246C2">
      <w:pPr>
        <w:pStyle w:val="Nivel01"/>
        <w:suppressAutoHyphens w:val="0"/>
        <w:rPr>
          <w:color w:val="FFFFFF" w:themeColor="background1"/>
        </w:rPr>
      </w:pPr>
      <w:r w:rsidRPr="004827F2">
        <w:t>CLÁUSULA DÉCIMA TERCEIRA – DOTAÇÃO ORÇAMENTÁRIA (</w:t>
      </w:r>
      <w:hyperlink r:id="rId48" w:anchor="art92" w:history="1">
        <w:r w:rsidRPr="007C65C9">
          <w:rPr>
            <w:rStyle w:val="Hyperlink"/>
          </w:rPr>
          <w:t>art. 92, VIII</w:t>
        </w:r>
      </w:hyperlink>
      <w:r w:rsidRPr="004827F2">
        <w:t>)</w:t>
      </w:r>
    </w:p>
    <w:p w14:paraId="3EE5470A" w14:textId="6719BED2" w:rsidR="00823CF9" w:rsidRDefault="00823CF9" w:rsidP="00A246C2">
      <w:pPr>
        <w:suppressAutoHyphens w:val="0"/>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64"/>
        <w:gridCol w:w="1546"/>
        <w:gridCol w:w="1030"/>
        <w:gridCol w:w="2573"/>
        <w:gridCol w:w="2268"/>
      </w:tblGrid>
      <w:tr w:rsidR="00766146" w:rsidRPr="003F573A" w14:paraId="68095A7D" w14:textId="77777777" w:rsidTr="001D01E5">
        <w:trPr>
          <w:trHeight w:val="283"/>
          <w:jc w:val="center"/>
        </w:trPr>
        <w:tc>
          <w:tcPr>
            <w:tcW w:w="1364" w:type="dxa"/>
            <w:tcBorders>
              <w:bottom w:val="single" w:sz="4" w:space="0" w:color="auto"/>
            </w:tcBorders>
            <w:shd w:val="clear" w:color="auto" w:fill="000000"/>
          </w:tcPr>
          <w:p w14:paraId="44DE6BFE" w14:textId="77777777" w:rsidR="00766146" w:rsidRPr="003F573A" w:rsidRDefault="00766146" w:rsidP="001D01E5">
            <w:pPr>
              <w:jc w:val="center"/>
              <w:rPr>
                <w:rFonts w:ascii="Arial" w:hAnsi="Arial" w:cs="Arial"/>
                <w:b/>
                <w:color w:val="FFFFFF"/>
              </w:rPr>
            </w:pPr>
            <w:r w:rsidRPr="003F573A">
              <w:rPr>
                <w:rFonts w:ascii="Arial" w:hAnsi="Arial" w:cs="Arial"/>
                <w:b/>
                <w:color w:val="FFFFFF"/>
              </w:rPr>
              <w:t>DESPESA</w:t>
            </w:r>
          </w:p>
        </w:tc>
        <w:tc>
          <w:tcPr>
            <w:tcW w:w="1546" w:type="dxa"/>
            <w:tcBorders>
              <w:bottom w:val="single" w:sz="4" w:space="0" w:color="auto"/>
            </w:tcBorders>
            <w:shd w:val="clear" w:color="auto" w:fill="000000"/>
          </w:tcPr>
          <w:p w14:paraId="23E1BCC0" w14:textId="77777777" w:rsidR="00766146" w:rsidRPr="003F573A" w:rsidRDefault="00766146" w:rsidP="001D01E5">
            <w:pPr>
              <w:jc w:val="center"/>
              <w:rPr>
                <w:rFonts w:ascii="Arial" w:hAnsi="Arial" w:cs="Arial"/>
                <w:b/>
                <w:color w:val="FFFFFF"/>
              </w:rPr>
            </w:pPr>
            <w:r w:rsidRPr="003F573A">
              <w:rPr>
                <w:rFonts w:ascii="Arial" w:hAnsi="Arial" w:cs="Arial"/>
                <w:b/>
                <w:color w:val="FFFFFF"/>
              </w:rPr>
              <w:t>ELEMENTO</w:t>
            </w:r>
          </w:p>
        </w:tc>
        <w:tc>
          <w:tcPr>
            <w:tcW w:w="1030" w:type="dxa"/>
            <w:tcBorders>
              <w:bottom w:val="single" w:sz="4" w:space="0" w:color="auto"/>
            </w:tcBorders>
            <w:shd w:val="clear" w:color="auto" w:fill="000000"/>
          </w:tcPr>
          <w:p w14:paraId="2612E48C" w14:textId="77777777" w:rsidR="00766146" w:rsidRPr="003F573A" w:rsidRDefault="00766146" w:rsidP="001D01E5">
            <w:pPr>
              <w:jc w:val="center"/>
              <w:rPr>
                <w:rFonts w:ascii="Arial" w:hAnsi="Arial" w:cs="Arial"/>
                <w:b/>
                <w:color w:val="FFFFFF"/>
              </w:rPr>
            </w:pPr>
            <w:r w:rsidRPr="003F573A">
              <w:rPr>
                <w:rFonts w:ascii="Arial" w:hAnsi="Arial" w:cs="Arial"/>
                <w:b/>
                <w:color w:val="FFFFFF"/>
              </w:rPr>
              <w:t>FONTE</w:t>
            </w:r>
          </w:p>
        </w:tc>
        <w:tc>
          <w:tcPr>
            <w:tcW w:w="2573" w:type="dxa"/>
            <w:tcBorders>
              <w:bottom w:val="single" w:sz="4" w:space="0" w:color="auto"/>
            </w:tcBorders>
            <w:shd w:val="clear" w:color="auto" w:fill="000000"/>
          </w:tcPr>
          <w:p w14:paraId="3DD69DAF" w14:textId="77777777" w:rsidR="00766146" w:rsidRPr="003F573A" w:rsidRDefault="00766146" w:rsidP="001D01E5">
            <w:pPr>
              <w:widowControl w:val="0"/>
              <w:autoSpaceDE w:val="0"/>
              <w:autoSpaceDN w:val="0"/>
              <w:adjustRightInd w:val="0"/>
              <w:jc w:val="center"/>
              <w:rPr>
                <w:rFonts w:ascii="Arial" w:hAnsi="Arial" w:cs="Arial"/>
                <w:b/>
                <w:bCs/>
                <w:color w:val="FFFFFF"/>
              </w:rPr>
            </w:pPr>
            <w:r w:rsidRPr="003F573A">
              <w:rPr>
                <w:rFonts w:ascii="Arial" w:hAnsi="Arial" w:cs="Arial"/>
                <w:b/>
                <w:bCs/>
                <w:color w:val="FFFFFF"/>
              </w:rPr>
              <w:t>DESCRIÇÃO</w:t>
            </w:r>
          </w:p>
        </w:tc>
        <w:tc>
          <w:tcPr>
            <w:tcW w:w="2268" w:type="dxa"/>
            <w:tcBorders>
              <w:bottom w:val="single" w:sz="4" w:space="0" w:color="auto"/>
              <w:right w:val="single" w:sz="4" w:space="0" w:color="auto"/>
            </w:tcBorders>
            <w:shd w:val="clear" w:color="auto" w:fill="000000"/>
          </w:tcPr>
          <w:p w14:paraId="6D6C1FB5" w14:textId="77777777" w:rsidR="00766146" w:rsidRPr="003F573A" w:rsidRDefault="00766146" w:rsidP="001D01E5">
            <w:pPr>
              <w:widowControl w:val="0"/>
              <w:autoSpaceDE w:val="0"/>
              <w:autoSpaceDN w:val="0"/>
              <w:adjustRightInd w:val="0"/>
              <w:jc w:val="center"/>
              <w:rPr>
                <w:rFonts w:ascii="Arial" w:hAnsi="Arial" w:cs="Arial"/>
                <w:b/>
                <w:bCs/>
                <w:color w:val="FFFFFF"/>
              </w:rPr>
            </w:pPr>
            <w:r>
              <w:rPr>
                <w:rFonts w:ascii="Arial" w:hAnsi="Arial" w:cs="Arial"/>
                <w:b/>
                <w:bCs/>
                <w:color w:val="FFFFFF"/>
              </w:rPr>
              <w:t>DESCRIÇÃO</w:t>
            </w:r>
          </w:p>
        </w:tc>
      </w:tr>
      <w:tr w:rsidR="00766146" w:rsidRPr="003F573A" w14:paraId="57117688" w14:textId="77777777" w:rsidTr="001D01E5">
        <w:trPr>
          <w:trHeight w:val="283"/>
          <w:jc w:val="center"/>
        </w:trPr>
        <w:tc>
          <w:tcPr>
            <w:tcW w:w="1364" w:type="dxa"/>
            <w:tcBorders>
              <w:top w:val="single" w:sz="4" w:space="0" w:color="auto"/>
            </w:tcBorders>
          </w:tcPr>
          <w:p w14:paraId="49E15170" w14:textId="77777777" w:rsidR="00766146" w:rsidRPr="003F573A" w:rsidRDefault="00766146" w:rsidP="001D01E5">
            <w:pPr>
              <w:jc w:val="center"/>
              <w:rPr>
                <w:rFonts w:ascii="Arial" w:hAnsi="Arial" w:cs="Arial"/>
              </w:rPr>
            </w:pPr>
            <w:r>
              <w:rPr>
                <w:rFonts w:ascii="Arial" w:hAnsi="Arial" w:cs="Arial"/>
              </w:rPr>
              <w:t>414</w:t>
            </w:r>
          </w:p>
        </w:tc>
        <w:tc>
          <w:tcPr>
            <w:tcW w:w="1546" w:type="dxa"/>
            <w:tcBorders>
              <w:top w:val="single" w:sz="4" w:space="0" w:color="auto"/>
            </w:tcBorders>
          </w:tcPr>
          <w:p w14:paraId="63FE2255" w14:textId="77777777" w:rsidR="00766146" w:rsidRPr="003F573A" w:rsidRDefault="00766146" w:rsidP="001D01E5">
            <w:pPr>
              <w:jc w:val="center"/>
              <w:rPr>
                <w:rFonts w:ascii="Arial" w:hAnsi="Arial" w:cs="Arial"/>
              </w:rPr>
            </w:pPr>
            <w:r>
              <w:rPr>
                <w:rFonts w:ascii="Arial" w:hAnsi="Arial" w:cs="Arial"/>
              </w:rPr>
              <w:t>3.3.90.30</w:t>
            </w:r>
          </w:p>
        </w:tc>
        <w:tc>
          <w:tcPr>
            <w:tcW w:w="1030" w:type="dxa"/>
            <w:tcBorders>
              <w:top w:val="single" w:sz="4" w:space="0" w:color="auto"/>
            </w:tcBorders>
          </w:tcPr>
          <w:p w14:paraId="2777FF41" w14:textId="77777777" w:rsidR="00766146" w:rsidRPr="003F573A" w:rsidRDefault="00766146" w:rsidP="001D01E5">
            <w:pPr>
              <w:jc w:val="center"/>
              <w:rPr>
                <w:rFonts w:ascii="Arial" w:hAnsi="Arial" w:cs="Arial"/>
              </w:rPr>
            </w:pPr>
            <w:r>
              <w:rPr>
                <w:rFonts w:ascii="Arial" w:hAnsi="Arial" w:cs="Arial"/>
              </w:rPr>
              <w:t>0.102</w:t>
            </w:r>
          </w:p>
        </w:tc>
        <w:tc>
          <w:tcPr>
            <w:tcW w:w="2573" w:type="dxa"/>
            <w:tcBorders>
              <w:top w:val="single" w:sz="4" w:space="0" w:color="auto"/>
            </w:tcBorders>
          </w:tcPr>
          <w:p w14:paraId="41883B6D"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225CA422"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Fundeb 30%</w:t>
            </w:r>
          </w:p>
        </w:tc>
      </w:tr>
      <w:tr w:rsidR="00766146" w:rsidRPr="003F573A" w14:paraId="311AD27E" w14:textId="77777777" w:rsidTr="001D01E5">
        <w:trPr>
          <w:trHeight w:val="283"/>
          <w:jc w:val="center"/>
        </w:trPr>
        <w:tc>
          <w:tcPr>
            <w:tcW w:w="1364" w:type="dxa"/>
            <w:tcBorders>
              <w:top w:val="single" w:sz="4" w:space="0" w:color="auto"/>
              <w:bottom w:val="single" w:sz="4" w:space="0" w:color="auto"/>
            </w:tcBorders>
          </w:tcPr>
          <w:p w14:paraId="53FD1280" w14:textId="77777777" w:rsidR="00766146" w:rsidRPr="003F573A" w:rsidRDefault="00766146" w:rsidP="001D01E5">
            <w:pPr>
              <w:jc w:val="center"/>
              <w:rPr>
                <w:rFonts w:ascii="Arial" w:hAnsi="Arial" w:cs="Arial"/>
              </w:rPr>
            </w:pPr>
            <w:r>
              <w:rPr>
                <w:rFonts w:ascii="Arial" w:hAnsi="Arial" w:cs="Arial"/>
              </w:rPr>
              <w:t>420</w:t>
            </w:r>
          </w:p>
        </w:tc>
        <w:tc>
          <w:tcPr>
            <w:tcW w:w="1546" w:type="dxa"/>
            <w:tcBorders>
              <w:top w:val="single" w:sz="4" w:space="0" w:color="auto"/>
              <w:bottom w:val="single" w:sz="4" w:space="0" w:color="auto"/>
            </w:tcBorders>
          </w:tcPr>
          <w:p w14:paraId="2EBBA333" w14:textId="77777777" w:rsidR="00766146" w:rsidRPr="003F573A" w:rsidRDefault="00766146"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6F70A82D" w14:textId="77777777" w:rsidR="00766146" w:rsidRPr="003F573A" w:rsidRDefault="00766146" w:rsidP="001D01E5">
            <w:pPr>
              <w:jc w:val="center"/>
              <w:rPr>
                <w:rFonts w:ascii="Arial" w:hAnsi="Arial" w:cs="Arial"/>
              </w:rPr>
            </w:pPr>
            <w:r>
              <w:rPr>
                <w:rFonts w:ascii="Arial" w:hAnsi="Arial" w:cs="Arial"/>
              </w:rPr>
              <w:t>0.107</w:t>
            </w:r>
          </w:p>
        </w:tc>
        <w:tc>
          <w:tcPr>
            <w:tcW w:w="2573" w:type="dxa"/>
            <w:tcBorders>
              <w:top w:val="single" w:sz="4" w:space="0" w:color="auto"/>
              <w:bottom w:val="single" w:sz="4" w:space="0" w:color="auto"/>
            </w:tcBorders>
          </w:tcPr>
          <w:p w14:paraId="4FF0BF95"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61F28D12"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Sal. Educação</w:t>
            </w:r>
          </w:p>
        </w:tc>
      </w:tr>
      <w:tr w:rsidR="00766146" w:rsidRPr="003F573A" w14:paraId="326379D3" w14:textId="77777777" w:rsidTr="001D01E5">
        <w:trPr>
          <w:trHeight w:val="283"/>
          <w:jc w:val="center"/>
        </w:trPr>
        <w:tc>
          <w:tcPr>
            <w:tcW w:w="1364" w:type="dxa"/>
            <w:tcBorders>
              <w:top w:val="single" w:sz="4" w:space="0" w:color="auto"/>
              <w:bottom w:val="single" w:sz="4" w:space="0" w:color="auto"/>
            </w:tcBorders>
          </w:tcPr>
          <w:p w14:paraId="6D09F547" w14:textId="77777777" w:rsidR="00766146" w:rsidRPr="003F573A" w:rsidRDefault="00766146"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321385E7" w14:textId="77777777" w:rsidR="00766146" w:rsidRPr="003F573A" w:rsidRDefault="00766146"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3204B1FB" w14:textId="77777777" w:rsidR="00766146" w:rsidRPr="003F573A" w:rsidRDefault="00766146" w:rsidP="001D01E5">
            <w:pPr>
              <w:jc w:val="center"/>
              <w:rPr>
                <w:rFonts w:ascii="Arial" w:hAnsi="Arial" w:cs="Arial"/>
              </w:rPr>
            </w:pPr>
            <w:r>
              <w:rPr>
                <w:rFonts w:ascii="Arial" w:hAnsi="Arial" w:cs="Arial"/>
              </w:rPr>
              <w:t>0.103</w:t>
            </w:r>
          </w:p>
        </w:tc>
        <w:tc>
          <w:tcPr>
            <w:tcW w:w="2573" w:type="dxa"/>
            <w:tcBorders>
              <w:top w:val="single" w:sz="4" w:space="0" w:color="auto"/>
              <w:bottom w:val="single" w:sz="4" w:space="0" w:color="auto"/>
            </w:tcBorders>
          </w:tcPr>
          <w:p w14:paraId="792CB376"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42EDA86F"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Educação 5%</w:t>
            </w:r>
          </w:p>
        </w:tc>
      </w:tr>
      <w:tr w:rsidR="00766146" w:rsidRPr="003F573A" w14:paraId="3B8F7B08" w14:textId="77777777" w:rsidTr="001D01E5">
        <w:trPr>
          <w:trHeight w:val="283"/>
          <w:jc w:val="center"/>
        </w:trPr>
        <w:tc>
          <w:tcPr>
            <w:tcW w:w="1364" w:type="dxa"/>
            <w:tcBorders>
              <w:top w:val="single" w:sz="4" w:space="0" w:color="auto"/>
              <w:bottom w:val="single" w:sz="4" w:space="0" w:color="auto"/>
            </w:tcBorders>
          </w:tcPr>
          <w:p w14:paraId="2D4562C7" w14:textId="77777777" w:rsidR="00766146" w:rsidRDefault="00766146" w:rsidP="001D01E5">
            <w:pPr>
              <w:jc w:val="center"/>
              <w:rPr>
                <w:rFonts w:ascii="Arial" w:hAnsi="Arial" w:cs="Arial"/>
              </w:rPr>
            </w:pPr>
            <w:r>
              <w:rPr>
                <w:rFonts w:ascii="Arial" w:hAnsi="Arial" w:cs="Arial"/>
              </w:rPr>
              <w:t>431</w:t>
            </w:r>
          </w:p>
        </w:tc>
        <w:tc>
          <w:tcPr>
            <w:tcW w:w="1546" w:type="dxa"/>
            <w:tcBorders>
              <w:top w:val="single" w:sz="4" w:space="0" w:color="auto"/>
              <w:bottom w:val="single" w:sz="4" w:space="0" w:color="auto"/>
            </w:tcBorders>
          </w:tcPr>
          <w:p w14:paraId="59EB3EF0" w14:textId="77777777" w:rsidR="00766146" w:rsidRDefault="00766146"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30DA6471" w14:textId="77777777" w:rsidR="00766146" w:rsidRDefault="00766146" w:rsidP="001D01E5">
            <w:pPr>
              <w:jc w:val="center"/>
              <w:rPr>
                <w:rFonts w:ascii="Arial" w:hAnsi="Arial" w:cs="Arial"/>
              </w:rPr>
            </w:pPr>
            <w:r>
              <w:rPr>
                <w:rFonts w:ascii="Arial" w:hAnsi="Arial" w:cs="Arial"/>
              </w:rPr>
              <w:t>0.104</w:t>
            </w:r>
          </w:p>
        </w:tc>
        <w:tc>
          <w:tcPr>
            <w:tcW w:w="2573" w:type="dxa"/>
            <w:tcBorders>
              <w:top w:val="single" w:sz="4" w:space="0" w:color="auto"/>
              <w:bottom w:val="single" w:sz="4" w:space="0" w:color="auto"/>
            </w:tcBorders>
          </w:tcPr>
          <w:p w14:paraId="454C0211" w14:textId="77777777" w:rsidR="00766146"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0FF816CD" w14:textId="77777777" w:rsidR="00766146" w:rsidRDefault="00766146" w:rsidP="001D01E5">
            <w:pPr>
              <w:widowControl w:val="0"/>
              <w:autoSpaceDE w:val="0"/>
              <w:autoSpaceDN w:val="0"/>
              <w:adjustRightInd w:val="0"/>
              <w:rPr>
                <w:rFonts w:ascii="Arial" w:hAnsi="Arial" w:cs="Arial"/>
                <w:bCs/>
              </w:rPr>
            </w:pPr>
            <w:r>
              <w:rPr>
                <w:rFonts w:ascii="Arial" w:hAnsi="Arial" w:cs="Arial"/>
                <w:bCs/>
              </w:rPr>
              <w:t>Educação 25%</w:t>
            </w:r>
          </w:p>
        </w:tc>
      </w:tr>
      <w:tr w:rsidR="00766146" w:rsidRPr="003F573A" w14:paraId="50A3F431" w14:textId="77777777" w:rsidTr="001D01E5">
        <w:trPr>
          <w:trHeight w:val="283"/>
          <w:jc w:val="center"/>
        </w:trPr>
        <w:tc>
          <w:tcPr>
            <w:tcW w:w="1364" w:type="dxa"/>
            <w:tcBorders>
              <w:top w:val="single" w:sz="4" w:space="0" w:color="auto"/>
              <w:bottom w:val="single" w:sz="4" w:space="0" w:color="auto"/>
            </w:tcBorders>
          </w:tcPr>
          <w:p w14:paraId="0A6FC377" w14:textId="77777777" w:rsidR="00766146" w:rsidRPr="003F573A" w:rsidRDefault="00766146" w:rsidP="001D01E5">
            <w:pPr>
              <w:jc w:val="center"/>
              <w:rPr>
                <w:rFonts w:ascii="Arial" w:hAnsi="Arial" w:cs="Arial"/>
              </w:rPr>
            </w:pPr>
            <w:r>
              <w:rPr>
                <w:rFonts w:ascii="Arial" w:hAnsi="Arial" w:cs="Arial"/>
              </w:rPr>
              <w:t>394</w:t>
            </w:r>
          </w:p>
        </w:tc>
        <w:tc>
          <w:tcPr>
            <w:tcW w:w="1546" w:type="dxa"/>
            <w:tcBorders>
              <w:top w:val="single" w:sz="4" w:space="0" w:color="auto"/>
              <w:bottom w:val="single" w:sz="4" w:space="0" w:color="auto"/>
            </w:tcBorders>
          </w:tcPr>
          <w:p w14:paraId="7CAA72BC" w14:textId="77777777" w:rsidR="00766146" w:rsidRPr="003F573A" w:rsidRDefault="00766146" w:rsidP="001D01E5">
            <w:pPr>
              <w:jc w:val="center"/>
              <w:rPr>
                <w:rFonts w:ascii="Arial" w:hAnsi="Arial" w:cs="Arial"/>
              </w:rPr>
            </w:pPr>
            <w:r>
              <w:rPr>
                <w:rFonts w:ascii="Arial" w:hAnsi="Arial" w:cs="Arial"/>
              </w:rPr>
              <w:t>3.3.90.30</w:t>
            </w:r>
          </w:p>
        </w:tc>
        <w:tc>
          <w:tcPr>
            <w:tcW w:w="1030" w:type="dxa"/>
            <w:tcBorders>
              <w:top w:val="single" w:sz="4" w:space="0" w:color="auto"/>
              <w:bottom w:val="single" w:sz="4" w:space="0" w:color="auto"/>
            </w:tcBorders>
          </w:tcPr>
          <w:p w14:paraId="32009394" w14:textId="77777777" w:rsidR="00766146" w:rsidRPr="003F573A" w:rsidRDefault="00766146" w:rsidP="001D01E5">
            <w:pPr>
              <w:jc w:val="center"/>
              <w:rPr>
                <w:rFonts w:ascii="Arial" w:hAnsi="Arial" w:cs="Arial"/>
              </w:rPr>
            </w:pPr>
            <w:r>
              <w:rPr>
                <w:rFonts w:ascii="Arial" w:hAnsi="Arial" w:cs="Arial"/>
              </w:rPr>
              <w:t>0.102</w:t>
            </w:r>
          </w:p>
        </w:tc>
        <w:tc>
          <w:tcPr>
            <w:tcW w:w="2573" w:type="dxa"/>
            <w:tcBorders>
              <w:top w:val="single" w:sz="4" w:space="0" w:color="auto"/>
              <w:bottom w:val="single" w:sz="4" w:space="0" w:color="auto"/>
            </w:tcBorders>
          </w:tcPr>
          <w:p w14:paraId="5B2A6337"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bottom w:val="single" w:sz="4" w:space="0" w:color="auto"/>
              <w:right w:val="single" w:sz="4" w:space="0" w:color="auto"/>
            </w:tcBorders>
          </w:tcPr>
          <w:p w14:paraId="042D15A4"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Fundeb 30%</w:t>
            </w:r>
          </w:p>
        </w:tc>
      </w:tr>
      <w:tr w:rsidR="00766146" w:rsidRPr="003F573A" w14:paraId="52CA8A94" w14:textId="77777777" w:rsidTr="001D01E5">
        <w:trPr>
          <w:trHeight w:val="283"/>
          <w:jc w:val="center"/>
        </w:trPr>
        <w:tc>
          <w:tcPr>
            <w:tcW w:w="1364" w:type="dxa"/>
            <w:tcBorders>
              <w:top w:val="single" w:sz="4" w:space="0" w:color="auto"/>
            </w:tcBorders>
          </w:tcPr>
          <w:p w14:paraId="3CDBDDCF" w14:textId="77777777" w:rsidR="00766146" w:rsidRPr="003F573A" w:rsidRDefault="00766146" w:rsidP="001D01E5">
            <w:pPr>
              <w:jc w:val="center"/>
              <w:rPr>
                <w:rFonts w:ascii="Arial" w:hAnsi="Arial" w:cs="Arial"/>
              </w:rPr>
            </w:pPr>
            <w:r>
              <w:rPr>
                <w:rFonts w:ascii="Arial" w:hAnsi="Arial" w:cs="Arial"/>
              </w:rPr>
              <w:t>401</w:t>
            </w:r>
          </w:p>
        </w:tc>
        <w:tc>
          <w:tcPr>
            <w:tcW w:w="1546" w:type="dxa"/>
            <w:tcBorders>
              <w:top w:val="single" w:sz="4" w:space="0" w:color="auto"/>
            </w:tcBorders>
          </w:tcPr>
          <w:p w14:paraId="59D91827" w14:textId="77777777" w:rsidR="00766146" w:rsidRPr="003F573A" w:rsidRDefault="00766146" w:rsidP="001D01E5">
            <w:pPr>
              <w:jc w:val="center"/>
              <w:rPr>
                <w:rFonts w:ascii="Arial" w:hAnsi="Arial" w:cs="Arial"/>
              </w:rPr>
            </w:pPr>
            <w:r>
              <w:rPr>
                <w:rFonts w:ascii="Arial" w:hAnsi="Arial" w:cs="Arial"/>
              </w:rPr>
              <w:t>3.3.90.30</w:t>
            </w:r>
          </w:p>
        </w:tc>
        <w:tc>
          <w:tcPr>
            <w:tcW w:w="1030" w:type="dxa"/>
            <w:tcBorders>
              <w:top w:val="single" w:sz="4" w:space="0" w:color="auto"/>
            </w:tcBorders>
          </w:tcPr>
          <w:p w14:paraId="788074B8" w14:textId="77777777" w:rsidR="00766146" w:rsidRPr="003F573A" w:rsidRDefault="00766146" w:rsidP="001D01E5">
            <w:pPr>
              <w:jc w:val="center"/>
              <w:rPr>
                <w:rFonts w:ascii="Arial" w:hAnsi="Arial" w:cs="Arial"/>
              </w:rPr>
            </w:pPr>
            <w:r>
              <w:rPr>
                <w:rFonts w:ascii="Arial" w:hAnsi="Arial" w:cs="Arial"/>
              </w:rPr>
              <w:t>0.103</w:t>
            </w:r>
          </w:p>
        </w:tc>
        <w:tc>
          <w:tcPr>
            <w:tcW w:w="2573" w:type="dxa"/>
            <w:tcBorders>
              <w:top w:val="single" w:sz="4" w:space="0" w:color="auto"/>
            </w:tcBorders>
          </w:tcPr>
          <w:p w14:paraId="730AADE7"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Material de Consumo</w:t>
            </w:r>
          </w:p>
        </w:tc>
        <w:tc>
          <w:tcPr>
            <w:tcW w:w="2268" w:type="dxa"/>
            <w:tcBorders>
              <w:top w:val="single" w:sz="4" w:space="0" w:color="auto"/>
              <w:right w:val="single" w:sz="4" w:space="0" w:color="auto"/>
            </w:tcBorders>
          </w:tcPr>
          <w:p w14:paraId="7BBE68E1" w14:textId="77777777" w:rsidR="00766146" w:rsidRPr="003F573A" w:rsidRDefault="00766146" w:rsidP="001D01E5">
            <w:pPr>
              <w:widowControl w:val="0"/>
              <w:autoSpaceDE w:val="0"/>
              <w:autoSpaceDN w:val="0"/>
              <w:adjustRightInd w:val="0"/>
              <w:rPr>
                <w:rFonts w:ascii="Arial" w:hAnsi="Arial" w:cs="Arial"/>
                <w:bCs/>
              </w:rPr>
            </w:pPr>
            <w:r>
              <w:rPr>
                <w:rFonts w:ascii="Arial" w:hAnsi="Arial" w:cs="Arial"/>
                <w:bCs/>
              </w:rPr>
              <w:t>Educação 5%</w:t>
            </w:r>
          </w:p>
        </w:tc>
      </w:tr>
    </w:tbl>
    <w:p w14:paraId="4949085C" w14:textId="595AE85F" w:rsidR="00823CF9" w:rsidRPr="003F0243" w:rsidRDefault="00823CF9" w:rsidP="00A246C2">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A246C2">
      <w:pPr>
        <w:pStyle w:val="Nivel01"/>
        <w:numPr>
          <w:ilvl w:val="0"/>
          <w:numId w:val="24"/>
        </w:numPr>
        <w:suppressAutoHyphens w:val="0"/>
        <w:rPr>
          <w:color w:val="FFFFFF" w:themeColor="background1"/>
        </w:rPr>
      </w:pPr>
      <w:r w:rsidRPr="00142122">
        <w:t>CLÁUSULA</w:t>
      </w:r>
      <w:r w:rsidRPr="004827F2">
        <w:t xml:space="preserve"> DÉCIMA QUARTA – DOS CASOS OMISSOS </w:t>
      </w:r>
    </w:p>
    <w:p w14:paraId="2524702B" w14:textId="0D775BA8" w:rsidR="00887662" w:rsidRPr="004827F2" w:rsidRDefault="00823CF9" w:rsidP="00A246C2">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A246C2">
      <w:pPr>
        <w:pStyle w:val="Nivel01"/>
        <w:numPr>
          <w:ilvl w:val="0"/>
          <w:numId w:val="24"/>
        </w:numPr>
        <w:suppressAutoHyphens w:val="0"/>
        <w:rPr>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A246C2">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1"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A246C2">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A246C2">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A246C2">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A246C2">
      <w:pPr>
        <w:pStyle w:val="Nivel01"/>
        <w:numPr>
          <w:ilvl w:val="0"/>
          <w:numId w:val="24"/>
        </w:numPr>
        <w:suppressAutoHyphens w:val="0"/>
        <w:rPr>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A246C2">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4" w:anchor="art8§2" w:history="1">
        <w:r w:rsidR="00887662" w:rsidRPr="007C65C9">
          <w:rPr>
            <w:rStyle w:val="Hyperlink"/>
          </w:rPr>
          <w:t>art. 8º, §2º, da Lei n. 12.527, de 2011</w:t>
        </w:r>
      </w:hyperlink>
      <w:r w:rsidR="00887662" w:rsidRPr="007C65C9">
        <w:t xml:space="preserve">, c/c </w:t>
      </w:r>
      <w:hyperlink r:id="rId5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A246C2">
      <w:pPr>
        <w:pStyle w:val="Nivel01"/>
        <w:numPr>
          <w:ilvl w:val="0"/>
          <w:numId w:val="24"/>
        </w:numPr>
        <w:suppressAutoHyphens w:val="0"/>
        <w:rPr>
          <w:color w:val="FFFFFF" w:themeColor="background1"/>
        </w:rPr>
      </w:pPr>
      <w:r w:rsidRPr="004827F2">
        <w:lastRenderedPageBreak/>
        <w:t xml:space="preserve">CLÁUSULA </w:t>
      </w:r>
      <w:r w:rsidRPr="00142122">
        <w:t>DÉCIMA</w:t>
      </w:r>
      <w:r w:rsidRPr="004827F2">
        <w:t xml:space="preserve"> SÉTIMA– FORO (</w:t>
      </w:r>
      <w:hyperlink r:id="rId56" w:anchor="art92§1" w:history="1">
        <w:r w:rsidRPr="007C65C9">
          <w:rPr>
            <w:rStyle w:val="Hyperlink"/>
          </w:rPr>
          <w:t>art. 92, §1º</w:t>
        </w:r>
      </w:hyperlink>
      <w:r w:rsidRPr="004827F2">
        <w:t>)</w:t>
      </w:r>
    </w:p>
    <w:p w14:paraId="65F38739" w14:textId="3433E003" w:rsidR="00887662" w:rsidRDefault="00887662" w:rsidP="00A246C2">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7" w:anchor="art92§1" w:history="1">
        <w:r w:rsidRPr="007C65C9">
          <w:rPr>
            <w:rStyle w:val="Hyperlink"/>
          </w:rPr>
          <w:t>art. 92, §1º, da Lei nº 14.133/21</w:t>
        </w:r>
      </w:hyperlink>
      <w:r w:rsidRPr="007C65C9">
        <w:t>.</w:t>
      </w:r>
    </w:p>
    <w:p w14:paraId="452596FA" w14:textId="59FCFEB3" w:rsidR="00952D33" w:rsidRDefault="00952D33" w:rsidP="00A246C2">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A246C2">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A246C2">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A246C2">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A246C2">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77777777" w:rsidR="00510D18" w:rsidRPr="00780F13" w:rsidRDefault="00510D18" w:rsidP="00A246C2">
      <w:pPr>
        <w:pStyle w:val="Nvel01-SemNumerao"/>
      </w:pPr>
      <w:r w:rsidRPr="00780F13">
        <w:t>Fiscalização</w:t>
      </w:r>
    </w:p>
    <w:p w14:paraId="0D2F2FAB" w14:textId="77777777" w:rsidR="00766146" w:rsidRPr="00766146" w:rsidRDefault="00766146" w:rsidP="00766146">
      <w:pPr>
        <w:pStyle w:val="Nivel2"/>
        <w:autoSpaceDE/>
        <w:autoSpaceDN/>
        <w:adjustRightInd/>
      </w:pPr>
      <w:r w:rsidRPr="00766146">
        <w:t>A execução do contrato deverá ser acompanhada e fiscalizada pelo Gestor do contrato o Sr.ª Sandra Aparecida Francisco, pela fiscal Sr.ª Vanesa Maria Ferrari Porto, pela fiscal Sr.ª Otavia Fulgencio Silva Rodrigues, e pelo Fiscal Substituto Sr. Luiz Henrique Bolonhesi Evangelista, que desempenharão as funções de</w:t>
      </w:r>
      <w:r w:rsidRPr="00766146">
        <w:rPr>
          <w:color w:val="FF0000"/>
        </w:rPr>
        <w:t xml:space="preserve"> </w:t>
      </w:r>
      <w:r w:rsidRPr="00766146">
        <w:t>Fiscalização Técnica e administrativa.</w:t>
      </w:r>
    </w:p>
    <w:p w14:paraId="6E1ACCC6" w14:textId="0A061117" w:rsidR="00510D18" w:rsidRPr="00780F13" w:rsidRDefault="00510D18" w:rsidP="00A246C2">
      <w:pPr>
        <w:pStyle w:val="Nvel01-SemNumerao"/>
      </w:pPr>
      <w:r w:rsidRPr="00780F13">
        <w:t>Fiscalização Técnica</w:t>
      </w:r>
    </w:p>
    <w:p w14:paraId="6F2AB43A" w14:textId="77777777" w:rsidR="002E4E4E" w:rsidRPr="006E6C0A" w:rsidRDefault="002E4E4E" w:rsidP="00A246C2">
      <w:pPr>
        <w:pStyle w:val="Nivel2"/>
      </w:pPr>
      <w:r w:rsidRPr="006E6C0A">
        <w:t>O fiscal técnico do contrato acompanhará a execução do contrato, para que sejam cumpridas todas as condições estabelecidas no contrato, de modo a assegurar os melhores resultados para a Administração. (Decreto municipal nº 8425/2023, art. 11, VI);</w:t>
      </w:r>
    </w:p>
    <w:p w14:paraId="54510F47" w14:textId="77777777" w:rsidR="002E4E4E" w:rsidRPr="006E6C0A" w:rsidRDefault="002E4E4E" w:rsidP="00A246C2">
      <w:pPr>
        <w:pStyle w:val="Nivel2"/>
      </w:pPr>
      <w:r w:rsidRPr="006E6C0A">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4C3FA86" w14:textId="77777777" w:rsidR="002E4E4E" w:rsidRPr="006E6C0A" w:rsidRDefault="002E4E4E" w:rsidP="00A246C2">
      <w:pPr>
        <w:pStyle w:val="Nivel2"/>
      </w:pPr>
      <w:r w:rsidRPr="006E6C0A">
        <w:t>Identificada qualquer inexatidão ou irregularidade, o fiscal técnico do contrato emitirá notificações para a correção da execução do contrato, determinando prazo para a correção. (Decreto municipal nº 8425/2023, art. 11, III);</w:t>
      </w:r>
    </w:p>
    <w:p w14:paraId="2D6EB774" w14:textId="77777777" w:rsidR="002E4E4E" w:rsidRPr="006E6C0A" w:rsidRDefault="002E4E4E" w:rsidP="00A246C2">
      <w:pPr>
        <w:pStyle w:val="Nivel2"/>
      </w:pPr>
      <w:r w:rsidRPr="006E6C0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0B80AFA4" w14:textId="77777777" w:rsidR="002E4E4E" w:rsidRPr="006E6C0A" w:rsidRDefault="002E4E4E" w:rsidP="00A246C2">
      <w:pPr>
        <w:pStyle w:val="Nivel2"/>
      </w:pPr>
      <w:r w:rsidRPr="006E6C0A">
        <w:t>No caso de ocorrências que possam inviabilizar a execução do contrato nas datas aprazadas, o fiscal técnico do contrato comunicará o fato imediatamente ao gestor do contrato. (Decreto municipal nº 8425/2023, art. 11, V);</w:t>
      </w:r>
    </w:p>
    <w:p w14:paraId="62DED987" w14:textId="77777777" w:rsidR="002E4E4E" w:rsidRPr="006E6C0A" w:rsidRDefault="002E4E4E" w:rsidP="00A246C2">
      <w:pPr>
        <w:pStyle w:val="Nivel2"/>
      </w:pPr>
      <w:r w:rsidRPr="006E6C0A">
        <w:t>O fiscal técnico do contrato comunicará ao gestor do contrato, em tempo hábil, o término do contrato sob sua responsabilidade, com vistas à tempestiva renovação ou à prorrogação contratual (Decreto municipal nº 8425/2023, art. 11, VII);</w:t>
      </w:r>
    </w:p>
    <w:p w14:paraId="66BCE134" w14:textId="3F31BB31" w:rsidR="00510D18" w:rsidRPr="00780F13" w:rsidRDefault="00510D18" w:rsidP="00A246C2">
      <w:pPr>
        <w:pStyle w:val="Nvel01-SemNumerao"/>
      </w:pPr>
      <w:r w:rsidRPr="00780F13">
        <w:lastRenderedPageBreak/>
        <w:t>Fiscalização Administrativa</w:t>
      </w:r>
    </w:p>
    <w:p w14:paraId="77186972" w14:textId="77777777" w:rsidR="00510D18" w:rsidRPr="00780F13" w:rsidRDefault="00510D18" w:rsidP="00A246C2">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A246C2">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A246C2">
      <w:pPr>
        <w:pStyle w:val="Nvel01-SemNumerao"/>
        <w:rPr>
          <w:i/>
        </w:rPr>
      </w:pPr>
      <w:r w:rsidRPr="00780F13">
        <w:t>Gestor do Contrato</w:t>
      </w:r>
    </w:p>
    <w:p w14:paraId="5AD96115" w14:textId="77777777" w:rsidR="00510D18" w:rsidRPr="00780F13" w:rsidRDefault="00510D18" w:rsidP="00A246C2">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A246C2">
      <w:pPr>
        <w:pStyle w:val="Nivel2"/>
        <w:autoSpaceDE/>
        <w:autoSpaceDN/>
        <w:adjustRightInd/>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A246C2">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4A97843A" w14:textId="0FD24A34" w:rsidR="00887662" w:rsidRPr="007C65C9" w:rsidRDefault="00510D18" w:rsidP="00A246C2">
      <w:pPr>
        <w:pStyle w:val="Nivel2"/>
        <w:autoSpaceDE/>
        <w:autoSpaceDN/>
        <w:adjustRightInd/>
        <w:spacing w:after="0"/>
        <w:rPr>
          <w:i/>
          <w:iCs/>
        </w:rPr>
      </w:pPr>
      <w:r w:rsidRPr="00780F13">
        <w:t>O gestor do contrato deverá enviar a documentação pertinente ao setor de contratos para a formalização dos procedimentos de liquidação e pagamento, no valor dimensionado pela fiscalização e gestão nos termos do contrato.</w:t>
      </w:r>
      <w:r w:rsidR="00887662" w:rsidRPr="007C65C9">
        <w:rPr>
          <w:i/>
          <w:iCs/>
        </w:rPr>
        <w:t>[Local], [dia] de [mês] de [ano].</w:t>
      </w:r>
    </w:p>
    <w:p w14:paraId="31B87BD7"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A246C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A246C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BC757A9" w14:textId="56DE2373" w:rsidR="00BF5C4E" w:rsidRPr="00807A46" w:rsidRDefault="00887662" w:rsidP="00807A46">
      <w:pPr>
        <w:spacing w:before="120" w:afterLines="120" w:after="288" w:line="312" w:lineRule="auto"/>
        <w:ind w:firstLine="567"/>
        <w:rPr>
          <w:rFonts w:ascii="Arial" w:hAnsi="Arial" w:cs="Arial"/>
          <w:sz w:val="20"/>
          <w:szCs w:val="20"/>
        </w:rPr>
      </w:pPr>
      <w:r w:rsidRPr="007C65C9">
        <w:rPr>
          <w:rFonts w:ascii="Arial" w:hAnsi="Arial" w:cs="Arial"/>
          <w:i/>
          <w:iCs/>
          <w:sz w:val="20"/>
          <w:szCs w:val="20"/>
        </w:rPr>
        <w:t>2-</w:t>
      </w:r>
      <w:bookmarkEnd w:id="38"/>
    </w:p>
    <w:p w14:paraId="6041A98C" w14:textId="77777777" w:rsidR="00766146" w:rsidRDefault="00766146" w:rsidP="00A246C2">
      <w:pPr>
        <w:jc w:val="center"/>
        <w:rPr>
          <w:rFonts w:ascii="Arial" w:hAnsi="Arial" w:cs="Arial"/>
          <w:b/>
          <w:sz w:val="18"/>
          <w:szCs w:val="18"/>
        </w:rPr>
      </w:pPr>
    </w:p>
    <w:p w14:paraId="20CEF31B" w14:textId="77777777" w:rsidR="00766146" w:rsidRDefault="00766146" w:rsidP="00A246C2">
      <w:pPr>
        <w:jc w:val="center"/>
        <w:rPr>
          <w:rFonts w:ascii="Arial" w:hAnsi="Arial" w:cs="Arial"/>
          <w:b/>
          <w:sz w:val="18"/>
          <w:szCs w:val="18"/>
        </w:rPr>
      </w:pPr>
    </w:p>
    <w:p w14:paraId="48592E70" w14:textId="77777777" w:rsidR="00766146" w:rsidRDefault="00766146" w:rsidP="00A246C2">
      <w:pPr>
        <w:jc w:val="center"/>
        <w:rPr>
          <w:rFonts w:ascii="Arial" w:hAnsi="Arial" w:cs="Arial"/>
          <w:b/>
          <w:sz w:val="18"/>
          <w:szCs w:val="18"/>
        </w:rPr>
      </w:pPr>
    </w:p>
    <w:p w14:paraId="51A427F2" w14:textId="77777777" w:rsidR="00766146" w:rsidRDefault="00766146" w:rsidP="00A246C2">
      <w:pPr>
        <w:jc w:val="center"/>
        <w:rPr>
          <w:rFonts w:ascii="Arial" w:hAnsi="Arial" w:cs="Arial"/>
          <w:b/>
          <w:sz w:val="18"/>
          <w:szCs w:val="18"/>
        </w:rPr>
      </w:pPr>
    </w:p>
    <w:p w14:paraId="2DDC992B" w14:textId="77777777" w:rsidR="00766146" w:rsidRDefault="00766146" w:rsidP="00A246C2">
      <w:pPr>
        <w:jc w:val="center"/>
        <w:rPr>
          <w:rFonts w:ascii="Arial" w:hAnsi="Arial" w:cs="Arial"/>
          <w:b/>
          <w:sz w:val="18"/>
          <w:szCs w:val="18"/>
        </w:rPr>
      </w:pPr>
    </w:p>
    <w:p w14:paraId="54018553" w14:textId="77777777" w:rsidR="00766146" w:rsidRDefault="00766146" w:rsidP="00A246C2">
      <w:pPr>
        <w:jc w:val="center"/>
        <w:rPr>
          <w:rFonts w:ascii="Arial" w:hAnsi="Arial" w:cs="Arial"/>
          <w:b/>
          <w:sz w:val="18"/>
          <w:szCs w:val="18"/>
        </w:rPr>
      </w:pPr>
    </w:p>
    <w:p w14:paraId="03644D69" w14:textId="77777777" w:rsidR="00766146" w:rsidRDefault="00766146" w:rsidP="00A246C2">
      <w:pPr>
        <w:jc w:val="center"/>
        <w:rPr>
          <w:rFonts w:ascii="Arial" w:hAnsi="Arial" w:cs="Arial"/>
          <w:b/>
          <w:sz w:val="18"/>
          <w:szCs w:val="18"/>
        </w:rPr>
      </w:pPr>
    </w:p>
    <w:p w14:paraId="555BBB24" w14:textId="77777777" w:rsidR="00766146" w:rsidRDefault="00766146" w:rsidP="00A246C2">
      <w:pPr>
        <w:jc w:val="center"/>
        <w:rPr>
          <w:rFonts w:ascii="Arial" w:hAnsi="Arial" w:cs="Arial"/>
          <w:b/>
          <w:sz w:val="18"/>
          <w:szCs w:val="18"/>
        </w:rPr>
      </w:pPr>
    </w:p>
    <w:p w14:paraId="7B87C253" w14:textId="7FDA70F0" w:rsidR="002738C0" w:rsidRPr="00342F0E" w:rsidRDefault="002738C0" w:rsidP="00A246C2">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984265">
        <w:rPr>
          <w:rFonts w:ascii="Arial" w:hAnsi="Arial" w:cs="Arial"/>
          <w:b/>
          <w:sz w:val="18"/>
          <w:szCs w:val="18"/>
        </w:rPr>
        <w:t>94</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4AAF7138" w:rsidR="002738C0" w:rsidRPr="00342F0E" w:rsidRDefault="002738C0" w:rsidP="00A246C2">
      <w:pPr>
        <w:jc w:val="center"/>
        <w:rPr>
          <w:rFonts w:ascii="Arial" w:hAnsi="Arial" w:cs="Arial"/>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984265">
        <w:rPr>
          <w:rFonts w:ascii="Arial" w:hAnsi="Arial" w:cs="Arial"/>
          <w:b/>
          <w:sz w:val="18"/>
          <w:szCs w:val="18"/>
        </w:rPr>
        <w:t>260</w:t>
      </w:r>
      <w:r w:rsidR="00845CEE">
        <w:rPr>
          <w:rFonts w:ascii="Arial" w:hAnsi="Arial" w:cs="Arial"/>
          <w:b/>
          <w:sz w:val="18"/>
          <w:szCs w:val="18"/>
        </w:rPr>
        <w:t>/</w:t>
      </w:r>
      <w:r w:rsidRPr="00342F0E">
        <w:rPr>
          <w:rFonts w:ascii="Arial" w:hAnsi="Arial" w:cs="Arial"/>
          <w:b/>
          <w:sz w:val="18"/>
          <w:szCs w:val="18"/>
        </w:rPr>
        <w:t>202</w:t>
      </w:r>
      <w:r w:rsidR="007A70BE">
        <w:rPr>
          <w:rFonts w:ascii="Arial" w:hAnsi="Arial" w:cs="Arial"/>
          <w:b/>
          <w:sz w:val="18"/>
          <w:szCs w:val="18"/>
        </w:rPr>
        <w:t>5</w:t>
      </w:r>
    </w:p>
    <w:p w14:paraId="2FDAB608" w14:textId="77777777" w:rsidR="002738C0" w:rsidRPr="00342F0E" w:rsidRDefault="002738C0" w:rsidP="00A246C2">
      <w:pPr>
        <w:jc w:val="both"/>
        <w:rPr>
          <w:rFonts w:ascii="Arial" w:hAnsi="Arial" w:cs="Arial"/>
          <w:sz w:val="18"/>
          <w:szCs w:val="18"/>
        </w:rPr>
      </w:pPr>
    </w:p>
    <w:p w14:paraId="74861889" w14:textId="44B23009"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14BD0">
        <w:rPr>
          <w:rFonts w:ascii="Arial" w:hAnsi="Arial" w:cs="Arial"/>
          <w:sz w:val="20"/>
          <w:szCs w:val="20"/>
        </w:rPr>
        <w:t>ITEM</w:t>
      </w:r>
      <w:r w:rsidRPr="00934F11">
        <w:rPr>
          <w:rFonts w:ascii="Arial" w:hAnsi="Arial" w:cs="Arial"/>
          <w:sz w:val="20"/>
          <w:szCs w:val="20"/>
        </w:rPr>
        <w:t>;</w:t>
      </w:r>
    </w:p>
    <w:p w14:paraId="4912AB7D" w14:textId="44764A9D" w:rsidR="003C59D3" w:rsidRPr="006160C3" w:rsidRDefault="002738C0" w:rsidP="003C59D3">
      <w:pPr>
        <w:pStyle w:val="Nivel2"/>
        <w:rPr>
          <w:iCs/>
          <w:color w:val="000000"/>
        </w:rPr>
      </w:pPr>
      <w:r w:rsidRPr="00934F11">
        <w:t>Objeto:</w:t>
      </w:r>
      <w:r w:rsidR="007B6FD8" w:rsidRPr="00934F11">
        <w:t xml:space="preserve"> </w:t>
      </w:r>
      <w:r w:rsidR="00057DC0" w:rsidRPr="006F74CA">
        <w:t xml:space="preserve">Registro de preços para </w:t>
      </w:r>
      <w:r w:rsidR="00766146" w:rsidRPr="009D1C2F">
        <w:t>contratação d</w:t>
      </w:r>
      <w:r w:rsidR="00766146">
        <w:t>e</w:t>
      </w:r>
      <w:r w:rsidR="00766146" w:rsidRPr="009D1C2F">
        <w:t xml:space="preserve"> empres</w:t>
      </w:r>
      <w:r w:rsidR="00766146">
        <w:t xml:space="preserve">a </w:t>
      </w:r>
      <w:r w:rsidR="00766146" w:rsidRPr="009D1C2F">
        <w:t xml:space="preserve">para futuro fornecimento de livros </w:t>
      </w:r>
      <w:r w:rsidR="00766146">
        <w:t>literários para compor bibliotecas nas escolas e CMEIs da rede municipal</w:t>
      </w:r>
      <w:r w:rsidR="003C59D3" w:rsidRPr="006160C3">
        <w:rPr>
          <w:iCs/>
          <w:color w:val="000000"/>
        </w:rPr>
        <w:t>.</w:t>
      </w:r>
    </w:p>
    <w:p w14:paraId="23948AAD" w14:textId="1480F97A" w:rsidR="00605716" w:rsidRPr="00EB49FC" w:rsidRDefault="002738C0" w:rsidP="00605716">
      <w:pPr>
        <w:pStyle w:val="Nvel2-Red"/>
        <w:numPr>
          <w:ilvl w:val="0"/>
          <w:numId w:val="0"/>
        </w:numPr>
      </w:pPr>
      <w:r w:rsidRPr="00934F11">
        <w:t>Valor Máximo:</w:t>
      </w:r>
      <w:r w:rsidR="00ED7FE5">
        <w:t xml:space="preserve"> </w:t>
      </w:r>
      <w:r w:rsidR="00766146" w:rsidRPr="00766146">
        <w:t>R$ 397.641,13 (Trezentos e noventa e sete mil e seiscentos e quarenta e um reais e treze centavos)</w:t>
      </w:r>
      <w:r w:rsidR="003C59D3" w:rsidRPr="00766146">
        <w:t>.</w:t>
      </w:r>
    </w:p>
    <w:p w14:paraId="7C3107ED" w14:textId="6758FD66"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984265">
        <w:rPr>
          <w:rFonts w:ascii="Arial" w:hAnsi="Arial" w:cs="Arial"/>
          <w:sz w:val="20"/>
          <w:szCs w:val="20"/>
        </w:rPr>
        <w:t>08/12/2025</w:t>
      </w:r>
      <w:r w:rsidR="00A02746" w:rsidRPr="00934F11">
        <w:rPr>
          <w:rFonts w:ascii="Arial" w:hAnsi="Arial" w:cs="Arial"/>
          <w:sz w:val="20"/>
          <w:szCs w:val="20"/>
        </w:rPr>
        <w:t>;</w:t>
      </w:r>
    </w:p>
    <w:p w14:paraId="000A08DC" w14:textId="3EED4B1C"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B1035C">
        <w:rPr>
          <w:rFonts w:ascii="Arial" w:hAnsi="Arial" w:cs="Arial"/>
          <w:sz w:val="20"/>
          <w:szCs w:val="20"/>
        </w:rPr>
        <w:t xml:space="preserve"> </w:t>
      </w:r>
      <w:r w:rsidR="00984265">
        <w:rPr>
          <w:rFonts w:ascii="Arial" w:hAnsi="Arial" w:cs="Arial"/>
          <w:sz w:val="20"/>
          <w:szCs w:val="20"/>
        </w:rPr>
        <w:t>08/12/2025</w:t>
      </w:r>
      <w:r w:rsidR="001B7100">
        <w:rPr>
          <w:rFonts w:ascii="Arial" w:hAnsi="Arial" w:cs="Arial"/>
          <w:sz w:val="20"/>
          <w:szCs w:val="20"/>
        </w:rPr>
        <w:t>;</w:t>
      </w:r>
    </w:p>
    <w:p w14:paraId="1C0299D8" w14:textId="3EE174CA"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Local: Rua Bernardino Bogo,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5882FFFA"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w:t>
      </w:r>
      <w:r w:rsidR="00AD40FA">
        <w:rPr>
          <w:rFonts w:ascii="Arial" w:hAnsi="Arial" w:cs="Arial"/>
          <w:sz w:val="20"/>
          <w:szCs w:val="20"/>
        </w:rPr>
        <w:t>1</w:t>
      </w:r>
      <w:r w:rsidRPr="00934F11">
        <w:rPr>
          <w:rFonts w:ascii="Arial" w:hAnsi="Arial" w:cs="Arial"/>
          <w:sz w:val="20"/>
          <w:szCs w:val="20"/>
        </w:rPr>
        <w:t xml:space="preserve">75, Centro Fone (44) 3245-8400, Mandaguaçu, Estado do Paraná – site </w:t>
      </w:r>
      <w:hyperlink r:id="rId5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A246C2">
      <w:pPr>
        <w:jc w:val="both"/>
        <w:rPr>
          <w:rFonts w:ascii="Arial" w:hAnsi="Arial" w:cs="Arial"/>
          <w:sz w:val="20"/>
          <w:szCs w:val="20"/>
        </w:rPr>
      </w:pPr>
    </w:p>
    <w:p w14:paraId="4821E67E" w14:textId="546DB053"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Mandaguaçu, </w:t>
      </w:r>
      <w:r w:rsidR="00984265">
        <w:rPr>
          <w:rFonts w:ascii="Arial" w:hAnsi="Arial" w:cs="Arial"/>
          <w:sz w:val="20"/>
          <w:szCs w:val="20"/>
        </w:rPr>
        <w:t>19</w:t>
      </w:r>
      <w:r w:rsidRPr="00934F11">
        <w:rPr>
          <w:rFonts w:ascii="Arial" w:hAnsi="Arial" w:cs="Arial"/>
          <w:sz w:val="20"/>
          <w:szCs w:val="20"/>
        </w:rPr>
        <w:t xml:space="preserve"> de </w:t>
      </w:r>
      <w:r w:rsidR="00984265">
        <w:rPr>
          <w:rFonts w:ascii="Arial" w:hAnsi="Arial" w:cs="Arial"/>
          <w:sz w:val="20"/>
          <w:szCs w:val="20"/>
        </w:rPr>
        <w:t>novembro</w:t>
      </w:r>
      <w:r w:rsidR="003D46A8">
        <w:rPr>
          <w:rFonts w:ascii="Arial" w:hAnsi="Arial" w:cs="Arial"/>
          <w:sz w:val="20"/>
          <w:szCs w:val="20"/>
        </w:rPr>
        <w:t xml:space="preserve">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A246C2">
      <w:pPr>
        <w:jc w:val="center"/>
        <w:rPr>
          <w:rFonts w:ascii="Arial" w:hAnsi="Arial" w:cs="Arial"/>
          <w:sz w:val="20"/>
          <w:szCs w:val="20"/>
        </w:rPr>
      </w:pPr>
    </w:p>
    <w:p w14:paraId="28BE00F3" w14:textId="77777777" w:rsidR="00646A9A" w:rsidRPr="00934F11" w:rsidRDefault="00646A9A" w:rsidP="00A246C2">
      <w:pPr>
        <w:jc w:val="center"/>
        <w:rPr>
          <w:rFonts w:ascii="Arial" w:hAnsi="Arial" w:cs="Arial"/>
          <w:sz w:val="20"/>
          <w:szCs w:val="20"/>
        </w:rPr>
      </w:pPr>
    </w:p>
    <w:p w14:paraId="0D379BDA" w14:textId="77777777" w:rsidR="00646A9A" w:rsidRDefault="00646A9A" w:rsidP="00A246C2">
      <w:pPr>
        <w:jc w:val="center"/>
        <w:rPr>
          <w:rFonts w:ascii="Arial" w:hAnsi="Arial" w:cs="Arial"/>
          <w:sz w:val="18"/>
          <w:szCs w:val="18"/>
        </w:rPr>
      </w:pPr>
    </w:p>
    <w:p w14:paraId="2D663D97" w14:textId="01FE9AF3" w:rsidR="00F56BBF" w:rsidRPr="00CD395C" w:rsidRDefault="00F56BBF"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A246C2">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A246C2">
      <w:pPr>
        <w:spacing w:before="240" w:after="240" w:line="276" w:lineRule="auto"/>
        <w:rPr>
          <w:rFonts w:ascii="Arial" w:hAnsi="Arial" w:cs="Arial"/>
          <w:b/>
          <w:bCs/>
          <w:iCs/>
          <w:color w:val="000000"/>
          <w:sz w:val="20"/>
          <w:szCs w:val="20"/>
        </w:rPr>
      </w:pPr>
    </w:p>
    <w:p w14:paraId="75DEB30C" w14:textId="77777777" w:rsidR="002738C0" w:rsidRPr="000239D0" w:rsidRDefault="002738C0" w:rsidP="00A246C2">
      <w:pPr>
        <w:ind w:left="115"/>
        <w:jc w:val="center"/>
        <w:rPr>
          <w:rFonts w:ascii="Arial" w:hAnsi="Arial" w:cs="Arial"/>
          <w:sz w:val="20"/>
          <w:szCs w:val="20"/>
        </w:rPr>
      </w:pPr>
    </w:p>
    <w:p w14:paraId="7DD23230" w14:textId="77777777" w:rsidR="00BA5F58" w:rsidRPr="000239D0" w:rsidRDefault="00BA5F58" w:rsidP="00A246C2">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A246C2">
      <w:pPr>
        <w:pStyle w:val="Ttulo2"/>
        <w:jc w:val="left"/>
        <w:rPr>
          <w:rFonts w:ascii="Arial" w:hAnsi="Arial" w:cs="Arial"/>
          <w:sz w:val="20"/>
        </w:rPr>
      </w:pPr>
    </w:p>
    <w:sectPr w:rsidR="0053157E" w:rsidRPr="00CD395C" w:rsidSect="00AD52D3">
      <w:headerReference w:type="default" r:id="rId59"/>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ED06" w14:textId="77777777" w:rsidR="00583CB8" w:rsidRDefault="00583CB8">
      <w:r>
        <w:separator/>
      </w:r>
    </w:p>
  </w:endnote>
  <w:endnote w:type="continuationSeparator" w:id="0">
    <w:p w14:paraId="6DDE87A6" w14:textId="77777777" w:rsidR="00583CB8" w:rsidRDefault="0058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B4CC" w14:textId="77777777" w:rsidR="00583CB8" w:rsidRDefault="00583CB8">
      <w:r>
        <w:separator/>
      </w:r>
    </w:p>
  </w:footnote>
  <w:footnote w:type="continuationSeparator" w:id="0">
    <w:p w14:paraId="5BA82764" w14:textId="77777777" w:rsidR="00583CB8" w:rsidRDefault="0058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DE2375"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DE2375" w:rsidRPr="0053157E" w:rsidRDefault="00DE2375"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CC233D"/>
    <w:multiLevelType w:val="multilevel"/>
    <w:tmpl w:val="1C80E14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F85CAB"/>
    <w:multiLevelType w:val="multilevel"/>
    <w:tmpl w:val="BED461A8"/>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b w:val="0"/>
        <w:bCs w:val="0"/>
        <w:i w:val="0"/>
        <w:iCs w:val="0"/>
        <w:sz w:val="20"/>
        <w:szCs w:val="20"/>
      </w:rPr>
    </w:lvl>
    <w:lvl w:ilvl="2">
      <w:start w:val="1"/>
      <w:numFmt w:val="decimal"/>
      <w:isLgl/>
      <w:lvlText w:val="%1.%2.%3."/>
      <w:lvlJc w:val="left"/>
      <w:pPr>
        <w:ind w:left="720" w:hanging="720"/>
      </w:pPr>
      <w:rPr>
        <w:rFonts w:hint="default"/>
        <w:b w:val="0"/>
        <w:bCs w:val="0"/>
        <w:sz w:val="20"/>
        <w:szCs w:val="20"/>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9"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BE6792C"/>
    <w:multiLevelType w:val="multilevel"/>
    <w:tmpl w:val="967200C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5C100D"/>
    <w:multiLevelType w:val="multilevel"/>
    <w:tmpl w:val="AD74CCBA"/>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92183E"/>
    <w:multiLevelType w:val="multilevel"/>
    <w:tmpl w:val="BED461A8"/>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b w:val="0"/>
        <w:bCs w:val="0"/>
        <w:i w:val="0"/>
        <w:iCs w:val="0"/>
        <w:sz w:val="20"/>
        <w:szCs w:val="20"/>
      </w:rPr>
    </w:lvl>
    <w:lvl w:ilvl="2">
      <w:start w:val="1"/>
      <w:numFmt w:val="decimal"/>
      <w:isLgl/>
      <w:lvlText w:val="%1.%2.%3."/>
      <w:lvlJc w:val="left"/>
      <w:pPr>
        <w:ind w:left="720" w:hanging="720"/>
      </w:pPr>
      <w:rPr>
        <w:rFonts w:hint="default"/>
        <w:b w:val="0"/>
        <w:bCs w:val="0"/>
        <w:sz w:val="20"/>
        <w:szCs w:val="20"/>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3006454">
    <w:abstractNumId w:val="1"/>
  </w:num>
  <w:num w:numId="2" w16cid:durableId="1365714473">
    <w:abstractNumId w:val="2"/>
  </w:num>
  <w:num w:numId="3" w16cid:durableId="1787504912">
    <w:abstractNumId w:val="4"/>
  </w:num>
  <w:num w:numId="4" w16cid:durableId="1064109425">
    <w:abstractNumId w:val="18"/>
  </w:num>
  <w:num w:numId="5" w16cid:durableId="566379684">
    <w:abstractNumId w:val="24"/>
  </w:num>
  <w:num w:numId="6" w16cid:durableId="1314406597">
    <w:abstractNumId w:val="28"/>
  </w:num>
  <w:num w:numId="7" w16cid:durableId="1569145179">
    <w:abstractNumId w:val="22"/>
  </w:num>
  <w:num w:numId="8" w16cid:durableId="1704868332">
    <w:abstractNumId w:val="29"/>
  </w:num>
  <w:num w:numId="9" w16cid:durableId="868638956">
    <w:abstractNumId w:val="31"/>
  </w:num>
  <w:num w:numId="10" w16cid:durableId="1003318592">
    <w:abstractNumId w:val="36"/>
  </w:num>
  <w:num w:numId="11" w16cid:durableId="1492866345">
    <w:abstractNumId w:val="33"/>
  </w:num>
  <w:num w:numId="12" w16cid:durableId="298582706">
    <w:abstractNumId w:val="40"/>
  </w:num>
  <w:num w:numId="13" w16cid:durableId="1625380562">
    <w:abstractNumId w:val="12"/>
  </w:num>
  <w:num w:numId="14" w16cid:durableId="1980378172">
    <w:abstractNumId w:val="43"/>
  </w:num>
  <w:num w:numId="15" w16cid:durableId="1551266101">
    <w:abstractNumId w:val="23"/>
  </w:num>
  <w:num w:numId="16" w16cid:durableId="1310860404">
    <w:abstractNumId w:val="41"/>
  </w:num>
  <w:num w:numId="17" w16cid:durableId="1567836866">
    <w:abstractNumId w:val="14"/>
  </w:num>
  <w:num w:numId="18" w16cid:durableId="1323773043">
    <w:abstractNumId w:val="34"/>
  </w:num>
  <w:num w:numId="19" w16cid:durableId="902909357">
    <w:abstractNumId w:val="27"/>
  </w:num>
  <w:num w:numId="20" w16cid:durableId="452941223">
    <w:abstractNumId w:val="15"/>
  </w:num>
  <w:num w:numId="21" w16cid:durableId="38213073">
    <w:abstractNumId w:val="44"/>
  </w:num>
  <w:num w:numId="22" w16cid:durableId="70545759">
    <w:abstractNumId w:val="19"/>
  </w:num>
  <w:num w:numId="23" w16cid:durableId="1669862937">
    <w:abstractNumId w:val="20"/>
  </w:num>
  <w:num w:numId="24" w16cid:durableId="106780754">
    <w:abstractNumId w:val="26"/>
  </w:num>
  <w:num w:numId="25" w16cid:durableId="231089103">
    <w:abstractNumId w:val="46"/>
    <w:lvlOverride w:ilvl="0">
      <w:lvl w:ilvl="0">
        <w:start w:val="1"/>
        <w:numFmt w:val="decimal"/>
        <w:pStyle w:val="Nivel1"/>
        <w:lvlText w:val="%1."/>
        <w:lvlJc w:val="left"/>
        <w:pPr>
          <w:ind w:left="360" w:hanging="360"/>
        </w:pPr>
        <w:rPr>
          <w:color w:val="000000" w:themeColor="text1"/>
        </w:rPr>
      </w:lvl>
    </w:lvlOverride>
  </w:num>
  <w:num w:numId="26" w16cid:durableId="1508014160">
    <w:abstractNumId w:val="46"/>
  </w:num>
  <w:num w:numId="27" w16cid:durableId="566039084">
    <w:abstractNumId w:val="37"/>
  </w:num>
  <w:num w:numId="28" w16cid:durableId="1861116591">
    <w:abstractNumId w:val="13"/>
  </w:num>
  <w:num w:numId="29" w16cid:durableId="970330864">
    <w:abstractNumId w:val="51"/>
  </w:num>
  <w:num w:numId="30" w16cid:durableId="66854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5884003">
    <w:abstractNumId w:val="21"/>
  </w:num>
  <w:num w:numId="32" w16cid:durableId="1076779047">
    <w:abstractNumId w:val="38"/>
  </w:num>
  <w:num w:numId="33" w16cid:durableId="1094088584">
    <w:abstractNumId w:val="30"/>
  </w:num>
  <w:num w:numId="34" w16cid:durableId="66805170">
    <w:abstractNumId w:val="47"/>
  </w:num>
  <w:num w:numId="35" w16cid:durableId="1804807195">
    <w:abstractNumId w:val="0"/>
  </w:num>
  <w:num w:numId="36" w16cid:durableId="576401224">
    <w:abstractNumId w:val="49"/>
  </w:num>
  <w:num w:numId="37" w16cid:durableId="1552495483">
    <w:abstractNumId w:val="50"/>
  </w:num>
  <w:num w:numId="38" w16cid:durableId="2037651483">
    <w:abstractNumId w:val="35"/>
  </w:num>
  <w:num w:numId="39" w16cid:durableId="242880568">
    <w:abstractNumId w:val="32"/>
  </w:num>
  <w:num w:numId="40" w16cid:durableId="340280962">
    <w:abstractNumId w:val="39"/>
  </w:num>
  <w:num w:numId="41" w16cid:durableId="2026397605">
    <w:abstractNumId w:val="45"/>
  </w:num>
  <w:num w:numId="42" w16cid:durableId="1116292552">
    <w:abstractNumId w:val="16"/>
  </w:num>
  <w:num w:numId="43" w16cid:durableId="349456963">
    <w:abstractNumId w:val="25"/>
  </w:num>
  <w:num w:numId="44" w16cid:durableId="2123916295">
    <w:abstractNumId w:val="17"/>
  </w:num>
  <w:num w:numId="45" w16cid:durableId="1214579409">
    <w:abstractNumId w:val="48"/>
  </w:num>
  <w:num w:numId="46" w16cid:durableId="1725913251">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14A34"/>
    <w:rsid w:val="000157C4"/>
    <w:rsid w:val="00030FBD"/>
    <w:rsid w:val="00033928"/>
    <w:rsid w:val="00036DF8"/>
    <w:rsid w:val="00045DD0"/>
    <w:rsid w:val="00050A7F"/>
    <w:rsid w:val="00051F6E"/>
    <w:rsid w:val="000548A9"/>
    <w:rsid w:val="00055533"/>
    <w:rsid w:val="00057DC0"/>
    <w:rsid w:val="00057DC8"/>
    <w:rsid w:val="00062589"/>
    <w:rsid w:val="00062CCB"/>
    <w:rsid w:val="000664F6"/>
    <w:rsid w:val="00086F92"/>
    <w:rsid w:val="00090BE2"/>
    <w:rsid w:val="00092981"/>
    <w:rsid w:val="00092D50"/>
    <w:rsid w:val="000A10E9"/>
    <w:rsid w:val="000A15C8"/>
    <w:rsid w:val="000A6D99"/>
    <w:rsid w:val="000B622C"/>
    <w:rsid w:val="000C4354"/>
    <w:rsid w:val="000D4191"/>
    <w:rsid w:val="000E26CE"/>
    <w:rsid w:val="000E2A4F"/>
    <w:rsid w:val="000E7E3D"/>
    <w:rsid w:val="000F122D"/>
    <w:rsid w:val="000F3C50"/>
    <w:rsid w:val="000F3FD6"/>
    <w:rsid w:val="00104D51"/>
    <w:rsid w:val="00104EDA"/>
    <w:rsid w:val="0010717C"/>
    <w:rsid w:val="0011156C"/>
    <w:rsid w:val="0011473B"/>
    <w:rsid w:val="001154E0"/>
    <w:rsid w:val="00120A5D"/>
    <w:rsid w:val="0012293E"/>
    <w:rsid w:val="00123B9E"/>
    <w:rsid w:val="00124C66"/>
    <w:rsid w:val="00125097"/>
    <w:rsid w:val="0013012A"/>
    <w:rsid w:val="00130E90"/>
    <w:rsid w:val="00132837"/>
    <w:rsid w:val="00133E9C"/>
    <w:rsid w:val="00137C26"/>
    <w:rsid w:val="001418BD"/>
    <w:rsid w:val="001430F9"/>
    <w:rsid w:val="001475D6"/>
    <w:rsid w:val="00147BB0"/>
    <w:rsid w:val="00161BBB"/>
    <w:rsid w:val="0016222B"/>
    <w:rsid w:val="00163043"/>
    <w:rsid w:val="00165E25"/>
    <w:rsid w:val="00170740"/>
    <w:rsid w:val="00171CDF"/>
    <w:rsid w:val="00171E3D"/>
    <w:rsid w:val="00174BCC"/>
    <w:rsid w:val="001763D4"/>
    <w:rsid w:val="00176408"/>
    <w:rsid w:val="00181FC5"/>
    <w:rsid w:val="00183E16"/>
    <w:rsid w:val="0018590C"/>
    <w:rsid w:val="00187BE0"/>
    <w:rsid w:val="00192121"/>
    <w:rsid w:val="001A30BF"/>
    <w:rsid w:val="001A4D2C"/>
    <w:rsid w:val="001B09F3"/>
    <w:rsid w:val="001B0AF1"/>
    <w:rsid w:val="001B55CF"/>
    <w:rsid w:val="001B7100"/>
    <w:rsid w:val="001B7E23"/>
    <w:rsid w:val="001C0235"/>
    <w:rsid w:val="001C06DA"/>
    <w:rsid w:val="001C25AE"/>
    <w:rsid w:val="001C2F1A"/>
    <w:rsid w:val="001C6CE0"/>
    <w:rsid w:val="001D0102"/>
    <w:rsid w:val="001D6308"/>
    <w:rsid w:val="001E6870"/>
    <w:rsid w:val="001E7591"/>
    <w:rsid w:val="001F0030"/>
    <w:rsid w:val="001F1085"/>
    <w:rsid w:val="001F2185"/>
    <w:rsid w:val="00204B2D"/>
    <w:rsid w:val="0020536C"/>
    <w:rsid w:val="0021381B"/>
    <w:rsid w:val="00222CA7"/>
    <w:rsid w:val="00227C83"/>
    <w:rsid w:val="00232D15"/>
    <w:rsid w:val="002343E5"/>
    <w:rsid w:val="0023565D"/>
    <w:rsid w:val="00237D4D"/>
    <w:rsid w:val="0024530B"/>
    <w:rsid w:val="002508F6"/>
    <w:rsid w:val="00252798"/>
    <w:rsid w:val="00256C27"/>
    <w:rsid w:val="00260B48"/>
    <w:rsid w:val="00264518"/>
    <w:rsid w:val="002649F7"/>
    <w:rsid w:val="00265D1B"/>
    <w:rsid w:val="00267063"/>
    <w:rsid w:val="00272123"/>
    <w:rsid w:val="002738C0"/>
    <w:rsid w:val="0027743F"/>
    <w:rsid w:val="00280A81"/>
    <w:rsid w:val="002835DB"/>
    <w:rsid w:val="00283FBB"/>
    <w:rsid w:val="002868B8"/>
    <w:rsid w:val="0028773F"/>
    <w:rsid w:val="00290AF0"/>
    <w:rsid w:val="00294460"/>
    <w:rsid w:val="002A2DA2"/>
    <w:rsid w:val="002A3EB3"/>
    <w:rsid w:val="002A40E4"/>
    <w:rsid w:val="002B5E29"/>
    <w:rsid w:val="002B67C9"/>
    <w:rsid w:val="002C4F67"/>
    <w:rsid w:val="002D1C50"/>
    <w:rsid w:val="002D47BE"/>
    <w:rsid w:val="002E294B"/>
    <w:rsid w:val="002E4E4E"/>
    <w:rsid w:val="002E6CED"/>
    <w:rsid w:val="002F19BD"/>
    <w:rsid w:val="002F33BA"/>
    <w:rsid w:val="002F4F2D"/>
    <w:rsid w:val="002F7801"/>
    <w:rsid w:val="003056E2"/>
    <w:rsid w:val="003068FC"/>
    <w:rsid w:val="003116C3"/>
    <w:rsid w:val="0032043E"/>
    <w:rsid w:val="00332672"/>
    <w:rsid w:val="00332953"/>
    <w:rsid w:val="00336669"/>
    <w:rsid w:val="00345F87"/>
    <w:rsid w:val="00352C84"/>
    <w:rsid w:val="00360645"/>
    <w:rsid w:val="00361854"/>
    <w:rsid w:val="0036231A"/>
    <w:rsid w:val="00366F62"/>
    <w:rsid w:val="00367140"/>
    <w:rsid w:val="00371F1C"/>
    <w:rsid w:val="00374752"/>
    <w:rsid w:val="00377C89"/>
    <w:rsid w:val="00383312"/>
    <w:rsid w:val="003841E4"/>
    <w:rsid w:val="00386952"/>
    <w:rsid w:val="00387128"/>
    <w:rsid w:val="003910F8"/>
    <w:rsid w:val="00393FDA"/>
    <w:rsid w:val="003976C8"/>
    <w:rsid w:val="003A3BC2"/>
    <w:rsid w:val="003A694C"/>
    <w:rsid w:val="003A6F4B"/>
    <w:rsid w:val="003A74A9"/>
    <w:rsid w:val="003B04F7"/>
    <w:rsid w:val="003B1197"/>
    <w:rsid w:val="003B409A"/>
    <w:rsid w:val="003C59D3"/>
    <w:rsid w:val="003C6851"/>
    <w:rsid w:val="003D2C72"/>
    <w:rsid w:val="003D46A8"/>
    <w:rsid w:val="003D6AF6"/>
    <w:rsid w:val="003E1D5A"/>
    <w:rsid w:val="003E277B"/>
    <w:rsid w:val="003F1396"/>
    <w:rsid w:val="003F62AA"/>
    <w:rsid w:val="0040723D"/>
    <w:rsid w:val="00407DF3"/>
    <w:rsid w:val="004139E2"/>
    <w:rsid w:val="00413F8C"/>
    <w:rsid w:val="00426164"/>
    <w:rsid w:val="00450D82"/>
    <w:rsid w:val="00452990"/>
    <w:rsid w:val="0045569F"/>
    <w:rsid w:val="004638B3"/>
    <w:rsid w:val="0046493E"/>
    <w:rsid w:val="00466611"/>
    <w:rsid w:val="0047160B"/>
    <w:rsid w:val="0047163F"/>
    <w:rsid w:val="00474E20"/>
    <w:rsid w:val="00481963"/>
    <w:rsid w:val="00484426"/>
    <w:rsid w:val="0049317A"/>
    <w:rsid w:val="0049440C"/>
    <w:rsid w:val="0049597D"/>
    <w:rsid w:val="00497829"/>
    <w:rsid w:val="004A55A3"/>
    <w:rsid w:val="004A5D91"/>
    <w:rsid w:val="004A7ACB"/>
    <w:rsid w:val="004B2C28"/>
    <w:rsid w:val="004D2E85"/>
    <w:rsid w:val="004D2FA9"/>
    <w:rsid w:val="004D4642"/>
    <w:rsid w:val="004E007A"/>
    <w:rsid w:val="004E256F"/>
    <w:rsid w:val="004E52C5"/>
    <w:rsid w:val="004E66A6"/>
    <w:rsid w:val="004E7412"/>
    <w:rsid w:val="004F3863"/>
    <w:rsid w:val="004F6654"/>
    <w:rsid w:val="00501B63"/>
    <w:rsid w:val="0050294D"/>
    <w:rsid w:val="00510BDF"/>
    <w:rsid w:val="00510D18"/>
    <w:rsid w:val="005148DE"/>
    <w:rsid w:val="005162D2"/>
    <w:rsid w:val="0052064B"/>
    <w:rsid w:val="005221CF"/>
    <w:rsid w:val="00525C0C"/>
    <w:rsid w:val="00527015"/>
    <w:rsid w:val="005272CF"/>
    <w:rsid w:val="0053157E"/>
    <w:rsid w:val="005338A8"/>
    <w:rsid w:val="005340B7"/>
    <w:rsid w:val="00537680"/>
    <w:rsid w:val="00541454"/>
    <w:rsid w:val="00543606"/>
    <w:rsid w:val="0054554B"/>
    <w:rsid w:val="00547858"/>
    <w:rsid w:val="00552C75"/>
    <w:rsid w:val="005645A2"/>
    <w:rsid w:val="0056716B"/>
    <w:rsid w:val="00567DFD"/>
    <w:rsid w:val="00570366"/>
    <w:rsid w:val="00573B74"/>
    <w:rsid w:val="00575A62"/>
    <w:rsid w:val="00583B50"/>
    <w:rsid w:val="00583CB8"/>
    <w:rsid w:val="00586427"/>
    <w:rsid w:val="005866A5"/>
    <w:rsid w:val="00590BAF"/>
    <w:rsid w:val="00591526"/>
    <w:rsid w:val="005915AD"/>
    <w:rsid w:val="005937C4"/>
    <w:rsid w:val="00594C34"/>
    <w:rsid w:val="005A3393"/>
    <w:rsid w:val="005A3BDF"/>
    <w:rsid w:val="005A65A1"/>
    <w:rsid w:val="005A7C6B"/>
    <w:rsid w:val="005B518B"/>
    <w:rsid w:val="005B592C"/>
    <w:rsid w:val="005B645B"/>
    <w:rsid w:val="005C1239"/>
    <w:rsid w:val="005C3BAC"/>
    <w:rsid w:val="005C67C7"/>
    <w:rsid w:val="005D3B2E"/>
    <w:rsid w:val="005D464C"/>
    <w:rsid w:val="005D4DD4"/>
    <w:rsid w:val="005D5194"/>
    <w:rsid w:val="005D7170"/>
    <w:rsid w:val="005E3A6E"/>
    <w:rsid w:val="005E798F"/>
    <w:rsid w:val="005F17C6"/>
    <w:rsid w:val="005F7515"/>
    <w:rsid w:val="005F7683"/>
    <w:rsid w:val="005F76C0"/>
    <w:rsid w:val="006014CA"/>
    <w:rsid w:val="00605716"/>
    <w:rsid w:val="00614504"/>
    <w:rsid w:val="00615125"/>
    <w:rsid w:val="00617632"/>
    <w:rsid w:val="0062246A"/>
    <w:rsid w:val="006233EF"/>
    <w:rsid w:val="00624865"/>
    <w:rsid w:val="00631F55"/>
    <w:rsid w:val="00635333"/>
    <w:rsid w:val="006374E4"/>
    <w:rsid w:val="0064002F"/>
    <w:rsid w:val="00641D7B"/>
    <w:rsid w:val="00642247"/>
    <w:rsid w:val="00645EC1"/>
    <w:rsid w:val="00646A9A"/>
    <w:rsid w:val="006473C8"/>
    <w:rsid w:val="00656102"/>
    <w:rsid w:val="006645ED"/>
    <w:rsid w:val="0067010D"/>
    <w:rsid w:val="00674418"/>
    <w:rsid w:val="006749F2"/>
    <w:rsid w:val="006916FD"/>
    <w:rsid w:val="00695E62"/>
    <w:rsid w:val="00697B19"/>
    <w:rsid w:val="006A124F"/>
    <w:rsid w:val="006A3DCB"/>
    <w:rsid w:val="006A6974"/>
    <w:rsid w:val="006A6E50"/>
    <w:rsid w:val="006B0735"/>
    <w:rsid w:val="006B1AF5"/>
    <w:rsid w:val="006B7FD4"/>
    <w:rsid w:val="006C486A"/>
    <w:rsid w:val="006D396E"/>
    <w:rsid w:val="006D439F"/>
    <w:rsid w:val="006D6847"/>
    <w:rsid w:val="006E266B"/>
    <w:rsid w:val="006E63D5"/>
    <w:rsid w:val="006F05D1"/>
    <w:rsid w:val="006F2902"/>
    <w:rsid w:val="00700F36"/>
    <w:rsid w:val="007026B7"/>
    <w:rsid w:val="00706A60"/>
    <w:rsid w:val="007221E4"/>
    <w:rsid w:val="007232CB"/>
    <w:rsid w:val="00730C27"/>
    <w:rsid w:val="00734096"/>
    <w:rsid w:val="007345C0"/>
    <w:rsid w:val="00734D88"/>
    <w:rsid w:val="00734FE1"/>
    <w:rsid w:val="00740180"/>
    <w:rsid w:val="00746439"/>
    <w:rsid w:val="007470CC"/>
    <w:rsid w:val="00747FA7"/>
    <w:rsid w:val="007517BC"/>
    <w:rsid w:val="00757CAC"/>
    <w:rsid w:val="007617BE"/>
    <w:rsid w:val="00762A98"/>
    <w:rsid w:val="00766146"/>
    <w:rsid w:val="0076666F"/>
    <w:rsid w:val="00766DD8"/>
    <w:rsid w:val="007674B9"/>
    <w:rsid w:val="0077329C"/>
    <w:rsid w:val="007821F3"/>
    <w:rsid w:val="007871A6"/>
    <w:rsid w:val="007918FB"/>
    <w:rsid w:val="007966C8"/>
    <w:rsid w:val="007A3EAF"/>
    <w:rsid w:val="007A70BE"/>
    <w:rsid w:val="007B16C1"/>
    <w:rsid w:val="007B5C8B"/>
    <w:rsid w:val="007B6FD8"/>
    <w:rsid w:val="007C142C"/>
    <w:rsid w:val="007D1DC4"/>
    <w:rsid w:val="007D3970"/>
    <w:rsid w:val="007D3A0E"/>
    <w:rsid w:val="007D5D06"/>
    <w:rsid w:val="007D7F4F"/>
    <w:rsid w:val="007E18DB"/>
    <w:rsid w:val="007E21DF"/>
    <w:rsid w:val="007E5065"/>
    <w:rsid w:val="007E5467"/>
    <w:rsid w:val="007F4EB2"/>
    <w:rsid w:val="007F5191"/>
    <w:rsid w:val="007F5C45"/>
    <w:rsid w:val="007F65D5"/>
    <w:rsid w:val="008007F1"/>
    <w:rsid w:val="008018CC"/>
    <w:rsid w:val="008074F0"/>
    <w:rsid w:val="00807A46"/>
    <w:rsid w:val="008111E2"/>
    <w:rsid w:val="00814853"/>
    <w:rsid w:val="0082366A"/>
    <w:rsid w:val="00823CF9"/>
    <w:rsid w:val="00841F02"/>
    <w:rsid w:val="00845AF7"/>
    <w:rsid w:val="00845CEB"/>
    <w:rsid w:val="00845CEE"/>
    <w:rsid w:val="00853C40"/>
    <w:rsid w:val="00853EF6"/>
    <w:rsid w:val="008634B1"/>
    <w:rsid w:val="00865D53"/>
    <w:rsid w:val="00870359"/>
    <w:rsid w:val="00875C06"/>
    <w:rsid w:val="0088066B"/>
    <w:rsid w:val="0088142A"/>
    <w:rsid w:val="00882CB3"/>
    <w:rsid w:val="00887662"/>
    <w:rsid w:val="008A1992"/>
    <w:rsid w:val="008A6155"/>
    <w:rsid w:val="008A7B27"/>
    <w:rsid w:val="008B1C2C"/>
    <w:rsid w:val="008B2F43"/>
    <w:rsid w:val="008B4C6A"/>
    <w:rsid w:val="008B4DAA"/>
    <w:rsid w:val="008C1BB2"/>
    <w:rsid w:val="008C279D"/>
    <w:rsid w:val="008D0116"/>
    <w:rsid w:val="008D5475"/>
    <w:rsid w:val="008D7BBA"/>
    <w:rsid w:val="008E1C5A"/>
    <w:rsid w:val="008E6372"/>
    <w:rsid w:val="008F0E80"/>
    <w:rsid w:val="008F35CB"/>
    <w:rsid w:val="008F3900"/>
    <w:rsid w:val="00901DC2"/>
    <w:rsid w:val="009034FE"/>
    <w:rsid w:val="00906CAF"/>
    <w:rsid w:val="00910156"/>
    <w:rsid w:val="00917385"/>
    <w:rsid w:val="00926C6D"/>
    <w:rsid w:val="009303BC"/>
    <w:rsid w:val="00934F11"/>
    <w:rsid w:val="009477F0"/>
    <w:rsid w:val="00952C1C"/>
    <w:rsid w:val="00952D33"/>
    <w:rsid w:val="009552C5"/>
    <w:rsid w:val="00972087"/>
    <w:rsid w:val="00972BCF"/>
    <w:rsid w:val="00984265"/>
    <w:rsid w:val="00992D74"/>
    <w:rsid w:val="009933A0"/>
    <w:rsid w:val="009A008E"/>
    <w:rsid w:val="009A0353"/>
    <w:rsid w:val="009A6F19"/>
    <w:rsid w:val="009A76F5"/>
    <w:rsid w:val="009B3A63"/>
    <w:rsid w:val="009C2507"/>
    <w:rsid w:val="009C35AB"/>
    <w:rsid w:val="009C5331"/>
    <w:rsid w:val="009C7611"/>
    <w:rsid w:val="009D3E15"/>
    <w:rsid w:val="009E7F94"/>
    <w:rsid w:val="009F2BCC"/>
    <w:rsid w:val="009F30F9"/>
    <w:rsid w:val="00A00B19"/>
    <w:rsid w:val="00A024E3"/>
    <w:rsid w:val="00A0258C"/>
    <w:rsid w:val="00A02746"/>
    <w:rsid w:val="00A071D0"/>
    <w:rsid w:val="00A103E9"/>
    <w:rsid w:val="00A1089E"/>
    <w:rsid w:val="00A11331"/>
    <w:rsid w:val="00A13453"/>
    <w:rsid w:val="00A219E5"/>
    <w:rsid w:val="00A225B2"/>
    <w:rsid w:val="00A22C0C"/>
    <w:rsid w:val="00A246C2"/>
    <w:rsid w:val="00A24CCE"/>
    <w:rsid w:val="00A27028"/>
    <w:rsid w:val="00A35F54"/>
    <w:rsid w:val="00A42D76"/>
    <w:rsid w:val="00A4378E"/>
    <w:rsid w:val="00A44D6F"/>
    <w:rsid w:val="00A45A81"/>
    <w:rsid w:val="00A51884"/>
    <w:rsid w:val="00A52B84"/>
    <w:rsid w:val="00A5484F"/>
    <w:rsid w:val="00A57923"/>
    <w:rsid w:val="00A611BE"/>
    <w:rsid w:val="00A74924"/>
    <w:rsid w:val="00A763EB"/>
    <w:rsid w:val="00A834CA"/>
    <w:rsid w:val="00A9139D"/>
    <w:rsid w:val="00A950B3"/>
    <w:rsid w:val="00AA1ED6"/>
    <w:rsid w:val="00AA27B3"/>
    <w:rsid w:val="00AA3393"/>
    <w:rsid w:val="00AA7458"/>
    <w:rsid w:val="00AB6FCC"/>
    <w:rsid w:val="00AC185F"/>
    <w:rsid w:val="00AC1A1C"/>
    <w:rsid w:val="00AD40FA"/>
    <w:rsid w:val="00AD52D3"/>
    <w:rsid w:val="00AD5325"/>
    <w:rsid w:val="00AE58FB"/>
    <w:rsid w:val="00AE6542"/>
    <w:rsid w:val="00AF1B7A"/>
    <w:rsid w:val="00AF28FA"/>
    <w:rsid w:val="00B02BA0"/>
    <w:rsid w:val="00B1035C"/>
    <w:rsid w:val="00B12864"/>
    <w:rsid w:val="00B14BD0"/>
    <w:rsid w:val="00B16A2D"/>
    <w:rsid w:val="00B22D77"/>
    <w:rsid w:val="00B25327"/>
    <w:rsid w:val="00B25716"/>
    <w:rsid w:val="00B31FC6"/>
    <w:rsid w:val="00B3202D"/>
    <w:rsid w:val="00B40955"/>
    <w:rsid w:val="00B42D50"/>
    <w:rsid w:val="00B441B1"/>
    <w:rsid w:val="00B44388"/>
    <w:rsid w:val="00B520EB"/>
    <w:rsid w:val="00B53AC2"/>
    <w:rsid w:val="00B541D7"/>
    <w:rsid w:val="00B546A1"/>
    <w:rsid w:val="00B7422A"/>
    <w:rsid w:val="00B74E59"/>
    <w:rsid w:val="00B828C7"/>
    <w:rsid w:val="00B85473"/>
    <w:rsid w:val="00B91633"/>
    <w:rsid w:val="00B97CE6"/>
    <w:rsid w:val="00BA510D"/>
    <w:rsid w:val="00BA5F58"/>
    <w:rsid w:val="00BC7667"/>
    <w:rsid w:val="00BD208B"/>
    <w:rsid w:val="00BD3681"/>
    <w:rsid w:val="00BD3E67"/>
    <w:rsid w:val="00BE1E6D"/>
    <w:rsid w:val="00BE5FA0"/>
    <w:rsid w:val="00BF422F"/>
    <w:rsid w:val="00BF5C4E"/>
    <w:rsid w:val="00C028A8"/>
    <w:rsid w:val="00C10DB4"/>
    <w:rsid w:val="00C137DC"/>
    <w:rsid w:val="00C145E0"/>
    <w:rsid w:val="00C1683B"/>
    <w:rsid w:val="00C2240B"/>
    <w:rsid w:val="00C22797"/>
    <w:rsid w:val="00C32CD4"/>
    <w:rsid w:val="00C334EF"/>
    <w:rsid w:val="00C3560A"/>
    <w:rsid w:val="00C35729"/>
    <w:rsid w:val="00C3710F"/>
    <w:rsid w:val="00C46759"/>
    <w:rsid w:val="00C5146D"/>
    <w:rsid w:val="00C55A40"/>
    <w:rsid w:val="00C63275"/>
    <w:rsid w:val="00C651F6"/>
    <w:rsid w:val="00C6594D"/>
    <w:rsid w:val="00C67FC2"/>
    <w:rsid w:val="00C7467C"/>
    <w:rsid w:val="00C74BD4"/>
    <w:rsid w:val="00C754F3"/>
    <w:rsid w:val="00C76CC0"/>
    <w:rsid w:val="00C77A8E"/>
    <w:rsid w:val="00C83BF5"/>
    <w:rsid w:val="00C90A7B"/>
    <w:rsid w:val="00C92D16"/>
    <w:rsid w:val="00CA70BE"/>
    <w:rsid w:val="00CB1E18"/>
    <w:rsid w:val="00CB20D9"/>
    <w:rsid w:val="00CB409A"/>
    <w:rsid w:val="00CB4E6C"/>
    <w:rsid w:val="00CB4F2A"/>
    <w:rsid w:val="00CC3FD9"/>
    <w:rsid w:val="00CD162D"/>
    <w:rsid w:val="00CD2842"/>
    <w:rsid w:val="00CD35AA"/>
    <w:rsid w:val="00CD395C"/>
    <w:rsid w:val="00CE3085"/>
    <w:rsid w:val="00CE3192"/>
    <w:rsid w:val="00CE4141"/>
    <w:rsid w:val="00CE5FA9"/>
    <w:rsid w:val="00CF4483"/>
    <w:rsid w:val="00CF6F36"/>
    <w:rsid w:val="00D0463E"/>
    <w:rsid w:val="00D111DF"/>
    <w:rsid w:val="00D11712"/>
    <w:rsid w:val="00D127E8"/>
    <w:rsid w:val="00D14E1F"/>
    <w:rsid w:val="00D23AA9"/>
    <w:rsid w:val="00D272BF"/>
    <w:rsid w:val="00D33C92"/>
    <w:rsid w:val="00D349C6"/>
    <w:rsid w:val="00D37641"/>
    <w:rsid w:val="00D37AFA"/>
    <w:rsid w:val="00D37B07"/>
    <w:rsid w:val="00D43B29"/>
    <w:rsid w:val="00D50250"/>
    <w:rsid w:val="00D5086B"/>
    <w:rsid w:val="00D51984"/>
    <w:rsid w:val="00D7306C"/>
    <w:rsid w:val="00D736BA"/>
    <w:rsid w:val="00D75C22"/>
    <w:rsid w:val="00D83D2A"/>
    <w:rsid w:val="00D85D5D"/>
    <w:rsid w:val="00D85DAE"/>
    <w:rsid w:val="00D96181"/>
    <w:rsid w:val="00DA6E22"/>
    <w:rsid w:val="00DB75A2"/>
    <w:rsid w:val="00DB79B1"/>
    <w:rsid w:val="00DC2D2E"/>
    <w:rsid w:val="00DC2E6C"/>
    <w:rsid w:val="00DC4552"/>
    <w:rsid w:val="00DC7484"/>
    <w:rsid w:val="00DD2FA8"/>
    <w:rsid w:val="00DE2375"/>
    <w:rsid w:val="00DF0356"/>
    <w:rsid w:val="00DF43D5"/>
    <w:rsid w:val="00E00680"/>
    <w:rsid w:val="00E05CFE"/>
    <w:rsid w:val="00E076D9"/>
    <w:rsid w:val="00E1038E"/>
    <w:rsid w:val="00E12755"/>
    <w:rsid w:val="00E12EC2"/>
    <w:rsid w:val="00E210AF"/>
    <w:rsid w:val="00E30C01"/>
    <w:rsid w:val="00E31D75"/>
    <w:rsid w:val="00E33BF4"/>
    <w:rsid w:val="00E33EF2"/>
    <w:rsid w:val="00E358FD"/>
    <w:rsid w:val="00E441BB"/>
    <w:rsid w:val="00E4561E"/>
    <w:rsid w:val="00E470F8"/>
    <w:rsid w:val="00E47D52"/>
    <w:rsid w:val="00E5143C"/>
    <w:rsid w:val="00E55CB4"/>
    <w:rsid w:val="00E619CA"/>
    <w:rsid w:val="00E6542E"/>
    <w:rsid w:val="00E70174"/>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49FC"/>
    <w:rsid w:val="00EB565E"/>
    <w:rsid w:val="00EB5F40"/>
    <w:rsid w:val="00EC0064"/>
    <w:rsid w:val="00EC718A"/>
    <w:rsid w:val="00ED5C9B"/>
    <w:rsid w:val="00ED7FE5"/>
    <w:rsid w:val="00EE148C"/>
    <w:rsid w:val="00EF0528"/>
    <w:rsid w:val="00EF3FCE"/>
    <w:rsid w:val="00EF42AA"/>
    <w:rsid w:val="00F00695"/>
    <w:rsid w:val="00F03EF3"/>
    <w:rsid w:val="00F06B63"/>
    <w:rsid w:val="00F07F84"/>
    <w:rsid w:val="00F17C45"/>
    <w:rsid w:val="00F233E7"/>
    <w:rsid w:val="00F251CF"/>
    <w:rsid w:val="00F36765"/>
    <w:rsid w:val="00F55B64"/>
    <w:rsid w:val="00F56BBF"/>
    <w:rsid w:val="00F622AD"/>
    <w:rsid w:val="00F653D1"/>
    <w:rsid w:val="00F677E2"/>
    <w:rsid w:val="00F721D1"/>
    <w:rsid w:val="00F750DF"/>
    <w:rsid w:val="00F927C3"/>
    <w:rsid w:val="00F9401F"/>
    <w:rsid w:val="00F94E28"/>
    <w:rsid w:val="00FA15C5"/>
    <w:rsid w:val="00FA1E8E"/>
    <w:rsid w:val="00FA4761"/>
    <w:rsid w:val="00FA642E"/>
    <w:rsid w:val="00FB10C6"/>
    <w:rsid w:val="00FB1391"/>
    <w:rsid w:val="00FC3463"/>
    <w:rsid w:val="00FD24C4"/>
    <w:rsid w:val="00FD5C90"/>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99"/>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99"/>
    <w:qFormat/>
    <w:pPr>
      <w:jc w:val="both"/>
    </w:pPr>
    <w:rPr>
      <w:sz w:val="22"/>
      <w:szCs w:val="20"/>
    </w:rPr>
  </w:style>
  <w:style w:type="paragraph" w:styleId="Ttulo">
    <w:name w:val="Title"/>
    <w:basedOn w:val="Normal"/>
    <w:next w:val="Subttulo"/>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6"/>
      </w:numPr>
    </w:pPr>
  </w:style>
  <w:style w:type="paragraph" w:customStyle="1" w:styleId="Nivel1">
    <w:name w:val="Nivel1"/>
    <w:basedOn w:val="Ttulo1"/>
    <w:link w:val="Nivel1Char"/>
    <w:rsid w:val="005866A5"/>
    <w:pPr>
      <w:keepLines/>
      <w:numPr>
        <w:numId w:val="25"/>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2"/>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2"/>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2"/>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5"/>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6"/>
      </w:numPr>
    </w:pPr>
  </w:style>
  <w:style w:type="numbering" w:customStyle="1" w:styleId="Estilo2">
    <w:name w:val="Estilo2"/>
    <w:uiPriority w:val="99"/>
    <w:rsid w:val="00AA1ED6"/>
    <w:pPr>
      <w:numPr>
        <w:numId w:val="37"/>
      </w:numPr>
    </w:pPr>
  </w:style>
  <w:style w:type="numbering" w:customStyle="1" w:styleId="Estilo3">
    <w:name w:val="Estilo3"/>
    <w:uiPriority w:val="99"/>
    <w:rsid w:val="00AA1ED6"/>
    <w:pPr>
      <w:numPr>
        <w:numId w:val="38"/>
      </w:numPr>
    </w:pPr>
  </w:style>
  <w:style w:type="numbering" w:customStyle="1" w:styleId="Estilo4">
    <w:name w:val="Estilo4"/>
    <w:uiPriority w:val="99"/>
    <w:rsid w:val="00AA1ED6"/>
    <w:pPr>
      <w:numPr>
        <w:numId w:val="39"/>
      </w:numPr>
    </w:pPr>
  </w:style>
  <w:style w:type="numbering" w:customStyle="1" w:styleId="Estilo5">
    <w:name w:val="Estilo5"/>
    <w:uiPriority w:val="99"/>
    <w:rsid w:val="00AA1ED6"/>
    <w:pPr>
      <w:numPr>
        <w:numId w:val="40"/>
      </w:numPr>
    </w:pPr>
  </w:style>
  <w:style w:type="numbering" w:customStyle="1" w:styleId="Estilo6">
    <w:name w:val="Estilo6"/>
    <w:uiPriority w:val="99"/>
    <w:rsid w:val="00AA1ED6"/>
    <w:pPr>
      <w:numPr>
        <w:numId w:val="41"/>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morecontent">
    <w:name w:val="morecontent"/>
    <w:basedOn w:val="Fontepargpadro"/>
    <w:rsid w:val="00EF0528"/>
    <w:rPr>
      <w:rFonts w:cs="Times New Roman"/>
    </w:rPr>
  </w:style>
  <w:style w:type="table" w:customStyle="1" w:styleId="TableNormal1">
    <w:name w:val="Table Normal1"/>
    <w:uiPriority w:val="2"/>
    <w:semiHidden/>
    <w:unhideWhenUsed/>
    <w:qFormat/>
    <w:rsid w:val="00CF44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CF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mandaguacu.pr.gov.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9F4C-7E03-4BFF-AE0A-CDAC520F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47</Pages>
  <Words>20527</Words>
  <Characters>110847</Characters>
  <Application>Microsoft Office Word</Application>
  <DocSecurity>0</DocSecurity>
  <Lines>923</Lines>
  <Paragraphs>262</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131112</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39</cp:revision>
  <dcterms:created xsi:type="dcterms:W3CDTF">2025-10-28T19:29:00Z</dcterms:created>
  <dcterms:modified xsi:type="dcterms:W3CDTF">2025-11-19T17:54:00Z</dcterms:modified>
</cp:coreProperties>
</file>