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38F7E4C3" w:rsidR="00570366" w:rsidRPr="00CD395C" w:rsidRDefault="0024530B" w:rsidP="00570366">
      <w:pPr>
        <w:jc w:val="center"/>
        <w:rPr>
          <w:rFonts w:ascii="Arial" w:hAnsi="Arial" w:cs="Arial"/>
          <w:b/>
          <w:bCs/>
          <w:sz w:val="20"/>
          <w:szCs w:val="20"/>
        </w:rPr>
      </w:pPr>
      <w:bookmarkStart w:id="0" w:name="_Hlk128121951"/>
      <w:bookmarkStart w:id="1" w:name="_GoBack"/>
      <w:bookmarkEnd w:id="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A834CA">
        <w:rPr>
          <w:rFonts w:ascii="Arial" w:hAnsi="Arial" w:cs="Arial"/>
          <w:b/>
          <w:bCs/>
          <w:sz w:val="20"/>
          <w:szCs w:val="20"/>
        </w:rPr>
        <w:t>20</w:t>
      </w:r>
      <w:r w:rsidR="00A02746">
        <w:rPr>
          <w:rFonts w:ascii="Arial" w:hAnsi="Arial" w:cs="Arial"/>
          <w:b/>
          <w:bCs/>
          <w:sz w:val="20"/>
          <w:szCs w:val="20"/>
        </w:rPr>
        <w:t>/</w:t>
      </w:r>
      <w:r w:rsidR="0010717C">
        <w:rPr>
          <w:rFonts w:ascii="Arial" w:hAnsi="Arial" w:cs="Arial"/>
          <w:b/>
          <w:bCs/>
          <w:sz w:val="20"/>
          <w:szCs w:val="20"/>
        </w:rPr>
        <w:t>2024</w:t>
      </w:r>
    </w:p>
    <w:p w14:paraId="27CA06DF" w14:textId="2C4AF5CF"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A834CA">
        <w:rPr>
          <w:rFonts w:ascii="Arial" w:hAnsi="Arial" w:cs="Arial"/>
          <w:b/>
          <w:sz w:val="20"/>
          <w:szCs w:val="20"/>
        </w:rPr>
        <w:t>118</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6B24546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ITEM, </w:t>
      </w:r>
      <w:r w:rsidR="00005428">
        <w:rPr>
          <w:rFonts w:ascii="Arial" w:hAnsi="Arial" w:cs="Arial"/>
          <w:sz w:val="20"/>
          <w:szCs w:val="20"/>
        </w:rPr>
        <w:t xml:space="preserve">exclusivo para ME/EPP, </w:t>
      </w:r>
      <w:r w:rsidR="00F251CF" w:rsidRPr="00CD395C">
        <w:rPr>
          <w:rFonts w:ascii="Arial" w:hAnsi="Arial" w:cs="Arial"/>
          <w:sz w:val="20"/>
          <w:szCs w:val="20"/>
        </w:rPr>
        <w:t>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575FD9A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0E26CE">
        <w:rPr>
          <w:rFonts w:ascii="Arial" w:hAnsi="Arial" w:cs="Arial"/>
          <w:b/>
          <w:bCs/>
          <w:sz w:val="20"/>
          <w:szCs w:val="20"/>
        </w:rPr>
        <w:t>30</w:t>
      </w:r>
      <w:r w:rsidR="00D75C22">
        <w:rPr>
          <w:rFonts w:ascii="Arial" w:hAnsi="Arial" w:cs="Arial"/>
          <w:b/>
          <w:bCs/>
          <w:sz w:val="20"/>
          <w:szCs w:val="20"/>
        </w:rPr>
        <w:t>/07/2024</w:t>
      </w:r>
    </w:p>
    <w:p w14:paraId="1D0371A6" w14:textId="08CFCD72"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0E26CE">
        <w:rPr>
          <w:rFonts w:ascii="Arial" w:hAnsi="Arial" w:cs="Arial"/>
          <w:b/>
          <w:bCs/>
          <w:sz w:val="20"/>
          <w:szCs w:val="20"/>
        </w:rPr>
        <w:t>30</w:t>
      </w:r>
      <w:r w:rsidR="00D75C22">
        <w:rPr>
          <w:rFonts w:ascii="Arial" w:hAnsi="Arial" w:cs="Arial"/>
          <w:b/>
          <w:bCs/>
          <w:sz w:val="20"/>
          <w:szCs w:val="20"/>
        </w:rPr>
        <w:t>/07/2024</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3136990E" w14:textId="3C5A7B5D" w:rsidR="00005428" w:rsidRPr="00005428" w:rsidRDefault="00005428" w:rsidP="008C279D">
      <w:pPr>
        <w:tabs>
          <w:tab w:val="num" w:pos="576"/>
        </w:tabs>
        <w:ind w:left="426" w:right="606" w:hanging="9"/>
        <w:jc w:val="both"/>
        <w:rPr>
          <w:rFonts w:ascii="Arial" w:hAnsi="Arial" w:cs="Arial"/>
          <w:b/>
          <w:bCs/>
          <w:sz w:val="20"/>
          <w:szCs w:val="20"/>
        </w:rPr>
      </w:pPr>
      <w:r w:rsidRPr="00005428">
        <w:rPr>
          <w:rFonts w:ascii="Arial" w:hAnsi="Arial" w:cs="Arial"/>
          <w:b/>
          <w:bCs/>
          <w:sz w:val="20"/>
          <w:szCs w:val="20"/>
        </w:rPr>
        <w:t>Exclusivo para ME/EPP</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3DCCB11B"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7470CC">
        <w:rPr>
          <w:rFonts w:ascii="Arial" w:hAnsi="Arial" w:cs="Arial"/>
          <w:sz w:val="20"/>
        </w:rPr>
        <w:t xml:space="preserve">O objeto deste Pregão </w:t>
      </w:r>
      <w:r w:rsidR="005F17C6" w:rsidRPr="007470CC">
        <w:rPr>
          <w:rFonts w:ascii="Arial" w:hAnsi="Arial" w:cs="Arial"/>
          <w:sz w:val="20"/>
        </w:rPr>
        <w:t xml:space="preserve">é o </w:t>
      </w:r>
      <w:bookmarkStart w:id="2" w:name="_Hlk160785015"/>
      <w:r w:rsidR="00005428">
        <w:t xml:space="preserve">registro de preço </w:t>
      </w:r>
      <w:r w:rsidR="00005428" w:rsidRPr="004A69B3">
        <w:t>para futura aquisi</w:t>
      </w:r>
      <w:r w:rsidR="00005428" w:rsidRPr="004A69B3">
        <w:rPr>
          <w:rFonts w:hint="cs"/>
        </w:rPr>
        <w:t>çã</w:t>
      </w:r>
      <w:r w:rsidR="00005428" w:rsidRPr="004A69B3">
        <w:t xml:space="preserve">o parcelada de </w:t>
      </w:r>
      <w:r w:rsidR="00005428">
        <w:t>café em pó, torrado e moído para</w:t>
      </w:r>
      <w:r w:rsidR="00005428" w:rsidRPr="004A69B3">
        <w:t xml:space="preserve"> atendimento das necessidades de todas as Secretarias Municipais</w:t>
      </w:r>
      <w:bookmarkEnd w:id="2"/>
      <w:r w:rsidR="00005428">
        <w:t>,</w:t>
      </w:r>
      <w:r w:rsidR="007470CC">
        <w:rPr>
          <w:rFonts w:ascii="Arial" w:hAnsi="Arial" w:cs="Arial"/>
          <w:spacing w:val="1"/>
          <w:szCs w:val="24"/>
        </w:rPr>
        <w:t xml:space="preserve"> </w:t>
      </w:r>
      <w:r w:rsidR="008C279D" w:rsidRPr="00CD395C">
        <w:rPr>
          <w:rFonts w:ascii="Arial" w:hAnsi="Arial" w:cs="Arial"/>
          <w:sz w:val="20"/>
        </w:rPr>
        <w:t>nos moldes do Termo de Referência constante no Anexo I,</w:t>
      </w:r>
      <w:r w:rsidR="006014CA" w:rsidRPr="00CD395C">
        <w:rPr>
          <w:rFonts w:ascii="Arial" w:hAnsi="Arial" w:cs="Arial"/>
          <w:sz w:val="20"/>
        </w:rPr>
        <w:t xml:space="preserve"> bem como as condiciona</w:t>
      </w:r>
      <w:r w:rsidR="00181FC5" w:rsidRPr="00CD395C">
        <w:rPr>
          <w:rFonts w:ascii="Arial" w:hAnsi="Arial" w:cs="Arial"/>
          <w:sz w:val="20"/>
        </w:rPr>
        <w:t>n</w:t>
      </w:r>
      <w:r w:rsidR="006014CA" w:rsidRPr="00CD395C">
        <w:rPr>
          <w:rFonts w:ascii="Arial" w:hAnsi="Arial" w:cs="Arial"/>
          <w:sz w:val="20"/>
        </w:rPr>
        <w:t xml:space="preserve">tes indicadas no Estudo Técnico </w:t>
      </w:r>
      <w:r w:rsidR="00181FC5" w:rsidRPr="00CD395C">
        <w:rPr>
          <w:rFonts w:ascii="Arial" w:hAnsi="Arial" w:cs="Arial"/>
          <w:sz w:val="20"/>
        </w:rPr>
        <w:t>preliminar</w:t>
      </w:r>
      <w:r w:rsidR="008634B1" w:rsidRPr="00CD395C">
        <w:rPr>
          <w:rFonts w:ascii="Arial" w:hAnsi="Arial" w:cs="Arial"/>
          <w:sz w:val="20"/>
        </w:rPr>
        <w:t xml:space="preserve">. </w:t>
      </w:r>
    </w:p>
    <w:p w14:paraId="7F4B0E13" w14:textId="77777777"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 ITEM</w:t>
      </w:r>
      <w:r w:rsidRPr="00CD395C">
        <w:rPr>
          <w:rFonts w:ascii="Arial" w:hAnsi="Arial" w:cs="Arial"/>
          <w:b/>
          <w:bCs/>
          <w:sz w:val="20"/>
        </w:rPr>
        <w:t>.</w:t>
      </w:r>
    </w:p>
    <w:p w14:paraId="69F28440" w14:textId="70B33A5D"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26D2EEA8" w14:textId="77777777" w:rsidR="00005428" w:rsidRDefault="00005428" w:rsidP="005F17C6">
      <w:pPr>
        <w:pStyle w:val="WW-Corpodetexto3"/>
        <w:tabs>
          <w:tab w:val="num" w:pos="576"/>
          <w:tab w:val="left" w:pos="9923"/>
        </w:tabs>
        <w:ind w:left="426" w:right="606" w:hanging="9"/>
        <w:rPr>
          <w:rFonts w:ascii="Arial" w:hAnsi="Arial" w:cs="Arial"/>
          <w:sz w:val="20"/>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005428" w:rsidRPr="00DC5AB9" w14:paraId="69B15128" w14:textId="77777777" w:rsidTr="00332672">
        <w:trPr>
          <w:trHeight w:val="283"/>
          <w:jc w:val="center"/>
        </w:trPr>
        <w:tc>
          <w:tcPr>
            <w:tcW w:w="1172" w:type="dxa"/>
            <w:tcBorders>
              <w:bottom w:val="single" w:sz="4" w:space="0" w:color="auto"/>
            </w:tcBorders>
            <w:shd w:val="clear" w:color="auto" w:fill="000000"/>
          </w:tcPr>
          <w:p w14:paraId="41B9C994" w14:textId="77777777" w:rsidR="00005428" w:rsidRDefault="00005428" w:rsidP="00332672">
            <w:pPr>
              <w:jc w:val="center"/>
              <w:rPr>
                <w:rFonts w:ascii="Arial" w:hAnsi="Arial" w:cs="Arial"/>
                <w:b/>
                <w:color w:val="FFFFFF"/>
                <w:sz w:val="20"/>
                <w:szCs w:val="20"/>
              </w:rPr>
            </w:pPr>
            <w:r w:rsidRPr="00DC5AB9">
              <w:rPr>
                <w:rFonts w:ascii="Arial" w:hAnsi="Arial" w:cs="Arial"/>
                <w:b/>
                <w:color w:val="FFFFFF"/>
                <w:sz w:val="20"/>
                <w:szCs w:val="20"/>
              </w:rPr>
              <w:t>DESPESA</w:t>
            </w:r>
          </w:p>
          <w:p w14:paraId="0F7718E5" w14:textId="77777777" w:rsidR="00005428" w:rsidRPr="00DC5AB9" w:rsidRDefault="00005428" w:rsidP="00332672">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6702D2C5" w14:textId="77777777" w:rsidR="00005428" w:rsidRPr="00DC5AB9" w:rsidRDefault="00005428" w:rsidP="00332672">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725CB7A4" w14:textId="77777777" w:rsidR="00005428" w:rsidRPr="00DC5AB9" w:rsidRDefault="00005428" w:rsidP="00332672">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69FDF3E1" w14:textId="77777777" w:rsidR="00005428" w:rsidRPr="00DC5AB9" w:rsidRDefault="00005428" w:rsidP="00332672">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4E81EEC1" w14:textId="77777777" w:rsidR="00005428" w:rsidRPr="00DC5AB9" w:rsidRDefault="00005428" w:rsidP="00332672">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005428" w:rsidRPr="00DC5AB9" w14:paraId="248C8EC9" w14:textId="77777777" w:rsidTr="00332672">
        <w:trPr>
          <w:trHeight w:val="283"/>
          <w:jc w:val="center"/>
        </w:trPr>
        <w:tc>
          <w:tcPr>
            <w:tcW w:w="1172" w:type="dxa"/>
            <w:tcBorders>
              <w:top w:val="single" w:sz="4" w:space="0" w:color="auto"/>
            </w:tcBorders>
            <w:shd w:val="clear" w:color="auto" w:fill="auto"/>
          </w:tcPr>
          <w:p w14:paraId="52834CB6"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1222D283"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CF2B0BF"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5738253"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B5B9C6C"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005428" w:rsidRPr="00DC5AB9" w14:paraId="1923982D" w14:textId="77777777" w:rsidTr="00332672">
        <w:trPr>
          <w:trHeight w:val="283"/>
          <w:jc w:val="center"/>
        </w:trPr>
        <w:tc>
          <w:tcPr>
            <w:tcW w:w="1172" w:type="dxa"/>
            <w:tcBorders>
              <w:top w:val="single" w:sz="4" w:space="0" w:color="auto"/>
            </w:tcBorders>
            <w:shd w:val="clear" w:color="auto" w:fill="auto"/>
          </w:tcPr>
          <w:p w14:paraId="3F4E8DA9"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439D61AA"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7B8855D"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CE0E2A7"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A63FE67"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005428" w:rsidRPr="00DC5AB9" w14:paraId="40A0F812" w14:textId="77777777" w:rsidTr="00332672">
        <w:trPr>
          <w:trHeight w:val="283"/>
          <w:jc w:val="center"/>
        </w:trPr>
        <w:tc>
          <w:tcPr>
            <w:tcW w:w="1172" w:type="dxa"/>
            <w:tcBorders>
              <w:top w:val="single" w:sz="4" w:space="0" w:color="auto"/>
            </w:tcBorders>
            <w:shd w:val="clear" w:color="auto" w:fill="auto"/>
          </w:tcPr>
          <w:p w14:paraId="0591B943"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427CFAAF"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A9E005"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303EE7E"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8E126FA"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005428" w:rsidRPr="00DC5AB9" w14:paraId="6A1F679B" w14:textId="77777777" w:rsidTr="00332672">
        <w:trPr>
          <w:trHeight w:val="283"/>
          <w:jc w:val="center"/>
        </w:trPr>
        <w:tc>
          <w:tcPr>
            <w:tcW w:w="1172" w:type="dxa"/>
            <w:tcBorders>
              <w:top w:val="single" w:sz="4" w:space="0" w:color="auto"/>
            </w:tcBorders>
            <w:shd w:val="clear" w:color="auto" w:fill="auto"/>
          </w:tcPr>
          <w:p w14:paraId="7A59ADAA"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5D685EDF"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80C84A1"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6348D261"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7BBBAE6C"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5428" w:rsidRPr="00DC5AB9" w14:paraId="6FD8B4A9" w14:textId="77777777" w:rsidTr="00332672">
        <w:trPr>
          <w:trHeight w:val="283"/>
          <w:jc w:val="center"/>
        </w:trPr>
        <w:tc>
          <w:tcPr>
            <w:tcW w:w="1172" w:type="dxa"/>
            <w:tcBorders>
              <w:top w:val="single" w:sz="4" w:space="0" w:color="auto"/>
            </w:tcBorders>
            <w:shd w:val="clear" w:color="auto" w:fill="auto"/>
          </w:tcPr>
          <w:p w14:paraId="51D6A79C"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32E8E0A4"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AFECCAB"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0BFE94D7"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40A0B1FB"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5428" w:rsidRPr="00DC5AB9" w14:paraId="4D640489" w14:textId="77777777" w:rsidTr="00332672">
        <w:trPr>
          <w:trHeight w:val="283"/>
          <w:jc w:val="center"/>
        </w:trPr>
        <w:tc>
          <w:tcPr>
            <w:tcW w:w="1172" w:type="dxa"/>
            <w:tcBorders>
              <w:top w:val="single" w:sz="4" w:space="0" w:color="auto"/>
            </w:tcBorders>
            <w:shd w:val="clear" w:color="auto" w:fill="auto"/>
          </w:tcPr>
          <w:p w14:paraId="6797A65C"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3FD61813"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3666606"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1.494</w:t>
            </w:r>
          </w:p>
        </w:tc>
        <w:tc>
          <w:tcPr>
            <w:tcW w:w="2054" w:type="dxa"/>
            <w:tcBorders>
              <w:top w:val="single" w:sz="4" w:space="0" w:color="auto"/>
            </w:tcBorders>
          </w:tcPr>
          <w:p w14:paraId="5A64B4D7"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PAB</w:t>
            </w:r>
          </w:p>
        </w:tc>
        <w:tc>
          <w:tcPr>
            <w:tcW w:w="3402" w:type="dxa"/>
            <w:tcBorders>
              <w:top w:val="single" w:sz="4" w:space="0" w:color="auto"/>
              <w:right w:val="single" w:sz="4" w:space="0" w:color="auto"/>
            </w:tcBorders>
            <w:shd w:val="clear" w:color="auto" w:fill="auto"/>
          </w:tcPr>
          <w:p w14:paraId="647A92F1"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5428" w:rsidRPr="00DC5AB9" w14:paraId="1613F180" w14:textId="77777777" w:rsidTr="00332672">
        <w:trPr>
          <w:trHeight w:val="283"/>
          <w:jc w:val="center"/>
        </w:trPr>
        <w:tc>
          <w:tcPr>
            <w:tcW w:w="1172" w:type="dxa"/>
            <w:tcBorders>
              <w:top w:val="single" w:sz="4" w:space="0" w:color="auto"/>
            </w:tcBorders>
            <w:shd w:val="clear" w:color="auto" w:fill="auto"/>
          </w:tcPr>
          <w:p w14:paraId="110EE592"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0389D7CD"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A288B11"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06C02D6"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AB5A8A8"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005428" w:rsidRPr="00DC5AB9" w14:paraId="15F26F7B" w14:textId="77777777" w:rsidTr="00332672">
        <w:trPr>
          <w:trHeight w:val="283"/>
          <w:jc w:val="center"/>
        </w:trPr>
        <w:tc>
          <w:tcPr>
            <w:tcW w:w="1172" w:type="dxa"/>
            <w:tcBorders>
              <w:top w:val="single" w:sz="4" w:space="0" w:color="auto"/>
            </w:tcBorders>
            <w:shd w:val="clear" w:color="auto" w:fill="auto"/>
          </w:tcPr>
          <w:p w14:paraId="16248562"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21DB7D4"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921EE79"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5C6631C"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6D50A21"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005428" w:rsidRPr="00DC5AB9" w14:paraId="5CA88558" w14:textId="77777777" w:rsidTr="00332672">
        <w:trPr>
          <w:trHeight w:val="283"/>
          <w:jc w:val="center"/>
        </w:trPr>
        <w:tc>
          <w:tcPr>
            <w:tcW w:w="1172" w:type="dxa"/>
            <w:tcBorders>
              <w:top w:val="single" w:sz="4" w:space="0" w:color="auto"/>
            </w:tcBorders>
            <w:shd w:val="clear" w:color="auto" w:fill="auto"/>
          </w:tcPr>
          <w:p w14:paraId="10AB6CD8"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B7B65ED"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01E533"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2BC2C6E5"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6A551236"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5428" w:rsidRPr="00DC5AB9" w14:paraId="73123B0F" w14:textId="77777777" w:rsidTr="00332672">
        <w:trPr>
          <w:trHeight w:val="283"/>
          <w:jc w:val="center"/>
        </w:trPr>
        <w:tc>
          <w:tcPr>
            <w:tcW w:w="1172" w:type="dxa"/>
            <w:tcBorders>
              <w:top w:val="single" w:sz="4" w:space="0" w:color="auto"/>
            </w:tcBorders>
            <w:shd w:val="clear" w:color="auto" w:fill="auto"/>
          </w:tcPr>
          <w:p w14:paraId="4810781B"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ADC764E"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6B367A7"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1B9C38ED"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5340ABF8"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5428" w:rsidRPr="00DC5AB9" w14:paraId="12B1CBB2" w14:textId="77777777" w:rsidTr="00332672">
        <w:trPr>
          <w:trHeight w:val="283"/>
          <w:jc w:val="center"/>
        </w:trPr>
        <w:tc>
          <w:tcPr>
            <w:tcW w:w="1172" w:type="dxa"/>
            <w:tcBorders>
              <w:top w:val="single" w:sz="4" w:space="0" w:color="auto"/>
            </w:tcBorders>
            <w:shd w:val="clear" w:color="auto" w:fill="auto"/>
          </w:tcPr>
          <w:p w14:paraId="1D7092DB"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2BE9E53"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CC838F"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71DFE1A3"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34E00F25"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5428" w:rsidRPr="00DC5AB9" w14:paraId="76B58D53" w14:textId="77777777" w:rsidTr="00332672">
        <w:trPr>
          <w:trHeight w:val="283"/>
          <w:jc w:val="center"/>
        </w:trPr>
        <w:tc>
          <w:tcPr>
            <w:tcW w:w="1172" w:type="dxa"/>
            <w:tcBorders>
              <w:top w:val="single" w:sz="4" w:space="0" w:color="auto"/>
            </w:tcBorders>
            <w:shd w:val="clear" w:color="auto" w:fill="auto"/>
          </w:tcPr>
          <w:p w14:paraId="49E0298E"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37A707C6"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E212F2"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04FD837E"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0CAA2762"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005428" w:rsidRPr="00DC5AB9" w14:paraId="3892A6A8" w14:textId="77777777" w:rsidTr="00332672">
        <w:trPr>
          <w:trHeight w:val="283"/>
          <w:jc w:val="center"/>
        </w:trPr>
        <w:tc>
          <w:tcPr>
            <w:tcW w:w="1172" w:type="dxa"/>
            <w:tcBorders>
              <w:top w:val="single" w:sz="4" w:space="0" w:color="auto"/>
            </w:tcBorders>
            <w:shd w:val="clear" w:color="auto" w:fill="auto"/>
          </w:tcPr>
          <w:p w14:paraId="2DFBA83B"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2A71BBAC"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397FF6"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0EEEF57"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9609074"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005428" w:rsidRPr="00DC5AB9" w14:paraId="75D777E8" w14:textId="77777777" w:rsidTr="00332672">
        <w:trPr>
          <w:trHeight w:val="283"/>
          <w:jc w:val="center"/>
        </w:trPr>
        <w:tc>
          <w:tcPr>
            <w:tcW w:w="1172" w:type="dxa"/>
            <w:tcBorders>
              <w:top w:val="single" w:sz="4" w:space="0" w:color="auto"/>
            </w:tcBorders>
            <w:shd w:val="clear" w:color="auto" w:fill="auto"/>
          </w:tcPr>
          <w:p w14:paraId="6D104B47"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2524D13D"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07BE11D"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B77C1BD"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C50764F"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005428" w:rsidRPr="00DC5AB9" w14:paraId="017438DD" w14:textId="77777777" w:rsidTr="00332672">
        <w:trPr>
          <w:trHeight w:val="283"/>
          <w:jc w:val="center"/>
        </w:trPr>
        <w:tc>
          <w:tcPr>
            <w:tcW w:w="1172" w:type="dxa"/>
            <w:tcBorders>
              <w:top w:val="single" w:sz="4" w:space="0" w:color="auto"/>
            </w:tcBorders>
            <w:shd w:val="clear" w:color="auto" w:fill="auto"/>
          </w:tcPr>
          <w:p w14:paraId="661FFCDC"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74346E3E"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A763710"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42B2213"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5C714C2"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005428" w:rsidRPr="00DC5AB9" w14:paraId="13A27AAE" w14:textId="77777777" w:rsidTr="00332672">
        <w:trPr>
          <w:trHeight w:val="283"/>
          <w:jc w:val="center"/>
        </w:trPr>
        <w:tc>
          <w:tcPr>
            <w:tcW w:w="1172" w:type="dxa"/>
            <w:tcBorders>
              <w:top w:val="single" w:sz="4" w:space="0" w:color="auto"/>
            </w:tcBorders>
            <w:shd w:val="clear" w:color="auto" w:fill="auto"/>
          </w:tcPr>
          <w:p w14:paraId="62B6165A"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7E847101"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9F037C3"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F980C2E"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7182079"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005428" w:rsidRPr="00DC5AB9" w14:paraId="34723AE6" w14:textId="77777777" w:rsidTr="00332672">
        <w:trPr>
          <w:trHeight w:val="283"/>
          <w:jc w:val="center"/>
        </w:trPr>
        <w:tc>
          <w:tcPr>
            <w:tcW w:w="1172" w:type="dxa"/>
            <w:tcBorders>
              <w:top w:val="single" w:sz="4" w:space="0" w:color="auto"/>
            </w:tcBorders>
            <w:shd w:val="clear" w:color="auto" w:fill="auto"/>
          </w:tcPr>
          <w:p w14:paraId="5B492BF1"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2127A860"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732CF7"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290BB27"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5687C38"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005428" w:rsidRPr="00DC5AB9" w14:paraId="11245754" w14:textId="77777777" w:rsidTr="00332672">
        <w:trPr>
          <w:trHeight w:val="283"/>
          <w:jc w:val="center"/>
        </w:trPr>
        <w:tc>
          <w:tcPr>
            <w:tcW w:w="1172" w:type="dxa"/>
            <w:tcBorders>
              <w:top w:val="single" w:sz="4" w:space="0" w:color="auto"/>
            </w:tcBorders>
            <w:shd w:val="clear" w:color="auto" w:fill="auto"/>
          </w:tcPr>
          <w:p w14:paraId="1D4A5922"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484A1D15"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E4A7D27"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AB028CB"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319D59B"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005428" w:rsidRPr="00DC5AB9" w14:paraId="34EEE1C5" w14:textId="77777777" w:rsidTr="00332672">
        <w:trPr>
          <w:trHeight w:val="283"/>
          <w:jc w:val="center"/>
        </w:trPr>
        <w:tc>
          <w:tcPr>
            <w:tcW w:w="1172" w:type="dxa"/>
            <w:tcBorders>
              <w:top w:val="single" w:sz="4" w:space="0" w:color="auto"/>
            </w:tcBorders>
            <w:shd w:val="clear" w:color="auto" w:fill="auto"/>
          </w:tcPr>
          <w:p w14:paraId="3A36F7F4"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69D30C3A"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088FCF0"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25C644C"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D807AAC"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005428" w:rsidRPr="00DC5AB9" w14:paraId="16E37C7F" w14:textId="77777777" w:rsidTr="00332672">
        <w:trPr>
          <w:trHeight w:val="283"/>
          <w:jc w:val="center"/>
        </w:trPr>
        <w:tc>
          <w:tcPr>
            <w:tcW w:w="1172" w:type="dxa"/>
            <w:tcBorders>
              <w:top w:val="single" w:sz="4" w:space="0" w:color="auto"/>
            </w:tcBorders>
            <w:shd w:val="clear" w:color="auto" w:fill="auto"/>
          </w:tcPr>
          <w:p w14:paraId="4B57FF68"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09EE2581"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0218ED9" w14:textId="77777777" w:rsidR="00005428" w:rsidRPr="00DC5AB9" w:rsidRDefault="00005428" w:rsidP="00332672">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271CB28"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28BC3CE" w14:textId="77777777" w:rsidR="00005428" w:rsidRPr="00DC5AB9" w:rsidRDefault="00005428" w:rsidP="00332672">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03B8FC41" w14:textId="77777777" w:rsidR="00005428" w:rsidRDefault="00005428" w:rsidP="00DC2E6C">
      <w:pPr>
        <w:pStyle w:val="Nvel2-Red"/>
        <w:numPr>
          <w:ilvl w:val="0"/>
          <w:numId w:val="0"/>
        </w:numPr>
        <w:rPr>
          <w:b/>
          <w:bCs/>
        </w:rPr>
      </w:pPr>
    </w:p>
    <w:p w14:paraId="743792CC" w14:textId="0CBE831F"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20C1C7BD"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005428" w:rsidRPr="00412D0B">
        <w:rPr>
          <w:bCs/>
        </w:rPr>
        <w:t xml:space="preserve">R$ </w:t>
      </w:r>
      <w:r w:rsidR="00005428">
        <w:rPr>
          <w:bCs/>
        </w:rPr>
        <w:t>76.520,00</w:t>
      </w:r>
      <w:r w:rsidR="00005428" w:rsidRPr="00157527">
        <w:t xml:space="preserve"> </w:t>
      </w:r>
      <w:r w:rsidR="00005428" w:rsidRPr="00412D0B">
        <w:rPr>
          <w:i/>
          <w:iCs/>
        </w:rPr>
        <w:t>(</w:t>
      </w:r>
      <w:r w:rsidR="00005428">
        <w:rPr>
          <w:i/>
          <w:iCs/>
        </w:rPr>
        <w:t>setenta e seis mil, quinhentos e vinte reais</w:t>
      </w:r>
      <w:r w:rsidR="00005428" w:rsidRPr="00412D0B">
        <w:rPr>
          <w:i/>
          <w:iCs/>
        </w:rPr>
        <w:t>)</w:t>
      </w:r>
      <w:r w:rsidR="004E52C5" w:rsidRPr="007B6FD8">
        <w:rPr>
          <w:rFonts w:ascii="Arial" w:hAnsi="Arial" w:cs="Arial"/>
          <w:sz w:val="20"/>
          <w:szCs w:val="20"/>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lastRenderedPageBreak/>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77777777" w:rsidR="004139E2" w:rsidRDefault="0027743F" w:rsidP="004139E2">
      <w:pPr>
        <w:pStyle w:val="Nvel2-Red"/>
        <w:numPr>
          <w:ilvl w:val="0"/>
          <w:numId w:val="0"/>
        </w:numPr>
        <w:ind w:left="417"/>
      </w:pPr>
      <w:r w:rsidRPr="00CD395C">
        <w:rPr>
          <w:b/>
        </w:rPr>
        <w:t xml:space="preserve">3.1. </w:t>
      </w:r>
      <w:r w:rsidR="004139E2" w:rsidRPr="00157527">
        <w:t xml:space="preserve">O prazo de vigência </w:t>
      </w:r>
      <w:r w:rsidR="004139E2">
        <w:t>da ata de registro de preços será de 1 (um) ano e poderá ser prorrogado, por igual período, desde que comprovado o preço vantajoso, na forma do artigo 84 da Lei 14.133, de 2021 e do art. 12, inciso X do Decreto Municipal nº 8441/2023</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7BCA202A" w:rsidR="007470CC" w:rsidRPr="00D50250"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7B1CC2C9" w14:textId="44B15792" w:rsidR="007470CC" w:rsidRPr="00CD395C" w:rsidRDefault="007470CC" w:rsidP="007470CC">
      <w:pPr>
        <w:pStyle w:val="Corpodetexto"/>
        <w:tabs>
          <w:tab w:val="left" w:pos="1276"/>
          <w:tab w:val="left" w:pos="1560"/>
        </w:tabs>
        <w:ind w:right="606"/>
        <w:rPr>
          <w:rFonts w:ascii="Arial" w:hAnsi="Arial" w:cs="Arial"/>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lastRenderedPageBreak/>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tecnica</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F96142"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F96142"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3" w:name="art14i"/>
      <w:bookmarkEnd w:id="3"/>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4" w:name="art14ii"/>
      <w:bookmarkEnd w:id="4"/>
      <w:r>
        <w:rPr>
          <w:rFonts w:ascii="Arial" w:hAnsi="Arial" w:cs="Arial"/>
          <w:sz w:val="20"/>
          <w:szCs w:val="20"/>
        </w:rPr>
        <w:t xml:space="preserve">II - empresa, isoladamente ou em consórcio, responsável pela elaboração do projeto básico ou do projeto executivo, ou empresa da qual o autor do projeto seja dirigente, gerente, controlador, acionista ou </w:t>
      </w:r>
      <w:r>
        <w:rPr>
          <w:rFonts w:ascii="Arial" w:hAnsi="Arial" w:cs="Arial"/>
          <w:sz w:val="20"/>
          <w:szCs w:val="20"/>
        </w:rPr>
        <w:lastRenderedPageBreak/>
        <w:t>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5" w:name="art14iii"/>
      <w:bookmarkEnd w:id="5"/>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6" w:name="art14iv"/>
      <w:bookmarkEnd w:id="6"/>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7" w:name="art14v"/>
      <w:bookmarkEnd w:id="7"/>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8" w:name="art14vi"/>
      <w:bookmarkEnd w:id="8"/>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9" w:name="art14§1"/>
      <w:bookmarkEnd w:id="9"/>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10" w:name="art14§2"/>
      <w:bookmarkEnd w:id="10"/>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11" w:name="art14§3"/>
      <w:bookmarkEnd w:id="11"/>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2" w:name="art14§4"/>
      <w:bookmarkEnd w:id="12"/>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3" w:name="art14§5"/>
      <w:bookmarkEnd w:id="13"/>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28C5AAE9" w14:textId="77777777" w:rsidR="0027743F" w:rsidRPr="00CD395C" w:rsidRDefault="0027743F" w:rsidP="000F3FD6">
      <w:pPr>
        <w:tabs>
          <w:tab w:val="num" w:pos="576"/>
        </w:tabs>
        <w:autoSpaceDE w:val="0"/>
        <w:ind w:right="606"/>
        <w:jc w:val="both"/>
        <w:rPr>
          <w:rFonts w:ascii="Arial" w:hAnsi="Arial" w:cs="Arial"/>
          <w:sz w:val="20"/>
          <w:szCs w:val="20"/>
        </w:rPr>
      </w:pP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 xml:space="preserve">que não emprego menor de 18 (dezoito) anos em trabalho noturno, perigoso ou insalubre e não emprego menor de 16 (dezesseis) anos, salvo menor, a </w:t>
      </w:r>
      <w:r w:rsidR="00050A7F" w:rsidRPr="00A5484F">
        <w:rPr>
          <w:rFonts w:cs="Arial"/>
          <w:b/>
          <w:bCs/>
          <w:sz w:val="20"/>
          <w:szCs w:val="20"/>
        </w:rPr>
        <w:lastRenderedPageBreak/>
        <w:t>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31E781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8C279D" w:rsidRPr="00CD395C">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a) deverão ser considerados pelos proponentes todos os custos para o cumprimento das obrigações exigidas, incluindo mão de obra, seguros, frete, encargos sociais, tributos, </w:t>
      </w:r>
      <w:r w:rsidRPr="00CD395C">
        <w:rPr>
          <w:rFonts w:ascii="Arial" w:hAnsi="Arial" w:cs="Arial"/>
          <w:sz w:val="20"/>
          <w:szCs w:val="20"/>
        </w:rPr>
        <w:lastRenderedPageBreak/>
        <w:t>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8C279D" w:rsidRPr="00CD395C">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 xml:space="preserve">Se o licitante que apresentar a proposta ou lance de menor valor não cumprir às exigências de habilitação, o Pregoeiro examinará a proposta ou lance subsequente na ordem de classificação, e assim sucessivamente, até a apuração de uma proposta ou lance que atenda o </w:t>
      </w:r>
      <w:r w:rsidRPr="00CD395C">
        <w:rPr>
          <w:rFonts w:ascii="Arial" w:hAnsi="Arial" w:cs="Arial"/>
          <w:sz w:val="20"/>
          <w:szCs w:val="20"/>
        </w:rPr>
        <w:lastRenderedPageBreak/>
        <w:t>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4" w:name="_Ref114668085"/>
      <w:bookmarkStart w:id="15" w:name="_Hlk114652595"/>
      <w:r w:rsidRPr="00447F3E">
        <w:t>deixar de entregar a documentação exigida para o certame ou não entregar qualquer documento que tenha sido solicitado pelo/a pregoeiro/a durante o certame;</w:t>
      </w:r>
      <w:bookmarkEnd w:id="14"/>
    </w:p>
    <w:p w14:paraId="5289D9A5" w14:textId="4417C073" w:rsidR="007B16C1" w:rsidRPr="00447F3E" w:rsidRDefault="007B16C1" w:rsidP="00C46759">
      <w:pPr>
        <w:pStyle w:val="Nivel3"/>
        <w:numPr>
          <w:ilvl w:val="2"/>
          <w:numId w:val="27"/>
        </w:numPr>
        <w:spacing w:after="120"/>
      </w:pPr>
      <w:bookmarkStart w:id="16" w:name="_Ref114668108"/>
      <w:r w:rsidRPr="00447F3E">
        <w:t>Salvo em decorrência de fato superveniente devidamente justificado, não mantiver a proposta em especial quando:</w:t>
      </w:r>
      <w:bookmarkEnd w:id="16"/>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7" w:name="_Ref114668139"/>
      <w:r w:rsidRPr="006E1990">
        <w:t>não celebrar o contrato ou não entregar a documentação exigida para a contratação, quando convocado dentro do prazo de validade de sua proposta;</w:t>
      </w:r>
      <w:bookmarkEnd w:id="17"/>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8" w:name="_Ref114668249"/>
      <w:r w:rsidRPr="00447F3E">
        <w:t>apresentar declaração ou documentação falsa exigida para o certame ou prestar declaração falsa durante a licitação</w:t>
      </w:r>
      <w:bookmarkEnd w:id="18"/>
    </w:p>
    <w:p w14:paraId="53ADD009" w14:textId="77777777" w:rsidR="007B16C1" w:rsidRPr="00447F3E" w:rsidRDefault="007B16C1" w:rsidP="00C46759">
      <w:pPr>
        <w:pStyle w:val="Nivel3"/>
        <w:numPr>
          <w:ilvl w:val="2"/>
          <w:numId w:val="27"/>
        </w:numPr>
        <w:spacing w:after="120"/>
        <w:ind w:left="284" w:firstLine="0"/>
      </w:pPr>
      <w:bookmarkStart w:id="19" w:name="_Ref114668245"/>
      <w:r w:rsidRPr="00447F3E">
        <w:t>fraudar a licitação</w:t>
      </w:r>
      <w:bookmarkEnd w:id="19"/>
    </w:p>
    <w:p w14:paraId="4E12BC84" w14:textId="77777777" w:rsidR="007B16C1" w:rsidRPr="00447F3E" w:rsidRDefault="007B16C1" w:rsidP="00C46759">
      <w:pPr>
        <w:pStyle w:val="Nivel3"/>
        <w:numPr>
          <w:ilvl w:val="2"/>
          <w:numId w:val="27"/>
        </w:numPr>
        <w:spacing w:after="120"/>
        <w:ind w:left="284" w:firstLine="0"/>
      </w:pPr>
      <w:bookmarkStart w:id="20" w:name="_Ref114668247"/>
      <w:r w:rsidRPr="00447F3E">
        <w:lastRenderedPageBreak/>
        <w:t>comportar-se de modo inidôneo ou cometer fraude de qualquer natureza, em especial quando:</w:t>
      </w:r>
      <w:bookmarkEnd w:id="20"/>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21" w:name="_Ref114668251"/>
      <w:r w:rsidRPr="00447F3E">
        <w:t>praticar atos ilícitos com vistas a frustrar os objetivos da licitação</w:t>
      </w:r>
      <w:bookmarkEnd w:id="21"/>
    </w:p>
    <w:p w14:paraId="41E4262A" w14:textId="77777777" w:rsidR="007B16C1" w:rsidRPr="00447F3E" w:rsidRDefault="007B16C1" w:rsidP="00C46759">
      <w:pPr>
        <w:pStyle w:val="Nivel3"/>
        <w:numPr>
          <w:ilvl w:val="2"/>
          <w:numId w:val="27"/>
        </w:numPr>
        <w:spacing w:after="120"/>
        <w:ind w:left="284" w:firstLine="0"/>
      </w:pPr>
      <w:bookmarkStart w:id="22"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2"/>
    </w:p>
    <w:bookmarkEnd w:id="15"/>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6010EAC" w:rsidR="007B16C1" w:rsidRPr="006E1990" w:rsidRDefault="007B16C1" w:rsidP="00C46759">
      <w:pPr>
        <w:pStyle w:val="Nivel3"/>
        <w:numPr>
          <w:ilvl w:val="2"/>
          <w:numId w:val="27"/>
        </w:numPr>
        <w:spacing w:after="120"/>
        <w:ind w:left="284" w:firstLine="0"/>
      </w:pPr>
      <w:bookmarkStart w:id="23"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AC4D51">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AC4D51">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AC4D51">
        <w:t>10.1.3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3"/>
    <w:p w14:paraId="3FC69A71" w14:textId="30FC69CD"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AC4D51">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AC4D51">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AC4D51">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AC4D51">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AC4D51">
        <w:t>10.1.8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5F20F01D"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AC4D51">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C4D51">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C4D51">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17EE750B"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AC4D51">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AC4D51">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AC4D51">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AC4D51">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AC4D51">
        <w:t>10.1.8</w:t>
      </w:r>
      <w:r w:rsidRPr="00447F3E">
        <w:fldChar w:fldCharType="end"/>
      </w:r>
      <w:r w:rsidRPr="00447F3E">
        <w:t xml:space="preserve">, bem como </w:t>
      </w:r>
      <w:r w:rsidRPr="00447F3E">
        <w:lastRenderedPageBreak/>
        <w:t xml:space="preserve">pelas infrações administrativas previstas nos itens </w:t>
      </w:r>
      <w:r w:rsidRPr="00447F3E">
        <w:fldChar w:fldCharType="begin"/>
      </w:r>
      <w:r w:rsidRPr="00447F3E">
        <w:instrText xml:space="preserve"> REF _Ref114668085 \r \h  \* MERGEFORMAT </w:instrText>
      </w:r>
      <w:r w:rsidRPr="00447F3E">
        <w:fldChar w:fldCharType="separate"/>
      </w:r>
      <w:r w:rsidR="00AC4D51">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C4D51">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C4D51">
        <w:t>10.1.3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3270E24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AC4D51">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D782574" w14:textId="62D565BB" w:rsidR="00766DD8" w:rsidRPr="00766DD8" w:rsidRDefault="00766DD8" w:rsidP="00766DD8">
      <w:pPr>
        <w:pStyle w:val="PargrafodaLista"/>
        <w:numPr>
          <w:ilvl w:val="1"/>
          <w:numId w:val="85"/>
        </w:numPr>
        <w:overflowPunct w:val="0"/>
        <w:autoSpaceDE w:val="0"/>
        <w:autoSpaceDN w:val="0"/>
        <w:adjustRightInd w:val="0"/>
        <w:ind w:right="-284"/>
        <w:jc w:val="both"/>
        <w:textAlignment w:val="baseline"/>
        <w:rPr>
          <w:rFonts w:ascii="Arial" w:hAnsi="Arial" w:cs="Arial"/>
          <w:color w:val="000000"/>
          <w:sz w:val="20"/>
          <w:szCs w:val="20"/>
          <w:shd w:val="clear" w:color="auto" w:fill="FFFFFF"/>
        </w:rPr>
      </w:pPr>
      <w:r w:rsidRPr="00766DD8">
        <w:rPr>
          <w:rFonts w:ascii="Arial" w:hAnsi="Arial" w:cs="Arial"/>
          <w:color w:val="000000"/>
          <w:sz w:val="20"/>
          <w:szCs w:val="20"/>
          <w:shd w:val="clear" w:color="auto" w:fill="FFFFFF"/>
        </w:rPr>
        <w:t>Da aplicação da sanção caberá apenas pedido de reconsideração, que deverá ser apresentado no prazo de 15 (quinze) dias úteis, contado da data da intimação, e decidido no prazo máximo de 20 (vinte) dias úteis, contado do seu recebimento.</w:t>
      </w:r>
    </w:p>
    <w:p w14:paraId="2D16043F" w14:textId="76FD39A9" w:rsidR="007B16C1" w:rsidRPr="00447F3E" w:rsidRDefault="007B16C1" w:rsidP="00766DD8">
      <w:pPr>
        <w:pStyle w:val="Nivel2"/>
        <w:numPr>
          <w:ilvl w:val="1"/>
          <w:numId w:val="85"/>
        </w:numPr>
        <w:autoSpaceDE/>
        <w:autoSpaceDN/>
        <w:adjustRightInd/>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ADA301" w14:textId="703CB7B4" w:rsidR="007B16C1" w:rsidRPr="00447F3E" w:rsidRDefault="007B16C1" w:rsidP="00766DD8">
      <w:pPr>
        <w:pStyle w:val="Nivel2"/>
        <w:numPr>
          <w:ilvl w:val="1"/>
          <w:numId w:val="85"/>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766DD8">
      <w:pPr>
        <w:pStyle w:val="Nivel2"/>
        <w:numPr>
          <w:ilvl w:val="1"/>
          <w:numId w:val="85"/>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 xml:space="preserve">serviços, bem como para dirimir as possíveis dúvidas </w:t>
      </w:r>
      <w:r w:rsidR="00D33C92" w:rsidRPr="00CD395C">
        <w:rPr>
          <w:rFonts w:ascii="Arial" w:eastAsia="Arial" w:hAnsi="Arial" w:cs="Arial"/>
          <w:sz w:val="20"/>
          <w:szCs w:val="20"/>
        </w:rPr>
        <w:lastRenderedPageBreak/>
        <w:t>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065E1E3D"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2E355473" w14:textId="4B48A637" w:rsidR="00332672" w:rsidRDefault="00332672" w:rsidP="00332672">
      <w:pPr>
        <w:pStyle w:val="Nivel2"/>
        <w:autoSpaceDE/>
        <w:autoSpaceDN/>
        <w:adjustRightInd/>
      </w:pPr>
      <w:r>
        <w:rPr>
          <w:u w:val="single"/>
        </w:rPr>
        <w:t>a)P</w:t>
      </w:r>
      <w:r w:rsidRPr="005903F2">
        <w:rPr>
          <w:u w:val="single"/>
        </w:rPr>
        <w:t>razo de entrega</w:t>
      </w:r>
      <w:r>
        <w:t xml:space="preserve">: Será de </w:t>
      </w:r>
      <w:r w:rsidRPr="005006E8">
        <w:rPr>
          <w:b/>
        </w:rPr>
        <w:t>0</w:t>
      </w:r>
      <w:r>
        <w:rPr>
          <w:b/>
        </w:rPr>
        <w:t>7</w:t>
      </w:r>
      <w:r w:rsidRPr="005006E8">
        <w:rPr>
          <w:b/>
        </w:rPr>
        <w:t xml:space="preserve"> (</w:t>
      </w:r>
      <w:r>
        <w:rPr>
          <w:b/>
        </w:rPr>
        <w:t>sete</w:t>
      </w:r>
      <w:r w:rsidRPr="005006E8">
        <w:rPr>
          <w:b/>
        </w:rPr>
        <w:t>) dias</w:t>
      </w:r>
      <w:r>
        <w:t xml:space="preserve"> após o recebimento da Nota de Empenho, de forma parcela e de acordo com a necessidade de cada Secretaria. </w:t>
      </w:r>
    </w:p>
    <w:p w14:paraId="4EF58B01" w14:textId="1B5D426C" w:rsidR="00332672" w:rsidRPr="005903F2" w:rsidRDefault="00332672" w:rsidP="00332672">
      <w:pPr>
        <w:pStyle w:val="Nivel2"/>
        <w:autoSpaceDE/>
        <w:autoSpaceDN/>
        <w:adjustRightInd/>
      </w:pPr>
      <w:r>
        <w:rPr>
          <w:u w:val="single"/>
        </w:rPr>
        <w:t>b)</w:t>
      </w:r>
      <w:r w:rsidRPr="00CF1AB6">
        <w:rPr>
          <w:u w:val="single"/>
        </w:rPr>
        <w:t>Local de entrega</w:t>
      </w:r>
      <w:r>
        <w:t>: Os locais de entrega constam no Anexo</w:t>
      </w:r>
      <w:r w:rsidR="000548A9">
        <w:t xml:space="preserve"> Locais de Entrega</w:t>
      </w:r>
      <w:r>
        <w:t xml:space="preserve"> e será informado no envio da Nota de Empenho (mas poderão sofrer alteração durante a vigência da ata de registro de preços). </w:t>
      </w:r>
    </w:p>
    <w:p w14:paraId="3CE28D4A" w14:textId="50938983" w:rsidR="00332672" w:rsidRDefault="00332672" w:rsidP="00332672">
      <w:pPr>
        <w:pStyle w:val="Nivel2"/>
        <w:autoSpaceDE/>
        <w:autoSpaceDN/>
        <w:adjustRightInd/>
      </w:pPr>
      <w:r>
        <w:rPr>
          <w:u w:val="single"/>
        </w:rPr>
        <w:t>c)Horário de entrega</w:t>
      </w:r>
      <w:r>
        <w:t>: De segunda à sexta-feira no horário das 08h00min às 11h00min e das 13h00min às 16h00min.</w:t>
      </w:r>
    </w:p>
    <w:p w14:paraId="5A53273F" w14:textId="30AE7C0C" w:rsidR="00332672" w:rsidRDefault="00332672" w:rsidP="00332672">
      <w:pPr>
        <w:pStyle w:val="Nivel2"/>
        <w:autoSpaceDE/>
        <w:autoSpaceDN/>
        <w:adjustRightInd/>
      </w:pPr>
      <w:r>
        <w:t>d)O produto deverá estar em embalagem original. Não serão aceitas embalagens violadas, danificadas ou que apresentem dúvidas quanto à qualidade e procedência do produto.</w:t>
      </w:r>
    </w:p>
    <w:p w14:paraId="43159426" w14:textId="27040954" w:rsidR="00332672" w:rsidRDefault="00332672" w:rsidP="00332672">
      <w:pPr>
        <w:pStyle w:val="Nivel2"/>
        <w:autoSpaceDE/>
        <w:autoSpaceDN/>
        <w:adjustRightInd/>
      </w:pPr>
      <w:r>
        <w:t xml:space="preserve">e)O produto deverá atender à Portaria SDA nº 570, de 9 de maio de 2022 do Ministério da Agricultura, Pecuária e Abastecimento quanto à classificação, aos requisitos de identidade, ao grupo e ao tipo do café </w:t>
      </w:r>
      <w:r>
        <w:lastRenderedPageBreak/>
        <w:t>torrado e moído e as demais normas de ordem sanitária, de produção, conservação, transporte e comercialização quando instituídas pelas Agências e Órgãos Oficiais reguladores ou fiscalizadores.</w:t>
      </w:r>
    </w:p>
    <w:p w14:paraId="2DE13DBD" w14:textId="08E2EE1F" w:rsidR="00332672" w:rsidRDefault="00332672" w:rsidP="00332672">
      <w:pPr>
        <w:pStyle w:val="Nivel2"/>
        <w:autoSpaceDE/>
        <w:autoSpaceDN/>
        <w:adjustRightInd/>
      </w:pPr>
      <w:r>
        <w:t>f)</w:t>
      </w: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5D801BB9" w14:textId="7046C17D" w:rsidR="00332672" w:rsidRPr="00BA3D6B" w:rsidRDefault="00332672" w:rsidP="00332672">
      <w:pPr>
        <w:pStyle w:val="Nivel2"/>
        <w:rPr>
          <w:b/>
        </w:rPr>
      </w:pPr>
      <w:r>
        <w:rPr>
          <w:b/>
          <w:bCs/>
        </w:rPr>
        <w:t>12.4.1.</w:t>
      </w:r>
      <w:r w:rsidRPr="00332672">
        <w:rPr>
          <w:b/>
        </w:rPr>
        <w:t xml:space="preserve"> </w:t>
      </w:r>
      <w:r w:rsidRPr="00BA3D6B">
        <w:rPr>
          <w:b/>
        </w:rPr>
        <w:t>Da exigência de amostra</w:t>
      </w:r>
    </w:p>
    <w:p w14:paraId="16B48052" w14:textId="15892AA3" w:rsidR="00332672" w:rsidRDefault="00332672" w:rsidP="00332672">
      <w:pPr>
        <w:pStyle w:val="Nivel2"/>
        <w:autoSpaceDE/>
        <w:autoSpaceDN/>
        <w:adjustRightInd/>
      </w:pPr>
      <w:r>
        <w:t>a)Havendo o aceite da proposta quanto ao valor, o interessado classificado provisoriamente em primeiro lugar, e tendo ofertada marca diferente das de referência do tópico anterior, deverá apresentar amostra, que terá data, local e horário de sua realização divulgados por mensagem no sistema.</w:t>
      </w:r>
    </w:p>
    <w:p w14:paraId="25AB83C9" w14:textId="7D73EDD5" w:rsidR="00332672" w:rsidRDefault="00332672" w:rsidP="00332672">
      <w:pPr>
        <w:pStyle w:val="Nivel2"/>
        <w:autoSpaceDE/>
        <w:autoSpaceDN/>
        <w:adjustRightInd/>
      </w:pPr>
      <w:r>
        <w:t>b)As amostras poderão ser entregues no Paço Municipal situado na Rua Bernardino Bogo, nº 175, no 1º andar, na sala da Central de Compras, no Centro de Mandaguaçu/PR, no prazo limite de 5 (cinco) dias, sendo que a empresa assume total responsabilidade pelo envio e por eventual atraso na entrega.</w:t>
      </w:r>
    </w:p>
    <w:p w14:paraId="3FEB8020" w14:textId="0BBF77A0" w:rsidR="00332672" w:rsidRDefault="00332672" w:rsidP="00332672">
      <w:pPr>
        <w:pStyle w:val="Nivel2"/>
        <w:autoSpaceDE/>
        <w:autoSpaceDN/>
        <w:adjustRightInd/>
      </w:pPr>
      <w:r>
        <w:t>c)É facultada prorrogação ao prazo estabelecido, a partir de solicitação fundamentada no sistema pelo interessado, antes de findo o prazo.</w:t>
      </w:r>
    </w:p>
    <w:p w14:paraId="489F17C0" w14:textId="459F15C4" w:rsidR="00332672" w:rsidRDefault="00332672" w:rsidP="00332672">
      <w:pPr>
        <w:pStyle w:val="Nivel2"/>
        <w:autoSpaceDE/>
        <w:autoSpaceDN/>
        <w:adjustRightInd/>
      </w:pPr>
      <w:r>
        <w:t>d)No caso de não haver entrega da amostra ou ocorrer atraso na entrega, sem justificativa aceita, ou havendo entrega de amostra fora das especificações previstas, a proposta será recusada.</w:t>
      </w:r>
    </w:p>
    <w:p w14:paraId="1A5F0F92" w14:textId="03DC59D6" w:rsidR="00332672" w:rsidRDefault="00332672" w:rsidP="00332672">
      <w:pPr>
        <w:pStyle w:val="Nivel2"/>
        <w:autoSpaceDE/>
        <w:autoSpaceDN/>
        <w:adjustRightInd/>
      </w:pPr>
      <w:r>
        <w:t>e)Serão avaliados os seguintes aspectos e padrões mínimos de aceitabilidade:</w:t>
      </w:r>
    </w:p>
    <w:p w14:paraId="4BE52051" w14:textId="500F564D" w:rsidR="00332672" w:rsidRDefault="00332672" w:rsidP="00332672">
      <w:pPr>
        <w:pStyle w:val="Nivel3"/>
      </w:pPr>
      <w:r>
        <w:t>e.1)Validade mínima de 12 meses;</w:t>
      </w:r>
    </w:p>
    <w:p w14:paraId="301599D2" w14:textId="50B59E6E" w:rsidR="00332672" w:rsidRDefault="00332672" w:rsidP="00332672">
      <w:pPr>
        <w:pStyle w:val="Nivel3"/>
      </w:pPr>
      <w:r>
        <w:t>e.2)Selo de pureza da ABIC;</w:t>
      </w:r>
    </w:p>
    <w:p w14:paraId="47BAD153" w14:textId="54AC45C1" w:rsidR="00332672" w:rsidRDefault="00332672" w:rsidP="00332672">
      <w:pPr>
        <w:pStyle w:val="Nivel3"/>
      </w:pPr>
      <w:r>
        <w:t>e.3)Atendimento à Portaria SDA nº 570, de 2022;</w:t>
      </w:r>
    </w:p>
    <w:p w14:paraId="64FD344B" w14:textId="0A88530D" w:rsidR="00332672" w:rsidRPr="00BD2510" w:rsidRDefault="00332672" w:rsidP="00332672">
      <w:pPr>
        <w:pStyle w:val="Nivel3"/>
      </w:pPr>
      <w:r>
        <w:t>e.4)Teste de atendimento ao preparo descrito no objeto q</w:t>
      </w:r>
      <w:r w:rsidRPr="00BD2510">
        <w:rPr>
          <w:rFonts w:eastAsia="Arial"/>
        </w:rPr>
        <w:t>uanto ao rendimento x qualidade x paladar</w:t>
      </w:r>
      <w:r>
        <w:rPr>
          <w:rFonts w:eastAsia="Arial"/>
        </w:rPr>
        <w:t>.</w:t>
      </w:r>
    </w:p>
    <w:p w14:paraId="60CC0499" w14:textId="68017F31" w:rsidR="00332672" w:rsidRDefault="00BE5FA0" w:rsidP="00BE5FA0">
      <w:pPr>
        <w:pStyle w:val="Nivel2"/>
        <w:autoSpaceDE/>
        <w:autoSpaceDN/>
        <w:adjustRightInd/>
      </w:pPr>
      <w:r>
        <w:t>f)</w:t>
      </w:r>
      <w:r w:rsidR="00332672">
        <w:t>Os resultados das avaliações serão divulgados por meio de mensagem no sistema.</w:t>
      </w:r>
    </w:p>
    <w:p w14:paraId="0DD95C3E" w14:textId="77D030CE" w:rsidR="00332672" w:rsidRDefault="00BE5FA0" w:rsidP="00BE5FA0">
      <w:pPr>
        <w:pStyle w:val="Nivel2"/>
        <w:autoSpaceDE/>
        <w:autoSpaceDN/>
        <w:adjustRightInd/>
      </w:pPr>
      <w:r>
        <w:t>g)</w:t>
      </w:r>
      <w:r w:rsidR="00332672">
        <w:t>Se a amostra apresentada pelo primeiro classificado não for aceita, será analisada a aceitabilidade da proposta ou lance ofertado pelo segundo classificado. Seguir-se-á com a verificação da amostra e, assim, sucessivamente, até a verificação de uma que atenda às especificações constantes neste Termo de Referência.</w:t>
      </w:r>
    </w:p>
    <w:p w14:paraId="66B47742" w14:textId="112F3947" w:rsidR="00332672" w:rsidRDefault="00BE5FA0" w:rsidP="00BE5FA0">
      <w:pPr>
        <w:pStyle w:val="Nivel2"/>
        <w:autoSpaceDE/>
        <w:autoSpaceDN/>
        <w:adjustRightInd/>
      </w:pPr>
      <w:r>
        <w:t>h)</w:t>
      </w:r>
      <w:r w:rsidR="00332672">
        <w:t>Os exemplares colocados à disposição da Administração serão tratados como protótipos, podendo ser manuseados e desmontados pela equipe técnica responsável pela análise, não gerando direto a ressarcimento.</w:t>
      </w:r>
    </w:p>
    <w:p w14:paraId="34501CC8" w14:textId="4F5BF9EE" w:rsidR="00332672" w:rsidRDefault="00BE5FA0" w:rsidP="00BE5FA0">
      <w:pPr>
        <w:pStyle w:val="Nivel2"/>
        <w:autoSpaceDE/>
        <w:autoSpaceDN/>
        <w:adjustRightInd/>
      </w:pPr>
      <w:r>
        <w:t>i)</w:t>
      </w:r>
      <w:r w:rsidR="00332672">
        <w:t>Após a divulgação do resultado final do certame, as amostras entregues deverão ser recolhidas pelos fornecedores no prazo de 10 (dez) dias, após o qual poderão ser descartadas pela Administração, sem direito a ressarcimento.</w:t>
      </w:r>
    </w:p>
    <w:p w14:paraId="006CFD87" w14:textId="2ED71411" w:rsidR="00332672" w:rsidRDefault="00BE5FA0" w:rsidP="00BE5FA0">
      <w:pPr>
        <w:pStyle w:val="Nivel2"/>
        <w:autoSpaceDE/>
        <w:autoSpaceDN/>
        <w:adjustRightInd/>
      </w:pPr>
      <w:r>
        <w:t>j)</w:t>
      </w:r>
      <w:r w:rsidR="00332672">
        <w:t>Os interessados deverão colocar à disposição da Administração todas as condições indispensáveis à realização de testes e fornecer, sem ônus, os documentos que contribuam para isso.</w:t>
      </w:r>
    </w:p>
    <w:p w14:paraId="69A39602" w14:textId="0654227A" w:rsidR="00332672" w:rsidRPr="00BA3D6B" w:rsidRDefault="00332672" w:rsidP="00332672">
      <w:pPr>
        <w:pStyle w:val="Nivel2"/>
        <w:rPr>
          <w:b/>
        </w:rPr>
      </w:pPr>
      <w:r>
        <w:rPr>
          <w:b/>
          <w:bCs/>
        </w:rPr>
        <w:t>12.4.1.1.</w:t>
      </w:r>
      <w:r w:rsidRPr="00332672">
        <w:rPr>
          <w:b/>
        </w:rPr>
        <w:t xml:space="preserve"> </w:t>
      </w:r>
      <w:r w:rsidRPr="00BA3D6B">
        <w:rPr>
          <w:b/>
        </w:rPr>
        <w:t>Indicação de marcas de referência</w:t>
      </w:r>
      <w:r>
        <w:rPr>
          <w:b/>
        </w:rPr>
        <w:t>:</w:t>
      </w:r>
    </w:p>
    <w:p w14:paraId="43BEB5E0" w14:textId="77777777" w:rsidR="00332672" w:rsidRDefault="00332672" w:rsidP="00332672">
      <w:pPr>
        <w:pStyle w:val="Nivel2"/>
        <w:autoSpaceDE/>
        <w:autoSpaceDN/>
        <w:adjustRightInd/>
      </w:pPr>
      <w:r>
        <w:t xml:space="preserve">Em conformidade com a Lei nº 14.133, de 2021, Art. 41, inciso I. alínea “d”. e inciso II, seguem as marcas de referência que exemplificam a qualidade e atendimento ao descritivo e que estão </w:t>
      </w:r>
      <w:r w:rsidRPr="006D5FE7">
        <w:rPr>
          <w:u w:val="single"/>
        </w:rPr>
        <w:t>dispensadas</w:t>
      </w:r>
      <w:r>
        <w:t xml:space="preserve"> de entrega de amostras: Atalaia, 3 Corações, Melitta, Pilão, equivalente ou de melhor qualidade.</w:t>
      </w:r>
    </w:p>
    <w:p w14:paraId="6D148FF0" w14:textId="70526627" w:rsidR="00332672" w:rsidRPr="00182118" w:rsidRDefault="00332672" w:rsidP="00332672">
      <w:pPr>
        <w:pStyle w:val="Nivel2"/>
        <w:autoSpaceDE/>
        <w:autoSpaceDN/>
        <w:adjustRightInd/>
      </w:pPr>
    </w:p>
    <w:p w14:paraId="1953DD13"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4154E45D"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70C9A20B"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025A6D2C"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621AD71F"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lastRenderedPageBreak/>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2127D606"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D50250">
        <w:rPr>
          <w:rFonts w:ascii="Arial" w:hAnsi="Arial" w:cs="Arial"/>
          <w:sz w:val="20"/>
          <w:szCs w:val="20"/>
        </w:rPr>
        <w:t>0</w:t>
      </w:r>
      <w:r w:rsidR="00E358FD">
        <w:rPr>
          <w:rFonts w:ascii="Arial" w:hAnsi="Arial" w:cs="Arial"/>
          <w:sz w:val="20"/>
          <w:szCs w:val="20"/>
        </w:rPr>
        <w:t>9</w:t>
      </w:r>
      <w:r w:rsidR="008C279D" w:rsidRPr="00CD395C">
        <w:rPr>
          <w:rFonts w:ascii="Arial" w:hAnsi="Arial" w:cs="Arial"/>
          <w:sz w:val="20"/>
          <w:szCs w:val="20"/>
        </w:rPr>
        <w:t xml:space="preserve"> de </w:t>
      </w:r>
      <w:r w:rsidR="00D85DAE">
        <w:rPr>
          <w:rFonts w:ascii="Arial" w:hAnsi="Arial" w:cs="Arial"/>
          <w:sz w:val="20"/>
          <w:szCs w:val="20"/>
        </w:rPr>
        <w:t>ju</w:t>
      </w:r>
      <w:r w:rsidR="00D50250">
        <w:rPr>
          <w:rFonts w:ascii="Arial" w:hAnsi="Arial" w:cs="Arial"/>
          <w:sz w:val="20"/>
          <w:szCs w:val="20"/>
        </w:rPr>
        <w:t>l</w:t>
      </w:r>
      <w:r w:rsidR="00D85DAE">
        <w:rPr>
          <w:rFonts w:ascii="Arial" w:hAnsi="Arial" w:cs="Arial"/>
          <w:sz w:val="20"/>
          <w:szCs w:val="20"/>
        </w:rPr>
        <w:t>ho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441B5849" w14:textId="6816C4AE" w:rsidR="006B0735" w:rsidRDefault="006B0735" w:rsidP="00C55A40">
      <w:pPr>
        <w:pStyle w:val="western"/>
        <w:spacing w:before="0"/>
        <w:ind w:left="284" w:right="606"/>
        <w:jc w:val="center"/>
        <w:rPr>
          <w:rFonts w:ascii="Arial" w:hAnsi="Arial" w:cs="Arial"/>
          <w:i w:val="0"/>
          <w:iCs w:val="0"/>
          <w:sz w:val="20"/>
          <w:szCs w:val="20"/>
        </w:rPr>
      </w:pPr>
    </w:p>
    <w:p w14:paraId="4C843116" w14:textId="065BE5B9" w:rsidR="006B0735" w:rsidRDefault="006B0735" w:rsidP="00C55A40">
      <w:pPr>
        <w:pStyle w:val="western"/>
        <w:spacing w:before="0"/>
        <w:ind w:left="284" w:right="606"/>
        <w:jc w:val="center"/>
        <w:rPr>
          <w:rFonts w:ascii="Arial" w:hAnsi="Arial" w:cs="Arial"/>
          <w:i w:val="0"/>
          <w:iCs w:val="0"/>
          <w:sz w:val="20"/>
          <w:szCs w:val="20"/>
        </w:rPr>
      </w:pPr>
    </w:p>
    <w:p w14:paraId="0E889DB0" w14:textId="77777777" w:rsidR="006B0735" w:rsidRDefault="006B0735" w:rsidP="00C55A40">
      <w:pPr>
        <w:pStyle w:val="western"/>
        <w:spacing w:before="0"/>
        <w:ind w:left="284" w:right="606"/>
        <w:jc w:val="center"/>
        <w:rPr>
          <w:rFonts w:ascii="Arial" w:hAnsi="Arial" w:cs="Arial"/>
          <w:i w:val="0"/>
          <w:iCs w:val="0"/>
          <w:sz w:val="20"/>
          <w:szCs w:val="20"/>
        </w:rPr>
      </w:pPr>
    </w:p>
    <w:p w14:paraId="7A07C910" w14:textId="4A587ECA" w:rsidR="00AE6542" w:rsidRDefault="00AE6542" w:rsidP="00C55A40">
      <w:pPr>
        <w:pStyle w:val="western"/>
        <w:spacing w:before="0"/>
        <w:ind w:right="606"/>
        <w:rPr>
          <w:rFonts w:ascii="Arial" w:hAnsi="Arial" w:cs="Arial"/>
          <w:i w:val="0"/>
          <w:iCs w:val="0"/>
          <w:sz w:val="20"/>
          <w:szCs w:val="20"/>
        </w:rPr>
      </w:pPr>
    </w:p>
    <w:p w14:paraId="4004F1E3" w14:textId="18C06E87" w:rsidR="00A51884" w:rsidRDefault="00A51884" w:rsidP="00C55A40">
      <w:pPr>
        <w:pStyle w:val="western"/>
        <w:spacing w:before="0"/>
        <w:ind w:right="606"/>
        <w:rPr>
          <w:rFonts w:ascii="Arial" w:hAnsi="Arial" w:cs="Arial"/>
          <w:i w:val="0"/>
          <w:iCs w:val="0"/>
          <w:sz w:val="20"/>
          <w:szCs w:val="20"/>
        </w:rPr>
      </w:pPr>
    </w:p>
    <w:p w14:paraId="295CFB73" w14:textId="6F272C69" w:rsidR="00A51884" w:rsidRDefault="00A51884" w:rsidP="00C55A40">
      <w:pPr>
        <w:pStyle w:val="western"/>
        <w:spacing w:before="0"/>
        <w:ind w:right="606"/>
        <w:rPr>
          <w:rFonts w:ascii="Arial" w:hAnsi="Arial" w:cs="Arial"/>
          <w:i w:val="0"/>
          <w:iCs w:val="0"/>
          <w:sz w:val="20"/>
          <w:szCs w:val="20"/>
        </w:rPr>
      </w:pPr>
    </w:p>
    <w:p w14:paraId="4CDFBCD8" w14:textId="3E5C7852" w:rsidR="00A51884" w:rsidRDefault="00A51884" w:rsidP="00C55A40">
      <w:pPr>
        <w:pStyle w:val="western"/>
        <w:spacing w:before="0"/>
        <w:ind w:right="606"/>
        <w:rPr>
          <w:rFonts w:ascii="Arial" w:hAnsi="Arial" w:cs="Arial"/>
          <w:i w:val="0"/>
          <w:iCs w:val="0"/>
          <w:sz w:val="20"/>
          <w:szCs w:val="20"/>
        </w:rPr>
      </w:pPr>
    </w:p>
    <w:p w14:paraId="7C80B10F" w14:textId="70159364" w:rsidR="00A51884" w:rsidRDefault="00A51884" w:rsidP="00C55A40">
      <w:pPr>
        <w:pStyle w:val="western"/>
        <w:spacing w:before="0"/>
        <w:ind w:right="606"/>
        <w:rPr>
          <w:rFonts w:ascii="Arial" w:hAnsi="Arial" w:cs="Arial"/>
          <w:i w:val="0"/>
          <w:iCs w:val="0"/>
          <w:sz w:val="20"/>
          <w:szCs w:val="20"/>
        </w:rPr>
      </w:pPr>
    </w:p>
    <w:p w14:paraId="06C468C7" w14:textId="6A3617EE" w:rsidR="00A51884" w:rsidRDefault="00A51884" w:rsidP="00C55A40">
      <w:pPr>
        <w:pStyle w:val="western"/>
        <w:spacing w:before="0"/>
        <w:ind w:right="606"/>
        <w:rPr>
          <w:rFonts w:ascii="Arial" w:hAnsi="Arial" w:cs="Arial"/>
          <w:i w:val="0"/>
          <w:iCs w:val="0"/>
          <w:sz w:val="20"/>
          <w:szCs w:val="20"/>
        </w:rPr>
      </w:pPr>
    </w:p>
    <w:p w14:paraId="3841060A" w14:textId="5EBD5C2E" w:rsidR="00092981" w:rsidRDefault="00092981" w:rsidP="00C55A40">
      <w:pPr>
        <w:pStyle w:val="western"/>
        <w:spacing w:before="0"/>
        <w:ind w:right="606"/>
        <w:rPr>
          <w:rFonts w:ascii="Arial" w:hAnsi="Arial" w:cs="Arial"/>
          <w:i w:val="0"/>
          <w:iCs w:val="0"/>
          <w:sz w:val="20"/>
          <w:szCs w:val="20"/>
        </w:rPr>
      </w:pPr>
    </w:p>
    <w:p w14:paraId="218640CE" w14:textId="3670EE7C" w:rsidR="00D7306C" w:rsidRDefault="00D7306C" w:rsidP="00C55A40">
      <w:pPr>
        <w:pStyle w:val="western"/>
        <w:spacing w:before="0"/>
        <w:ind w:right="606"/>
        <w:rPr>
          <w:rFonts w:ascii="Arial" w:hAnsi="Arial" w:cs="Arial"/>
          <w:i w:val="0"/>
          <w:iCs w:val="0"/>
          <w:sz w:val="20"/>
          <w:szCs w:val="20"/>
        </w:rPr>
      </w:pPr>
    </w:p>
    <w:p w14:paraId="2579E81C" w14:textId="50CA4493" w:rsidR="00D7306C" w:rsidRDefault="00D7306C" w:rsidP="00C55A40">
      <w:pPr>
        <w:pStyle w:val="western"/>
        <w:spacing w:before="0"/>
        <w:ind w:right="606"/>
        <w:rPr>
          <w:rFonts w:ascii="Arial" w:hAnsi="Arial" w:cs="Arial"/>
          <w:i w:val="0"/>
          <w:iCs w:val="0"/>
          <w:sz w:val="20"/>
          <w:szCs w:val="20"/>
        </w:rPr>
      </w:pPr>
    </w:p>
    <w:p w14:paraId="7AB5A366" w14:textId="254A84C1" w:rsidR="00D7306C" w:rsidRDefault="00D7306C" w:rsidP="00C55A40">
      <w:pPr>
        <w:pStyle w:val="western"/>
        <w:spacing w:before="0"/>
        <w:ind w:right="606"/>
        <w:rPr>
          <w:rFonts w:ascii="Arial" w:hAnsi="Arial" w:cs="Arial"/>
          <w:i w:val="0"/>
          <w:iCs w:val="0"/>
          <w:sz w:val="20"/>
          <w:szCs w:val="20"/>
        </w:rPr>
      </w:pPr>
    </w:p>
    <w:p w14:paraId="36D3ADF7" w14:textId="71C5AC00" w:rsidR="00D7306C" w:rsidRDefault="00D7306C" w:rsidP="00C55A40">
      <w:pPr>
        <w:pStyle w:val="western"/>
        <w:spacing w:before="0"/>
        <w:ind w:right="606"/>
        <w:rPr>
          <w:rFonts w:ascii="Arial" w:hAnsi="Arial" w:cs="Arial"/>
          <w:i w:val="0"/>
          <w:iCs w:val="0"/>
          <w:sz w:val="20"/>
          <w:szCs w:val="20"/>
        </w:rPr>
      </w:pPr>
    </w:p>
    <w:p w14:paraId="476482F2" w14:textId="76005CFF" w:rsidR="00D7306C" w:rsidRDefault="00D7306C" w:rsidP="00C55A40">
      <w:pPr>
        <w:pStyle w:val="western"/>
        <w:spacing w:before="0"/>
        <w:ind w:right="606"/>
        <w:rPr>
          <w:rFonts w:ascii="Arial" w:hAnsi="Arial" w:cs="Arial"/>
          <w:i w:val="0"/>
          <w:iCs w:val="0"/>
          <w:sz w:val="20"/>
          <w:szCs w:val="20"/>
        </w:rPr>
      </w:pPr>
    </w:p>
    <w:p w14:paraId="06FC8FBC" w14:textId="2222E4C2" w:rsidR="00D7306C" w:rsidRDefault="00D7306C" w:rsidP="00C55A40">
      <w:pPr>
        <w:pStyle w:val="western"/>
        <w:spacing w:before="0"/>
        <w:ind w:right="606"/>
        <w:rPr>
          <w:rFonts w:ascii="Arial" w:hAnsi="Arial" w:cs="Arial"/>
          <w:i w:val="0"/>
          <w:iCs w:val="0"/>
          <w:sz w:val="20"/>
          <w:szCs w:val="20"/>
        </w:rPr>
      </w:pPr>
    </w:p>
    <w:p w14:paraId="2FAEA891" w14:textId="5A857E18" w:rsidR="00D7306C" w:rsidRDefault="00D7306C" w:rsidP="00C55A40">
      <w:pPr>
        <w:pStyle w:val="western"/>
        <w:spacing w:before="0"/>
        <w:ind w:right="606"/>
        <w:rPr>
          <w:rFonts w:ascii="Arial" w:hAnsi="Arial" w:cs="Arial"/>
          <w:i w:val="0"/>
          <w:iCs w:val="0"/>
          <w:sz w:val="20"/>
          <w:szCs w:val="20"/>
        </w:rPr>
      </w:pPr>
    </w:p>
    <w:p w14:paraId="4E433A21" w14:textId="5C5671F9" w:rsidR="00D7306C" w:rsidRDefault="00D7306C" w:rsidP="00C55A40">
      <w:pPr>
        <w:pStyle w:val="western"/>
        <w:spacing w:before="0"/>
        <w:ind w:right="606"/>
        <w:rPr>
          <w:rFonts w:ascii="Arial" w:hAnsi="Arial" w:cs="Arial"/>
          <w:i w:val="0"/>
          <w:iCs w:val="0"/>
          <w:sz w:val="20"/>
          <w:szCs w:val="20"/>
        </w:rPr>
      </w:pPr>
    </w:p>
    <w:p w14:paraId="7B5F4BD3" w14:textId="11ECCCD9" w:rsidR="00F55B64" w:rsidRDefault="00F55B64" w:rsidP="00C55A40">
      <w:pPr>
        <w:pStyle w:val="western"/>
        <w:spacing w:before="0"/>
        <w:ind w:right="606"/>
        <w:rPr>
          <w:rFonts w:ascii="Arial" w:hAnsi="Arial" w:cs="Arial"/>
          <w:i w:val="0"/>
          <w:iCs w:val="0"/>
          <w:sz w:val="20"/>
          <w:szCs w:val="20"/>
        </w:rPr>
      </w:pPr>
    </w:p>
    <w:p w14:paraId="447B6996" w14:textId="4D8E87A4" w:rsidR="00F55B64" w:rsidRDefault="00F55B64" w:rsidP="00C55A40">
      <w:pPr>
        <w:pStyle w:val="western"/>
        <w:spacing w:before="0"/>
        <w:ind w:right="606"/>
        <w:rPr>
          <w:rFonts w:ascii="Arial" w:hAnsi="Arial" w:cs="Arial"/>
          <w:i w:val="0"/>
          <w:iCs w:val="0"/>
          <w:sz w:val="20"/>
          <w:szCs w:val="20"/>
        </w:rPr>
      </w:pPr>
    </w:p>
    <w:p w14:paraId="6FF68AD9" w14:textId="603992BA" w:rsidR="00F55B64" w:rsidRDefault="00F55B64" w:rsidP="00C55A40">
      <w:pPr>
        <w:pStyle w:val="western"/>
        <w:spacing w:before="0"/>
        <w:ind w:right="606"/>
        <w:rPr>
          <w:rFonts w:ascii="Arial" w:hAnsi="Arial" w:cs="Arial"/>
          <w:i w:val="0"/>
          <w:iCs w:val="0"/>
          <w:sz w:val="20"/>
          <w:szCs w:val="20"/>
        </w:rPr>
      </w:pPr>
    </w:p>
    <w:p w14:paraId="1BBED8FE" w14:textId="03973F93" w:rsidR="00F55B64" w:rsidRDefault="00F55B64" w:rsidP="00C55A40">
      <w:pPr>
        <w:pStyle w:val="western"/>
        <w:spacing w:before="0"/>
        <w:ind w:right="606"/>
        <w:rPr>
          <w:rFonts w:ascii="Arial" w:hAnsi="Arial" w:cs="Arial"/>
          <w:i w:val="0"/>
          <w:iCs w:val="0"/>
          <w:sz w:val="20"/>
          <w:szCs w:val="20"/>
        </w:rPr>
      </w:pPr>
    </w:p>
    <w:p w14:paraId="5C6E9FD3" w14:textId="1AF64F0D" w:rsidR="00F55B64" w:rsidRDefault="00F55B64" w:rsidP="00C55A40">
      <w:pPr>
        <w:pStyle w:val="western"/>
        <w:spacing w:before="0"/>
        <w:ind w:right="606"/>
        <w:rPr>
          <w:rFonts w:ascii="Arial" w:hAnsi="Arial" w:cs="Arial"/>
          <w:i w:val="0"/>
          <w:iCs w:val="0"/>
          <w:sz w:val="20"/>
          <w:szCs w:val="20"/>
        </w:rPr>
      </w:pPr>
    </w:p>
    <w:p w14:paraId="764360B0" w14:textId="11E13E45" w:rsidR="00F55B64" w:rsidRDefault="00F55B64" w:rsidP="00C55A40">
      <w:pPr>
        <w:pStyle w:val="western"/>
        <w:spacing w:before="0"/>
        <w:ind w:right="606"/>
        <w:rPr>
          <w:rFonts w:ascii="Arial" w:hAnsi="Arial" w:cs="Arial"/>
          <w:i w:val="0"/>
          <w:iCs w:val="0"/>
          <w:sz w:val="20"/>
          <w:szCs w:val="20"/>
        </w:rPr>
      </w:pPr>
    </w:p>
    <w:p w14:paraId="091E9A23" w14:textId="760BE59C" w:rsidR="00F55B64" w:rsidRDefault="00F55B64" w:rsidP="00C55A40">
      <w:pPr>
        <w:pStyle w:val="western"/>
        <w:spacing w:before="0"/>
        <w:ind w:right="606"/>
        <w:rPr>
          <w:rFonts w:ascii="Arial" w:hAnsi="Arial" w:cs="Arial"/>
          <w:i w:val="0"/>
          <w:iCs w:val="0"/>
          <w:sz w:val="20"/>
          <w:szCs w:val="20"/>
        </w:rPr>
      </w:pPr>
    </w:p>
    <w:p w14:paraId="41749B04" w14:textId="316BC058" w:rsidR="00F55B64" w:rsidRDefault="00F55B64" w:rsidP="00C55A40">
      <w:pPr>
        <w:pStyle w:val="western"/>
        <w:spacing w:before="0"/>
        <w:ind w:right="606"/>
        <w:rPr>
          <w:rFonts w:ascii="Arial" w:hAnsi="Arial" w:cs="Arial"/>
          <w:i w:val="0"/>
          <w:iCs w:val="0"/>
          <w:sz w:val="20"/>
          <w:szCs w:val="20"/>
        </w:rPr>
      </w:pPr>
    </w:p>
    <w:p w14:paraId="0DBECC49" w14:textId="0786C0B4" w:rsidR="00F55B64" w:rsidRDefault="00F55B64" w:rsidP="00C55A40">
      <w:pPr>
        <w:pStyle w:val="western"/>
        <w:spacing w:before="0"/>
        <w:ind w:right="606"/>
        <w:rPr>
          <w:rFonts w:ascii="Arial" w:hAnsi="Arial" w:cs="Arial"/>
          <w:i w:val="0"/>
          <w:iCs w:val="0"/>
          <w:sz w:val="20"/>
          <w:szCs w:val="20"/>
        </w:rPr>
      </w:pPr>
    </w:p>
    <w:p w14:paraId="579B80B9" w14:textId="03A6100E" w:rsidR="00C22797" w:rsidRDefault="00C22797" w:rsidP="00C55A40">
      <w:pPr>
        <w:pStyle w:val="western"/>
        <w:spacing w:before="0"/>
        <w:ind w:right="606"/>
        <w:rPr>
          <w:rFonts w:ascii="Arial" w:hAnsi="Arial" w:cs="Arial"/>
          <w:i w:val="0"/>
          <w:iCs w:val="0"/>
          <w:sz w:val="20"/>
          <w:szCs w:val="20"/>
        </w:rPr>
      </w:pPr>
    </w:p>
    <w:p w14:paraId="14C28A35" w14:textId="063CD1AC" w:rsidR="00C22797" w:rsidRDefault="00C22797" w:rsidP="00C55A40">
      <w:pPr>
        <w:pStyle w:val="western"/>
        <w:spacing w:before="0"/>
        <w:ind w:right="606"/>
        <w:rPr>
          <w:rFonts w:ascii="Arial" w:hAnsi="Arial" w:cs="Arial"/>
          <w:i w:val="0"/>
          <w:iCs w:val="0"/>
          <w:sz w:val="20"/>
          <w:szCs w:val="20"/>
        </w:rPr>
      </w:pPr>
    </w:p>
    <w:p w14:paraId="664472B9" w14:textId="6AF208BC" w:rsidR="00C22797" w:rsidRDefault="00C22797" w:rsidP="00C55A40">
      <w:pPr>
        <w:pStyle w:val="western"/>
        <w:spacing w:before="0"/>
        <w:ind w:right="606"/>
        <w:rPr>
          <w:rFonts w:ascii="Arial" w:hAnsi="Arial" w:cs="Arial"/>
          <w:i w:val="0"/>
          <w:iCs w:val="0"/>
          <w:sz w:val="20"/>
          <w:szCs w:val="20"/>
        </w:rPr>
      </w:pPr>
    </w:p>
    <w:p w14:paraId="6245F2DB" w14:textId="30829E64" w:rsidR="00C22797" w:rsidRDefault="00C22797" w:rsidP="00C55A40">
      <w:pPr>
        <w:pStyle w:val="western"/>
        <w:spacing w:before="0"/>
        <w:ind w:right="606"/>
        <w:rPr>
          <w:rFonts w:ascii="Arial" w:hAnsi="Arial" w:cs="Arial"/>
          <w:i w:val="0"/>
          <w:iCs w:val="0"/>
          <w:sz w:val="20"/>
          <w:szCs w:val="20"/>
        </w:rPr>
      </w:pPr>
    </w:p>
    <w:p w14:paraId="1E032C36" w14:textId="7AC3CAD6" w:rsidR="00C22797" w:rsidRDefault="00C22797" w:rsidP="00C55A40">
      <w:pPr>
        <w:pStyle w:val="western"/>
        <w:spacing w:before="0"/>
        <w:ind w:right="606"/>
        <w:rPr>
          <w:rFonts w:ascii="Arial" w:hAnsi="Arial" w:cs="Arial"/>
          <w:i w:val="0"/>
          <w:iCs w:val="0"/>
          <w:sz w:val="20"/>
          <w:szCs w:val="20"/>
        </w:rPr>
      </w:pPr>
    </w:p>
    <w:p w14:paraId="44496EED" w14:textId="50314540" w:rsidR="00C22797" w:rsidRDefault="00C22797" w:rsidP="00C55A40">
      <w:pPr>
        <w:pStyle w:val="western"/>
        <w:spacing w:before="0"/>
        <w:ind w:right="606"/>
        <w:rPr>
          <w:rFonts w:ascii="Arial" w:hAnsi="Arial" w:cs="Arial"/>
          <w:i w:val="0"/>
          <w:iCs w:val="0"/>
          <w:sz w:val="20"/>
          <w:szCs w:val="20"/>
        </w:rPr>
      </w:pPr>
    </w:p>
    <w:p w14:paraId="0D3A8936" w14:textId="19AE91BE" w:rsidR="00C22797" w:rsidRDefault="00C22797" w:rsidP="00C55A40">
      <w:pPr>
        <w:pStyle w:val="western"/>
        <w:spacing w:before="0"/>
        <w:ind w:right="606"/>
        <w:rPr>
          <w:rFonts w:ascii="Arial" w:hAnsi="Arial" w:cs="Arial"/>
          <w:i w:val="0"/>
          <w:iCs w:val="0"/>
          <w:sz w:val="20"/>
          <w:szCs w:val="20"/>
        </w:rPr>
      </w:pPr>
    </w:p>
    <w:p w14:paraId="5919F78B" w14:textId="77777777" w:rsidR="00C22797" w:rsidRDefault="00C22797" w:rsidP="00C55A40">
      <w:pPr>
        <w:pStyle w:val="western"/>
        <w:spacing w:before="0"/>
        <w:ind w:right="606"/>
        <w:rPr>
          <w:rFonts w:ascii="Arial" w:hAnsi="Arial" w:cs="Arial"/>
          <w:i w:val="0"/>
          <w:iCs w:val="0"/>
          <w:sz w:val="20"/>
          <w:szCs w:val="20"/>
        </w:rPr>
      </w:pPr>
    </w:p>
    <w:p w14:paraId="13709E55" w14:textId="77777777" w:rsidR="00D7306C" w:rsidRDefault="00D7306C" w:rsidP="00C55A40">
      <w:pPr>
        <w:pStyle w:val="western"/>
        <w:spacing w:before="0"/>
        <w:ind w:right="606"/>
        <w:rPr>
          <w:rFonts w:ascii="Arial" w:hAnsi="Arial" w:cs="Arial"/>
          <w:i w:val="0"/>
          <w:iCs w:val="0"/>
          <w:sz w:val="20"/>
          <w:szCs w:val="20"/>
        </w:rPr>
      </w:pPr>
    </w:p>
    <w:p w14:paraId="51771D52" w14:textId="2D56FA7A" w:rsidR="00A51884" w:rsidRDefault="00A51884" w:rsidP="00C55A40">
      <w:pPr>
        <w:pStyle w:val="western"/>
        <w:spacing w:before="0"/>
        <w:ind w:right="606"/>
        <w:rPr>
          <w:rFonts w:ascii="Arial" w:hAnsi="Arial" w:cs="Arial"/>
          <w:i w:val="0"/>
          <w:iCs w:val="0"/>
          <w:sz w:val="20"/>
          <w:szCs w:val="20"/>
        </w:rPr>
      </w:pPr>
    </w:p>
    <w:p w14:paraId="7CD3F4FB" w14:textId="77777777" w:rsidR="007918FB" w:rsidRDefault="007918FB" w:rsidP="00C55A40">
      <w:pPr>
        <w:pStyle w:val="western"/>
        <w:spacing w:before="0"/>
        <w:ind w:right="606"/>
        <w:rPr>
          <w:rFonts w:ascii="Arial" w:hAnsi="Arial" w:cs="Arial"/>
          <w:i w:val="0"/>
          <w:iCs w:val="0"/>
          <w:sz w:val="20"/>
          <w:szCs w:val="20"/>
        </w:rPr>
      </w:pPr>
    </w:p>
    <w:p w14:paraId="6100DEC3" w14:textId="0B8D6DA6"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4A7ACB">
        <w:rPr>
          <w:rFonts w:ascii="Arial" w:hAnsi="Arial" w:cs="Arial"/>
          <w:b/>
          <w:sz w:val="20"/>
          <w:szCs w:val="20"/>
          <w:u w:val="single"/>
        </w:rPr>
        <w:t>20</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3B7D44C2" w14:textId="77777777" w:rsidR="00BA5F58" w:rsidRPr="00F6149B" w:rsidRDefault="00BA5F58" w:rsidP="00BA5F58">
      <w:pPr>
        <w:pStyle w:val="Corpo"/>
        <w:spacing w:after="1" w:line="259" w:lineRule="auto"/>
        <w:ind w:right="153"/>
        <w:jc w:val="right"/>
        <w:rPr>
          <w:sz w:val="18"/>
          <w:szCs w:val="18"/>
        </w:rPr>
      </w:pPr>
    </w:p>
    <w:p w14:paraId="76A47E03" w14:textId="77777777" w:rsidR="00F55B64" w:rsidRPr="00157527" w:rsidRDefault="00F55B64" w:rsidP="00F55B64">
      <w:pPr>
        <w:spacing w:before="120" w:afterLines="120" w:after="288" w:line="312" w:lineRule="auto"/>
        <w:ind w:firstLine="709"/>
        <w:jc w:val="center"/>
        <w:rPr>
          <w:rFonts w:ascii="Arial" w:hAnsi="Arial" w:cs="Arial"/>
          <w:b/>
          <w:i/>
        </w:rPr>
      </w:pPr>
      <w:bookmarkStart w:id="24" w:name="_Hlk82471863"/>
      <w:r w:rsidRPr="00157527">
        <w:rPr>
          <w:rFonts w:ascii="Arial" w:hAnsi="Arial" w:cs="Arial"/>
          <w:b/>
          <w:i/>
        </w:rPr>
        <w:t>TERMO DE REFERÊNCIA</w:t>
      </w:r>
    </w:p>
    <w:p w14:paraId="1F832B95" w14:textId="77777777" w:rsidR="00F55B64" w:rsidRPr="00B13C9E" w:rsidRDefault="00F55B64" w:rsidP="000548A9">
      <w:pPr>
        <w:pStyle w:val="Nivel01"/>
        <w:tabs>
          <w:tab w:val="clear" w:pos="567"/>
          <w:tab w:val="left" w:pos="0"/>
        </w:tabs>
        <w:suppressAutoHyphens w:val="0"/>
        <w:spacing w:after="120" w:line="276" w:lineRule="auto"/>
        <w:ind w:left="360" w:firstLine="0"/>
      </w:pPr>
      <w:bookmarkStart w:id="25" w:name="_Hlk82473550"/>
      <w:r w:rsidRPr="00B13C9E">
        <w:t>CONDIÇÕES GERAIS DA CONTRATAÇÃO</w:t>
      </w:r>
    </w:p>
    <w:p w14:paraId="062BBB97" w14:textId="77777777" w:rsidR="00F55B64" w:rsidRPr="004251D5" w:rsidRDefault="00F55B64" w:rsidP="000548A9">
      <w:pPr>
        <w:pStyle w:val="Nivel2"/>
        <w:autoSpaceDE/>
        <w:autoSpaceDN/>
        <w:adjustRightInd/>
        <w:rPr>
          <w:b/>
          <w:bCs/>
        </w:rPr>
      </w:pPr>
      <w:r>
        <w:t xml:space="preserve">Trata-se de registro de preço </w:t>
      </w:r>
      <w:r w:rsidRPr="004A69B3">
        <w:t>para futura aquisi</w:t>
      </w:r>
      <w:r w:rsidRPr="004A69B3">
        <w:rPr>
          <w:rFonts w:hint="cs"/>
        </w:rPr>
        <w:t>çã</w:t>
      </w:r>
      <w:r w:rsidRPr="004A69B3">
        <w:t xml:space="preserve">o parcelada de </w:t>
      </w:r>
      <w:r>
        <w:t>café em pó, torrado e moído para</w:t>
      </w:r>
      <w:r w:rsidRPr="004A69B3">
        <w:t xml:space="preserve"> atendimento das necessidades de todas as Secretarias Municipais</w:t>
      </w:r>
      <w:r>
        <w:t>, nos termos da tabela abaixo</w:t>
      </w:r>
      <w:r w:rsidRPr="00157527">
        <w:t>, conforme condições e exigências estabelecidas neste instrumento.</w:t>
      </w:r>
    </w:p>
    <w:p w14:paraId="56C835C5" w14:textId="77777777" w:rsidR="00F55B64" w:rsidRPr="009B5ED7" w:rsidRDefault="00F55B64" w:rsidP="00F55B64">
      <w:pPr>
        <w:pStyle w:val="Nivel2"/>
        <w:rPr>
          <w:b/>
          <w:bCs/>
        </w:rPr>
      </w:pPr>
      <w:r>
        <w:t>Tabela nº 01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40"/>
        <w:gridCol w:w="992"/>
        <w:gridCol w:w="709"/>
        <w:gridCol w:w="992"/>
        <w:gridCol w:w="1559"/>
      </w:tblGrid>
      <w:tr w:rsidR="00F55B64" w:rsidRPr="00647C0F" w14:paraId="40694D67" w14:textId="77777777" w:rsidTr="00C22797">
        <w:tc>
          <w:tcPr>
            <w:tcW w:w="9067" w:type="dxa"/>
            <w:gridSpan w:val="6"/>
            <w:shd w:val="clear" w:color="auto" w:fill="auto"/>
            <w:vAlign w:val="center"/>
          </w:tcPr>
          <w:p w14:paraId="59C39CF5" w14:textId="77777777" w:rsidR="00F55B64" w:rsidRPr="00C951F0" w:rsidRDefault="00F55B64" w:rsidP="00C22797">
            <w:pPr>
              <w:widowControl w:val="0"/>
              <w:spacing w:line="276" w:lineRule="auto"/>
              <w:jc w:val="center"/>
              <w:rPr>
                <w:rFonts w:ascii="Arial" w:hAnsi="Arial" w:cs="Arial"/>
                <w:b/>
                <w:bCs/>
                <w:i/>
                <w:color w:val="000000"/>
                <w:sz w:val="20"/>
                <w:szCs w:val="20"/>
              </w:rPr>
            </w:pPr>
            <w:r>
              <w:rPr>
                <w:rFonts w:ascii="Arial" w:hAnsi="Arial" w:cs="Arial"/>
                <w:b/>
                <w:i/>
                <w:color w:val="000000"/>
                <w:sz w:val="20"/>
                <w:szCs w:val="20"/>
              </w:rPr>
              <w:t>ITEM</w:t>
            </w:r>
            <w:r w:rsidRPr="00C951F0">
              <w:rPr>
                <w:rFonts w:ascii="Arial" w:hAnsi="Arial" w:cs="Arial"/>
                <w:b/>
                <w:i/>
                <w:color w:val="000000"/>
                <w:sz w:val="20"/>
                <w:szCs w:val="20"/>
              </w:rPr>
              <w:t xml:space="preserve"> EXCLUSIVO PARA MEIs, ME e EPP</w:t>
            </w:r>
          </w:p>
        </w:tc>
      </w:tr>
      <w:tr w:rsidR="00F55B64" w:rsidRPr="00647C0F" w14:paraId="6CE11B47" w14:textId="77777777" w:rsidTr="00C22797">
        <w:tc>
          <w:tcPr>
            <w:tcW w:w="675" w:type="dxa"/>
            <w:shd w:val="clear" w:color="auto" w:fill="auto"/>
            <w:vAlign w:val="center"/>
          </w:tcPr>
          <w:p w14:paraId="22CB3F90" w14:textId="77777777" w:rsidR="00F55B64" w:rsidRPr="00C951F0" w:rsidRDefault="00F55B64" w:rsidP="00C22797">
            <w:pPr>
              <w:widowControl w:val="0"/>
              <w:spacing w:line="276" w:lineRule="auto"/>
              <w:jc w:val="center"/>
              <w:rPr>
                <w:rFonts w:ascii="Arial" w:hAnsi="Arial" w:cs="Arial"/>
                <w:b/>
                <w:bCs/>
                <w:i/>
                <w:color w:val="000000"/>
                <w:sz w:val="20"/>
                <w:szCs w:val="20"/>
              </w:rPr>
            </w:pPr>
            <w:r w:rsidRPr="00C951F0">
              <w:rPr>
                <w:rFonts w:ascii="Arial" w:hAnsi="Arial" w:cs="Arial"/>
                <w:b/>
                <w:bCs/>
                <w:i/>
                <w:color w:val="000000"/>
                <w:sz w:val="20"/>
                <w:szCs w:val="20"/>
              </w:rPr>
              <w:t>Item</w:t>
            </w:r>
          </w:p>
        </w:tc>
        <w:tc>
          <w:tcPr>
            <w:tcW w:w="4140" w:type="dxa"/>
            <w:shd w:val="clear" w:color="auto" w:fill="auto"/>
            <w:vAlign w:val="center"/>
          </w:tcPr>
          <w:p w14:paraId="6A52344D" w14:textId="77777777" w:rsidR="00F55B64" w:rsidRPr="00C951F0" w:rsidRDefault="00F55B64" w:rsidP="00C22797">
            <w:pPr>
              <w:spacing w:line="276" w:lineRule="auto"/>
              <w:jc w:val="both"/>
              <w:rPr>
                <w:rFonts w:ascii="Arial" w:hAnsi="Arial" w:cs="Arial"/>
                <w:b/>
                <w:bCs/>
                <w:i/>
                <w:color w:val="000000"/>
                <w:sz w:val="20"/>
                <w:szCs w:val="20"/>
              </w:rPr>
            </w:pPr>
            <w:r w:rsidRPr="00C951F0">
              <w:rPr>
                <w:rFonts w:ascii="Arial" w:hAnsi="Arial" w:cs="Arial"/>
                <w:b/>
                <w:bCs/>
                <w:i/>
                <w:color w:val="000000"/>
                <w:sz w:val="20"/>
                <w:szCs w:val="20"/>
              </w:rPr>
              <w:t>Descrição/ Especificação</w:t>
            </w:r>
          </w:p>
        </w:tc>
        <w:tc>
          <w:tcPr>
            <w:tcW w:w="992" w:type="dxa"/>
            <w:shd w:val="clear" w:color="auto" w:fill="auto"/>
            <w:vAlign w:val="center"/>
          </w:tcPr>
          <w:p w14:paraId="6EAD68A1" w14:textId="77777777" w:rsidR="00F55B64" w:rsidRPr="00C951F0" w:rsidRDefault="00F55B64" w:rsidP="00C22797">
            <w:pPr>
              <w:widowControl w:val="0"/>
              <w:spacing w:line="276" w:lineRule="auto"/>
              <w:ind w:hanging="108"/>
              <w:jc w:val="center"/>
              <w:rPr>
                <w:rFonts w:ascii="Arial" w:hAnsi="Arial" w:cs="Arial"/>
                <w:b/>
                <w:bCs/>
                <w:i/>
                <w:color w:val="000000"/>
                <w:sz w:val="20"/>
                <w:szCs w:val="20"/>
              </w:rPr>
            </w:pPr>
            <w:r w:rsidRPr="00C951F0">
              <w:rPr>
                <w:rFonts w:ascii="Arial" w:hAnsi="Arial" w:cs="Arial"/>
                <w:b/>
                <w:bCs/>
                <w:i/>
                <w:color w:val="000000"/>
                <w:sz w:val="20"/>
                <w:szCs w:val="20"/>
              </w:rPr>
              <w:t>Unidade</w:t>
            </w:r>
          </w:p>
        </w:tc>
        <w:tc>
          <w:tcPr>
            <w:tcW w:w="709" w:type="dxa"/>
            <w:shd w:val="clear" w:color="auto" w:fill="auto"/>
            <w:vAlign w:val="center"/>
          </w:tcPr>
          <w:p w14:paraId="0D93CF98" w14:textId="77777777" w:rsidR="00F55B64" w:rsidRPr="00C951F0" w:rsidRDefault="00F55B64" w:rsidP="00C22797">
            <w:pPr>
              <w:widowControl w:val="0"/>
              <w:ind w:right="-108" w:hanging="79"/>
              <w:jc w:val="center"/>
              <w:rPr>
                <w:rFonts w:ascii="Arial" w:hAnsi="Arial" w:cs="Arial"/>
                <w:b/>
                <w:bCs/>
                <w:i/>
                <w:color w:val="000000"/>
                <w:sz w:val="20"/>
                <w:szCs w:val="20"/>
              </w:rPr>
            </w:pPr>
            <w:r w:rsidRPr="00C951F0">
              <w:rPr>
                <w:rFonts w:ascii="Arial" w:hAnsi="Arial" w:cs="Arial"/>
                <w:b/>
                <w:bCs/>
                <w:i/>
                <w:color w:val="000000"/>
                <w:sz w:val="20"/>
                <w:szCs w:val="20"/>
              </w:rPr>
              <w:t>Quantidade</w:t>
            </w:r>
          </w:p>
        </w:tc>
        <w:tc>
          <w:tcPr>
            <w:tcW w:w="992" w:type="dxa"/>
            <w:shd w:val="clear" w:color="auto" w:fill="auto"/>
            <w:vAlign w:val="center"/>
          </w:tcPr>
          <w:p w14:paraId="7A8FAB4B" w14:textId="77777777" w:rsidR="00F55B64" w:rsidRPr="00C951F0" w:rsidRDefault="00F55B64" w:rsidP="00C22797">
            <w:pPr>
              <w:widowControl w:val="0"/>
              <w:jc w:val="center"/>
              <w:rPr>
                <w:rFonts w:ascii="Arial" w:hAnsi="Arial" w:cs="Arial"/>
                <w:b/>
                <w:bCs/>
                <w:i/>
                <w:color w:val="000000"/>
                <w:sz w:val="20"/>
                <w:szCs w:val="20"/>
              </w:rPr>
            </w:pPr>
            <w:r w:rsidRPr="00C951F0">
              <w:rPr>
                <w:rFonts w:ascii="Arial" w:hAnsi="Arial" w:cs="Arial"/>
                <w:b/>
                <w:bCs/>
                <w:i/>
                <w:color w:val="000000"/>
                <w:sz w:val="20"/>
                <w:szCs w:val="20"/>
              </w:rPr>
              <w:t>Valor Unitário</w:t>
            </w:r>
          </w:p>
        </w:tc>
        <w:tc>
          <w:tcPr>
            <w:tcW w:w="1559" w:type="dxa"/>
            <w:shd w:val="clear" w:color="auto" w:fill="auto"/>
            <w:vAlign w:val="center"/>
          </w:tcPr>
          <w:p w14:paraId="74AB5B79" w14:textId="77777777" w:rsidR="00F55B64" w:rsidRPr="00C951F0" w:rsidRDefault="00F55B64" w:rsidP="00C22797">
            <w:pPr>
              <w:widowControl w:val="0"/>
              <w:spacing w:line="276" w:lineRule="auto"/>
              <w:jc w:val="center"/>
              <w:rPr>
                <w:rFonts w:ascii="Arial" w:hAnsi="Arial" w:cs="Arial"/>
                <w:b/>
                <w:bCs/>
                <w:i/>
                <w:color w:val="000000"/>
                <w:sz w:val="20"/>
                <w:szCs w:val="20"/>
              </w:rPr>
            </w:pPr>
            <w:r w:rsidRPr="00C951F0">
              <w:rPr>
                <w:rFonts w:ascii="Arial" w:hAnsi="Arial" w:cs="Arial"/>
                <w:b/>
                <w:bCs/>
                <w:i/>
                <w:color w:val="000000"/>
                <w:sz w:val="20"/>
                <w:szCs w:val="20"/>
              </w:rPr>
              <w:t>Valor Total</w:t>
            </w:r>
          </w:p>
        </w:tc>
      </w:tr>
      <w:tr w:rsidR="00F55B64" w:rsidRPr="00647C0F" w14:paraId="1367DE79" w14:textId="77777777" w:rsidTr="00C22797">
        <w:tc>
          <w:tcPr>
            <w:tcW w:w="675" w:type="dxa"/>
            <w:shd w:val="clear" w:color="auto" w:fill="auto"/>
            <w:vAlign w:val="center"/>
          </w:tcPr>
          <w:p w14:paraId="12E06968" w14:textId="77777777" w:rsidR="00F55B64" w:rsidRPr="002C436D" w:rsidRDefault="00F55B64" w:rsidP="00C22797">
            <w:pPr>
              <w:widowControl w:val="0"/>
              <w:spacing w:line="276" w:lineRule="auto"/>
              <w:jc w:val="center"/>
              <w:rPr>
                <w:rFonts w:ascii="Arial" w:hAnsi="Arial" w:cs="Arial"/>
                <w:b/>
                <w:bCs/>
                <w:i/>
                <w:color w:val="000000"/>
                <w:sz w:val="18"/>
                <w:szCs w:val="18"/>
              </w:rPr>
            </w:pPr>
            <w:r w:rsidRPr="002C436D">
              <w:rPr>
                <w:rFonts w:ascii="Arial" w:hAnsi="Arial" w:cs="Arial"/>
                <w:color w:val="000000"/>
                <w:sz w:val="18"/>
                <w:szCs w:val="18"/>
              </w:rPr>
              <w:t>01</w:t>
            </w:r>
          </w:p>
        </w:tc>
        <w:tc>
          <w:tcPr>
            <w:tcW w:w="4140" w:type="dxa"/>
            <w:shd w:val="clear" w:color="auto" w:fill="auto"/>
          </w:tcPr>
          <w:p w14:paraId="463882F0" w14:textId="77777777" w:rsidR="00F55B64" w:rsidRPr="002C436D" w:rsidRDefault="00F55B64" w:rsidP="00C22797">
            <w:pPr>
              <w:jc w:val="both"/>
              <w:rPr>
                <w:rFonts w:ascii="Arial" w:hAnsi="Arial" w:cs="Arial"/>
                <w:b/>
                <w:bCs/>
                <w:i/>
                <w:color w:val="000000"/>
                <w:sz w:val="18"/>
                <w:szCs w:val="18"/>
              </w:rPr>
            </w:pPr>
            <w:r>
              <w:rPr>
                <w:rFonts w:ascii="Arial" w:eastAsia="Arial" w:hAnsi="Arial" w:cs="Arial"/>
                <w:color w:val="000000"/>
                <w:sz w:val="16"/>
              </w:rPr>
              <w:t>Café em pó homogêneo, torrado e moído extra forte puro, do tipo superior de 1ª qualidade, com torrefação média, embalado à vácuo em embalagens aluminizadas de 500g, com validade mínima de 12 meses, com Selo de Pureza Original ABIC. O produto deverá ter registro no Ministério da Saúde. Quanto ao rendimento x qualidade x paladar, o café preparado deverá ter sabor forte e com tonalidade escura misturando-se no máximo 4 colheres rasas de pó em 1 litro de água.</w:t>
            </w:r>
          </w:p>
        </w:tc>
        <w:tc>
          <w:tcPr>
            <w:tcW w:w="992" w:type="dxa"/>
            <w:shd w:val="clear" w:color="auto" w:fill="auto"/>
            <w:vAlign w:val="center"/>
          </w:tcPr>
          <w:p w14:paraId="010407F5" w14:textId="77777777" w:rsidR="00F55B64" w:rsidRPr="002C436D" w:rsidRDefault="00F55B64" w:rsidP="00C22797">
            <w:pPr>
              <w:widowControl w:val="0"/>
              <w:spacing w:line="276" w:lineRule="auto"/>
              <w:jc w:val="center"/>
              <w:rPr>
                <w:rFonts w:ascii="Arial" w:hAnsi="Arial" w:cs="Arial"/>
                <w:bCs/>
                <w:color w:val="000000"/>
                <w:sz w:val="18"/>
                <w:szCs w:val="18"/>
              </w:rPr>
            </w:pPr>
            <w:r>
              <w:rPr>
                <w:rFonts w:ascii="Arial" w:hAnsi="Arial" w:cs="Arial"/>
                <w:bCs/>
                <w:color w:val="000000"/>
                <w:sz w:val="18"/>
                <w:szCs w:val="18"/>
              </w:rPr>
              <w:t>Unidade</w:t>
            </w:r>
          </w:p>
        </w:tc>
        <w:tc>
          <w:tcPr>
            <w:tcW w:w="709" w:type="dxa"/>
            <w:shd w:val="clear" w:color="auto" w:fill="auto"/>
            <w:vAlign w:val="center"/>
          </w:tcPr>
          <w:p w14:paraId="12B20285" w14:textId="77777777" w:rsidR="00F55B64" w:rsidRPr="002C436D" w:rsidRDefault="00F55B64" w:rsidP="00C22797">
            <w:pPr>
              <w:widowControl w:val="0"/>
              <w:spacing w:line="276" w:lineRule="auto"/>
              <w:ind w:right="-108"/>
              <w:jc w:val="center"/>
              <w:rPr>
                <w:rFonts w:ascii="Arial" w:hAnsi="Arial" w:cs="Arial"/>
                <w:iCs/>
                <w:color w:val="000000"/>
                <w:sz w:val="18"/>
                <w:szCs w:val="18"/>
              </w:rPr>
            </w:pPr>
            <w:r>
              <w:rPr>
                <w:rFonts w:ascii="Arial" w:hAnsi="Arial" w:cs="Arial"/>
                <w:iCs/>
                <w:color w:val="000000"/>
                <w:sz w:val="18"/>
                <w:szCs w:val="18"/>
              </w:rPr>
              <w:t>4.000</w:t>
            </w:r>
          </w:p>
        </w:tc>
        <w:tc>
          <w:tcPr>
            <w:tcW w:w="992" w:type="dxa"/>
            <w:shd w:val="clear" w:color="auto" w:fill="auto"/>
            <w:vAlign w:val="center"/>
          </w:tcPr>
          <w:p w14:paraId="52176ADA" w14:textId="77777777" w:rsidR="00F55B64" w:rsidRPr="002C436D" w:rsidRDefault="00F55B64" w:rsidP="00C22797">
            <w:pPr>
              <w:widowControl w:val="0"/>
              <w:spacing w:line="276" w:lineRule="auto"/>
              <w:jc w:val="center"/>
              <w:rPr>
                <w:rFonts w:ascii="Arial" w:hAnsi="Arial" w:cs="Arial"/>
                <w:iCs/>
                <w:color w:val="000000"/>
                <w:sz w:val="18"/>
                <w:szCs w:val="18"/>
              </w:rPr>
            </w:pPr>
            <w:r w:rsidRPr="002C436D">
              <w:rPr>
                <w:rFonts w:ascii="Arial" w:hAnsi="Arial" w:cs="Arial"/>
                <w:iCs/>
                <w:color w:val="000000"/>
                <w:sz w:val="18"/>
                <w:szCs w:val="18"/>
              </w:rPr>
              <w:t xml:space="preserve">R$ </w:t>
            </w:r>
            <w:r>
              <w:rPr>
                <w:rFonts w:ascii="Arial" w:hAnsi="Arial" w:cs="Arial"/>
                <w:iCs/>
                <w:color w:val="000000"/>
                <w:sz w:val="18"/>
                <w:szCs w:val="18"/>
              </w:rPr>
              <w:t>19,13</w:t>
            </w:r>
          </w:p>
        </w:tc>
        <w:tc>
          <w:tcPr>
            <w:tcW w:w="1559" w:type="dxa"/>
            <w:shd w:val="clear" w:color="auto" w:fill="auto"/>
            <w:vAlign w:val="center"/>
          </w:tcPr>
          <w:p w14:paraId="676B1DEC" w14:textId="77777777" w:rsidR="00F55B64" w:rsidRPr="002C436D" w:rsidRDefault="00F55B64" w:rsidP="00C22797">
            <w:pPr>
              <w:widowControl w:val="0"/>
              <w:spacing w:line="276" w:lineRule="auto"/>
              <w:jc w:val="center"/>
              <w:rPr>
                <w:rFonts w:ascii="Arial" w:hAnsi="Arial" w:cs="Arial"/>
                <w:iCs/>
                <w:color w:val="000000"/>
                <w:sz w:val="18"/>
                <w:szCs w:val="18"/>
              </w:rPr>
            </w:pPr>
            <w:r w:rsidRPr="002C436D">
              <w:rPr>
                <w:rFonts w:ascii="Arial" w:hAnsi="Arial" w:cs="Arial"/>
                <w:iCs/>
                <w:color w:val="000000"/>
                <w:sz w:val="18"/>
                <w:szCs w:val="18"/>
              </w:rPr>
              <w:t xml:space="preserve">R$ </w:t>
            </w:r>
            <w:r>
              <w:rPr>
                <w:rFonts w:ascii="Arial" w:hAnsi="Arial" w:cs="Arial"/>
                <w:iCs/>
                <w:color w:val="000000"/>
                <w:sz w:val="18"/>
                <w:szCs w:val="18"/>
              </w:rPr>
              <w:t>76.520,00</w:t>
            </w:r>
          </w:p>
        </w:tc>
      </w:tr>
      <w:tr w:rsidR="00F55B64" w:rsidRPr="00647C0F" w14:paraId="06C0D761" w14:textId="77777777" w:rsidTr="00C22797">
        <w:tc>
          <w:tcPr>
            <w:tcW w:w="7508" w:type="dxa"/>
            <w:gridSpan w:val="5"/>
            <w:shd w:val="clear" w:color="auto" w:fill="auto"/>
            <w:vAlign w:val="center"/>
          </w:tcPr>
          <w:p w14:paraId="12CE857A" w14:textId="77777777" w:rsidR="00F55B64" w:rsidRPr="00C951F0" w:rsidRDefault="00F55B64" w:rsidP="00C22797">
            <w:pPr>
              <w:widowControl w:val="0"/>
              <w:spacing w:line="276" w:lineRule="auto"/>
              <w:jc w:val="center"/>
              <w:rPr>
                <w:rFonts w:ascii="Arial" w:hAnsi="Arial" w:cs="Arial"/>
                <w:b/>
                <w:bCs/>
                <w:color w:val="000000"/>
                <w:sz w:val="20"/>
                <w:szCs w:val="20"/>
              </w:rPr>
            </w:pPr>
            <w:r w:rsidRPr="00C951F0">
              <w:rPr>
                <w:rFonts w:ascii="Arial" w:hAnsi="Arial" w:cs="Arial"/>
                <w:b/>
                <w:bCs/>
                <w:color w:val="000000"/>
                <w:sz w:val="20"/>
                <w:szCs w:val="20"/>
              </w:rPr>
              <w:t>VALOR TOTAL</w:t>
            </w:r>
          </w:p>
        </w:tc>
        <w:tc>
          <w:tcPr>
            <w:tcW w:w="1559" w:type="dxa"/>
            <w:shd w:val="clear" w:color="auto" w:fill="auto"/>
            <w:vAlign w:val="center"/>
          </w:tcPr>
          <w:p w14:paraId="17E351AB" w14:textId="77777777" w:rsidR="00F55B64" w:rsidRPr="004F41C9" w:rsidRDefault="00F55B64" w:rsidP="00C22797">
            <w:pPr>
              <w:widowControl w:val="0"/>
              <w:spacing w:line="276" w:lineRule="auto"/>
              <w:jc w:val="center"/>
              <w:rPr>
                <w:rFonts w:ascii="Arial" w:hAnsi="Arial" w:cs="Arial"/>
                <w:b/>
                <w:bCs/>
                <w:color w:val="000000"/>
                <w:sz w:val="20"/>
                <w:szCs w:val="20"/>
              </w:rPr>
            </w:pPr>
            <w:r w:rsidRPr="004F41C9">
              <w:rPr>
                <w:rFonts w:ascii="Arial" w:hAnsi="Arial" w:cs="Arial"/>
                <w:b/>
                <w:bCs/>
                <w:color w:val="000000"/>
                <w:sz w:val="20"/>
                <w:szCs w:val="20"/>
              </w:rPr>
              <w:t xml:space="preserve">R$ </w:t>
            </w:r>
            <w:r>
              <w:rPr>
                <w:rFonts w:ascii="Arial" w:hAnsi="Arial" w:cs="Arial"/>
                <w:b/>
                <w:bCs/>
                <w:color w:val="000000"/>
                <w:sz w:val="20"/>
                <w:szCs w:val="20"/>
              </w:rPr>
              <w:t>76.520,00</w:t>
            </w:r>
          </w:p>
        </w:tc>
      </w:tr>
    </w:tbl>
    <w:p w14:paraId="2F1357F1" w14:textId="77777777" w:rsidR="00F55B64" w:rsidRDefault="00F55B64" w:rsidP="00F55B64">
      <w:pPr>
        <w:pStyle w:val="Nvel2-Red"/>
        <w:numPr>
          <w:ilvl w:val="1"/>
          <w:numId w:val="24"/>
        </w:numPr>
        <w:ind w:left="0" w:firstLine="0"/>
      </w:pPr>
      <w:r>
        <w:t xml:space="preserve">O produto objeto desta contratação é caracterizado como comum,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142178C4" w14:textId="77777777" w:rsidR="00F55B64" w:rsidRDefault="00F55B64" w:rsidP="00F55B64">
      <w:pPr>
        <w:pStyle w:val="Nvel2-Red"/>
        <w:numPr>
          <w:ilvl w:val="1"/>
          <w:numId w:val="24"/>
        </w:numPr>
        <w:ind w:left="0" w:firstLine="0"/>
      </w:pPr>
      <w:r>
        <w:t>A existência de preços registrados implicará compromisso de fornecimento nas condições estabelecidas, mas não obrigará a Administração a contratar (Artigo 83 da lei 14.133, de 2021).</w:t>
      </w:r>
    </w:p>
    <w:p w14:paraId="6322C43A" w14:textId="77777777" w:rsidR="00F55B64" w:rsidRDefault="00F55B64" w:rsidP="00F55B64">
      <w:pPr>
        <w:pStyle w:val="Nvel2-Red"/>
        <w:numPr>
          <w:ilvl w:val="1"/>
          <w:numId w:val="24"/>
        </w:numPr>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47CEDAC8"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FUNDAMENTAÇÃO E DESCRIÇÃO DA NECESSIDADE DA CONTRATAÇÃO</w:t>
      </w:r>
    </w:p>
    <w:p w14:paraId="65AC1235" w14:textId="77777777" w:rsidR="00F55B64" w:rsidRPr="00157527" w:rsidRDefault="00F55B64" w:rsidP="00F55B64">
      <w:pPr>
        <w:pStyle w:val="Nivel2"/>
        <w:numPr>
          <w:ilvl w:val="1"/>
          <w:numId w:val="24"/>
        </w:numPr>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15435625"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DESCRIÇÃO DA SOLUÇÃO COMO UM TODO CONSIDERADO O CICLO DE VIDA DO OBJETO</w:t>
      </w:r>
    </w:p>
    <w:p w14:paraId="534C8994" w14:textId="77777777" w:rsidR="00F55B64" w:rsidRPr="00157527" w:rsidRDefault="00F55B64" w:rsidP="00F55B64">
      <w:pPr>
        <w:pStyle w:val="Nvel2-Red"/>
        <w:numPr>
          <w:ilvl w:val="1"/>
          <w:numId w:val="24"/>
        </w:numPr>
        <w:ind w:left="0" w:firstLine="0"/>
      </w:pPr>
      <w:bookmarkStart w:id="26" w:name="_Ref121236534"/>
      <w:r w:rsidRPr="00157527">
        <w:t>A descrição da solução como um todo encontra-se pormenorizada em tópico específico dos Estudos Técnicos Preliminares, apêndice deste Termo de Referência.</w:t>
      </w:r>
      <w:bookmarkEnd w:id="26"/>
    </w:p>
    <w:p w14:paraId="3A46DF30"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REQUISITOS DA CONTRATAÇÃO</w:t>
      </w:r>
    </w:p>
    <w:p w14:paraId="4BED07E8" w14:textId="77777777" w:rsidR="00F55B64" w:rsidRPr="001049F0" w:rsidRDefault="00F55B64" w:rsidP="00F55B64">
      <w:pPr>
        <w:pStyle w:val="Nivel2"/>
        <w:rPr>
          <w:b/>
        </w:rPr>
      </w:pPr>
      <w:r w:rsidRPr="001049F0">
        <w:rPr>
          <w:b/>
        </w:rPr>
        <w:t>Sustentabilidade</w:t>
      </w:r>
      <w:r>
        <w:rPr>
          <w:b/>
        </w:rPr>
        <w:t>:</w:t>
      </w:r>
    </w:p>
    <w:p w14:paraId="5F553675" w14:textId="77777777" w:rsidR="00F55B64" w:rsidRDefault="00F55B64" w:rsidP="00F55B64">
      <w:pPr>
        <w:pStyle w:val="Nivel2"/>
        <w:numPr>
          <w:ilvl w:val="1"/>
          <w:numId w:val="24"/>
        </w:numPr>
        <w:autoSpaceDE/>
        <w:autoSpaceDN/>
        <w:adjustRightInd/>
        <w:ind w:left="0" w:firstLine="0"/>
      </w:pPr>
      <w:r>
        <w:t>Orientar os servidores para o descarte consciente das embalagens para fins de reciclagem.</w:t>
      </w:r>
    </w:p>
    <w:p w14:paraId="631704E9" w14:textId="77777777" w:rsidR="00F55B64" w:rsidRDefault="00F55B64" w:rsidP="00F55B64">
      <w:pPr>
        <w:pStyle w:val="Nivel2"/>
      </w:pPr>
    </w:p>
    <w:p w14:paraId="052459C1" w14:textId="77777777" w:rsidR="00F55B64" w:rsidRPr="00BA3D6B" w:rsidRDefault="00F55B64" w:rsidP="00F55B64">
      <w:pPr>
        <w:pStyle w:val="Nivel2"/>
        <w:rPr>
          <w:b/>
        </w:rPr>
      </w:pPr>
      <w:r w:rsidRPr="00BA3D6B">
        <w:rPr>
          <w:b/>
        </w:rPr>
        <w:lastRenderedPageBreak/>
        <w:t>Indicação de marcas de referência</w:t>
      </w:r>
      <w:r>
        <w:rPr>
          <w:b/>
        </w:rPr>
        <w:t>:</w:t>
      </w:r>
    </w:p>
    <w:p w14:paraId="5E94054C" w14:textId="77777777" w:rsidR="00F55B64" w:rsidRDefault="00F55B64" w:rsidP="00F55B64">
      <w:pPr>
        <w:pStyle w:val="Nivel2"/>
        <w:numPr>
          <w:ilvl w:val="1"/>
          <w:numId w:val="24"/>
        </w:numPr>
        <w:autoSpaceDE/>
        <w:autoSpaceDN/>
        <w:adjustRightInd/>
        <w:ind w:left="0" w:firstLine="0"/>
      </w:pPr>
      <w:r>
        <w:t xml:space="preserve">Em conformidade com a Lei nº 14.133, de 2021, Art. 41, inciso I. alínea “d”. e inciso II, seguem as marcas de referência que exemplificam a qualidade e atendimento ao descritivo e que estão </w:t>
      </w:r>
      <w:r w:rsidRPr="006D5FE7">
        <w:rPr>
          <w:u w:val="single"/>
        </w:rPr>
        <w:t>dispensadas</w:t>
      </w:r>
      <w:r>
        <w:t xml:space="preserve"> de entrega de amostras: Atalaia, 3 Corações, Melitta, Pilão, equivalente ou de melhor qualidade.</w:t>
      </w:r>
    </w:p>
    <w:p w14:paraId="6F9C19AF" w14:textId="77777777" w:rsidR="00F55B64" w:rsidRPr="00BA3D6B" w:rsidRDefault="00F55B64" w:rsidP="00F55B64">
      <w:pPr>
        <w:pStyle w:val="Nivel2"/>
        <w:rPr>
          <w:b/>
        </w:rPr>
      </w:pPr>
      <w:r w:rsidRPr="00BA3D6B">
        <w:rPr>
          <w:b/>
        </w:rPr>
        <w:t>Da exigência de amostra</w:t>
      </w:r>
    </w:p>
    <w:p w14:paraId="5292500D" w14:textId="77777777" w:rsidR="00F55B64" w:rsidRDefault="00F55B64" w:rsidP="00F55B64">
      <w:pPr>
        <w:pStyle w:val="Nivel2"/>
        <w:numPr>
          <w:ilvl w:val="1"/>
          <w:numId w:val="24"/>
        </w:numPr>
        <w:autoSpaceDE/>
        <w:autoSpaceDN/>
        <w:adjustRightInd/>
        <w:ind w:left="0" w:firstLine="0"/>
      </w:pPr>
      <w:r>
        <w:t>Havendo o aceite da proposta quanto ao valor, o interessado classificado provisoriamente em primeiro lugar, e tendo ofertada marca diferente das de referência do tópico anterior, deverá apresentar amostra, que terá data, local e horário de sua realização divulgados por mensagem no sistema.</w:t>
      </w:r>
    </w:p>
    <w:p w14:paraId="5215D7C4" w14:textId="77777777" w:rsidR="00F55B64" w:rsidRDefault="00F55B64" w:rsidP="00F55B64">
      <w:pPr>
        <w:pStyle w:val="Nivel2"/>
        <w:numPr>
          <w:ilvl w:val="1"/>
          <w:numId w:val="24"/>
        </w:numPr>
        <w:autoSpaceDE/>
        <w:autoSpaceDN/>
        <w:adjustRightInd/>
        <w:ind w:left="0" w:firstLine="0"/>
      </w:pPr>
      <w:r>
        <w:t>As amostras poderão ser entregues no Paço Municipal situado na Rua Bernardino Bogo, nº 175, no 1º andar, na sala da Central de Compras, no Centro de Mandaguaçu/PR, no prazo limite de 5 (cinco) dias, sendo que a empresa assume total responsabilidade pelo envio e por eventual atraso na entrega.</w:t>
      </w:r>
    </w:p>
    <w:p w14:paraId="2B035A43" w14:textId="77777777" w:rsidR="00F55B64" w:rsidRDefault="00F55B64" w:rsidP="00F55B64">
      <w:pPr>
        <w:pStyle w:val="Nivel2"/>
        <w:numPr>
          <w:ilvl w:val="1"/>
          <w:numId w:val="24"/>
        </w:numPr>
        <w:autoSpaceDE/>
        <w:autoSpaceDN/>
        <w:adjustRightInd/>
        <w:ind w:left="0" w:firstLine="0"/>
      </w:pPr>
      <w:r>
        <w:t>É facultada prorrogação ao prazo estabelecido, a partir de solicitação fundamentada no sistema pelo interessado, antes de findo o prazo.</w:t>
      </w:r>
    </w:p>
    <w:p w14:paraId="3AAA90EF" w14:textId="77777777" w:rsidR="00F55B64" w:rsidRDefault="00F55B64" w:rsidP="00F55B64">
      <w:pPr>
        <w:pStyle w:val="Nivel2"/>
        <w:numPr>
          <w:ilvl w:val="1"/>
          <w:numId w:val="24"/>
        </w:numPr>
        <w:autoSpaceDE/>
        <w:autoSpaceDN/>
        <w:adjustRightInd/>
        <w:ind w:left="0" w:firstLine="0"/>
      </w:pPr>
      <w:r>
        <w:t>No caso de não haver entrega da amostra ou ocorrer atraso na entrega, sem justificativa aceita, ou havendo entrega de amostra fora das especificações previstas, a proposta será recusada.</w:t>
      </w:r>
    </w:p>
    <w:p w14:paraId="3C86FD70" w14:textId="77777777" w:rsidR="00F55B64" w:rsidRDefault="00F55B64" w:rsidP="00F55B64">
      <w:pPr>
        <w:pStyle w:val="Nivel2"/>
        <w:numPr>
          <w:ilvl w:val="1"/>
          <w:numId w:val="24"/>
        </w:numPr>
        <w:autoSpaceDE/>
        <w:autoSpaceDN/>
        <w:adjustRightInd/>
        <w:ind w:left="0" w:firstLine="0"/>
      </w:pPr>
      <w:r>
        <w:t>Serão avaliados os seguintes aspectos e padrões mínimos de aceitabilidade:</w:t>
      </w:r>
    </w:p>
    <w:p w14:paraId="21B578A6" w14:textId="77777777" w:rsidR="00F55B64" w:rsidRDefault="00F55B64" w:rsidP="00F55B64">
      <w:pPr>
        <w:pStyle w:val="Nivel3"/>
        <w:numPr>
          <w:ilvl w:val="2"/>
          <w:numId w:val="24"/>
        </w:numPr>
        <w:ind w:left="709" w:firstLine="0"/>
      </w:pPr>
      <w:r>
        <w:t xml:space="preserve"> Validade mínima de 12 meses;</w:t>
      </w:r>
    </w:p>
    <w:p w14:paraId="49E22C4E" w14:textId="77777777" w:rsidR="00F55B64" w:rsidRDefault="00F55B64" w:rsidP="00F55B64">
      <w:pPr>
        <w:pStyle w:val="Nivel3"/>
        <w:numPr>
          <w:ilvl w:val="2"/>
          <w:numId w:val="24"/>
        </w:numPr>
        <w:ind w:left="709" w:firstLine="0"/>
      </w:pPr>
      <w:r>
        <w:t>Selo de pureza da ABIC;</w:t>
      </w:r>
    </w:p>
    <w:p w14:paraId="04CA886D" w14:textId="77777777" w:rsidR="00F55B64" w:rsidRDefault="00F55B64" w:rsidP="00F55B64">
      <w:pPr>
        <w:pStyle w:val="Nivel3"/>
        <w:numPr>
          <w:ilvl w:val="2"/>
          <w:numId w:val="24"/>
        </w:numPr>
        <w:ind w:left="709" w:firstLine="0"/>
      </w:pPr>
      <w:r>
        <w:t>Atendimento à Portaria SDA nº 570, de 2022;</w:t>
      </w:r>
    </w:p>
    <w:p w14:paraId="68E07A23" w14:textId="77777777" w:rsidR="00F55B64" w:rsidRPr="00BD2510" w:rsidRDefault="00F55B64" w:rsidP="00F55B64">
      <w:pPr>
        <w:pStyle w:val="Nivel3"/>
        <w:numPr>
          <w:ilvl w:val="2"/>
          <w:numId w:val="24"/>
        </w:numPr>
        <w:ind w:left="709" w:firstLine="0"/>
      </w:pPr>
      <w:r>
        <w:t>Teste de atendimento ao preparo descrito no objeto q</w:t>
      </w:r>
      <w:r w:rsidRPr="00BD2510">
        <w:rPr>
          <w:rFonts w:eastAsia="Arial"/>
        </w:rPr>
        <w:t>uanto ao rendimento x qualidade x paladar</w:t>
      </w:r>
      <w:r>
        <w:rPr>
          <w:rFonts w:eastAsia="Arial"/>
        </w:rPr>
        <w:t>.</w:t>
      </w:r>
    </w:p>
    <w:p w14:paraId="06BA87EE" w14:textId="77777777" w:rsidR="00F55B64" w:rsidRDefault="00F55B64" w:rsidP="00F55B64">
      <w:pPr>
        <w:pStyle w:val="Nivel2"/>
        <w:numPr>
          <w:ilvl w:val="1"/>
          <w:numId w:val="24"/>
        </w:numPr>
        <w:autoSpaceDE/>
        <w:autoSpaceDN/>
        <w:adjustRightInd/>
        <w:ind w:left="0" w:firstLine="0"/>
      </w:pPr>
      <w:r>
        <w:t>Os resultados das avaliações serão divulgados por meio de mensagem no sistema.</w:t>
      </w:r>
    </w:p>
    <w:p w14:paraId="3CFD6890" w14:textId="77777777" w:rsidR="00F55B64" w:rsidRDefault="00F55B64" w:rsidP="00F55B64">
      <w:pPr>
        <w:pStyle w:val="Nivel2"/>
        <w:numPr>
          <w:ilvl w:val="1"/>
          <w:numId w:val="24"/>
        </w:numPr>
        <w:autoSpaceDE/>
        <w:autoSpaceDN/>
        <w:adjustRightInd/>
        <w:ind w:left="0" w:firstLine="0"/>
      </w:pPr>
      <w:r>
        <w:t>Se a amostra apresentada pelo primeiro classificado não for aceita, será analisada a aceitabilidade da proposta ou lance ofertado pelo segundo classificado. Seguir-se-á com a verificação da amostra e, assim, sucessivamente, até a verificação de uma que atenda às especificações constantes neste Termo de Referência.</w:t>
      </w:r>
    </w:p>
    <w:p w14:paraId="60A13181" w14:textId="77777777" w:rsidR="00F55B64" w:rsidRDefault="00F55B64" w:rsidP="00F55B64">
      <w:pPr>
        <w:pStyle w:val="Nivel2"/>
        <w:numPr>
          <w:ilvl w:val="1"/>
          <w:numId w:val="24"/>
        </w:numPr>
        <w:autoSpaceDE/>
        <w:autoSpaceDN/>
        <w:adjustRightInd/>
        <w:ind w:left="0" w:firstLine="0"/>
      </w:pPr>
      <w:r>
        <w:t>Os exemplares colocados à disposição da Administração serão tratados como protótipos, podendo ser manuseados e desmontados pela equipe técnica responsável pela análise, não gerando direto a ressarcimento.</w:t>
      </w:r>
    </w:p>
    <w:p w14:paraId="22F50FDC" w14:textId="77777777" w:rsidR="00F55B64" w:rsidRDefault="00F55B64" w:rsidP="00F55B64">
      <w:pPr>
        <w:pStyle w:val="Nivel2"/>
        <w:numPr>
          <w:ilvl w:val="1"/>
          <w:numId w:val="24"/>
        </w:numPr>
        <w:autoSpaceDE/>
        <w:autoSpaceDN/>
        <w:adjustRightInd/>
        <w:ind w:left="0" w:firstLine="0"/>
      </w:pPr>
      <w:r>
        <w:t>Após a divulgação do resultado final do certame, as amostras entregues deverão ser recolhidas pelos fornecedores no prazo de 10 (dez) dias, após o qual poderão ser descartadas pela Administração, sem direito a ressarcimento.</w:t>
      </w:r>
    </w:p>
    <w:p w14:paraId="2E6E3746" w14:textId="77777777" w:rsidR="00F55B64" w:rsidRPr="00182118" w:rsidRDefault="00F55B64" w:rsidP="00F55B64">
      <w:pPr>
        <w:pStyle w:val="Nivel2"/>
        <w:numPr>
          <w:ilvl w:val="1"/>
          <w:numId w:val="24"/>
        </w:numPr>
        <w:autoSpaceDE/>
        <w:autoSpaceDN/>
        <w:adjustRightInd/>
        <w:ind w:left="0" w:firstLine="0"/>
      </w:pPr>
      <w:r>
        <w:t>Os interessados deverão colocar à disposição da Administração todas as condições indispensáveis à realização de testes e fornecer, sem ônus, os documentos que contribuam para isso.</w:t>
      </w:r>
    </w:p>
    <w:p w14:paraId="554B55CA" w14:textId="77777777" w:rsidR="00F55B64" w:rsidRPr="00157527" w:rsidRDefault="00F55B64" w:rsidP="00F55B64">
      <w:pPr>
        <w:pStyle w:val="Nvel01-SemNumerao"/>
      </w:pPr>
      <w:r w:rsidRPr="00157527">
        <w:t>Subcontratação</w:t>
      </w:r>
    </w:p>
    <w:p w14:paraId="46270CA9" w14:textId="77777777" w:rsidR="00F55B64" w:rsidRPr="00157527" w:rsidRDefault="00F55B64" w:rsidP="00F55B64">
      <w:pPr>
        <w:pStyle w:val="Nvel2-Red"/>
        <w:numPr>
          <w:ilvl w:val="1"/>
          <w:numId w:val="24"/>
        </w:numPr>
        <w:ind w:left="0" w:firstLine="0"/>
      </w:pPr>
      <w:r w:rsidRPr="00157527">
        <w:t>Não é admitida a subcontratação do objeto contratual.</w:t>
      </w:r>
    </w:p>
    <w:p w14:paraId="631D86E9" w14:textId="77777777" w:rsidR="00F55B64" w:rsidRPr="00157527" w:rsidRDefault="00F55B64" w:rsidP="00F55B64">
      <w:pPr>
        <w:pStyle w:val="Nvel01-SemNumerao"/>
      </w:pPr>
      <w:r w:rsidRPr="00157527">
        <w:t>Garantia da contratação</w:t>
      </w:r>
    </w:p>
    <w:p w14:paraId="7ECD7879" w14:textId="77777777" w:rsidR="00F55B64" w:rsidRDefault="00F55B64" w:rsidP="00F55B64">
      <w:pPr>
        <w:pStyle w:val="Nvel2-Red"/>
        <w:numPr>
          <w:ilvl w:val="1"/>
          <w:numId w:val="24"/>
        </w:numPr>
        <w:ind w:left="0" w:firstLine="0"/>
      </w:pPr>
      <w:r w:rsidRPr="00157527">
        <w:t xml:space="preserve">Não haverá exigência da garantia da contratação dos </w:t>
      </w:r>
      <w:hyperlink r:id="rId17" w:anchor="art96">
        <w:r w:rsidRPr="00157527">
          <w:t>artigos 96 e seguintes da Lei nº 14.133, de 2021</w:t>
        </w:r>
      </w:hyperlink>
      <w:r w:rsidRPr="00157527">
        <w:t>.</w:t>
      </w:r>
    </w:p>
    <w:p w14:paraId="2B93C660" w14:textId="77777777" w:rsidR="00F55B64" w:rsidRDefault="00F55B64" w:rsidP="00F55B64">
      <w:pPr>
        <w:pStyle w:val="Nivel01"/>
        <w:numPr>
          <w:ilvl w:val="0"/>
          <w:numId w:val="24"/>
        </w:numPr>
        <w:tabs>
          <w:tab w:val="clear" w:pos="567"/>
          <w:tab w:val="left" w:pos="0"/>
        </w:tabs>
        <w:suppressAutoHyphens w:val="0"/>
        <w:spacing w:after="120" w:line="276" w:lineRule="auto"/>
      </w:pPr>
      <w:r w:rsidRPr="00157527">
        <w:lastRenderedPageBreak/>
        <w:t>MODELO DE EXECUÇÃO DO OBJETO</w:t>
      </w:r>
    </w:p>
    <w:p w14:paraId="5F2E13A2" w14:textId="77777777" w:rsidR="00F55B64" w:rsidRDefault="00F55B64" w:rsidP="00F55B64">
      <w:pPr>
        <w:pStyle w:val="Nivel2"/>
        <w:rPr>
          <w:b/>
        </w:rPr>
      </w:pPr>
      <w:r w:rsidRPr="002A2169">
        <w:rPr>
          <w:b/>
        </w:rPr>
        <w:t>Condições de entrega</w:t>
      </w:r>
    </w:p>
    <w:p w14:paraId="05B427FD" w14:textId="77777777" w:rsidR="00F55B64" w:rsidRDefault="00F55B64" w:rsidP="00F55B64">
      <w:pPr>
        <w:pStyle w:val="Nivel2"/>
        <w:numPr>
          <w:ilvl w:val="1"/>
          <w:numId w:val="24"/>
        </w:numPr>
        <w:autoSpaceDE/>
        <w:autoSpaceDN/>
        <w:adjustRightInd/>
        <w:ind w:left="0" w:firstLine="0"/>
      </w:pPr>
      <w:r>
        <w:rPr>
          <w:u w:val="single"/>
        </w:rPr>
        <w:t>P</w:t>
      </w:r>
      <w:r w:rsidRPr="005903F2">
        <w:rPr>
          <w:u w:val="single"/>
        </w:rPr>
        <w:t>razo de entrega</w:t>
      </w:r>
      <w:r>
        <w:t xml:space="preserve">: Será de </w:t>
      </w:r>
      <w:r w:rsidRPr="005006E8">
        <w:rPr>
          <w:b/>
        </w:rPr>
        <w:t>0</w:t>
      </w:r>
      <w:r>
        <w:rPr>
          <w:b/>
        </w:rPr>
        <w:t>7</w:t>
      </w:r>
      <w:r w:rsidRPr="005006E8">
        <w:rPr>
          <w:b/>
        </w:rPr>
        <w:t xml:space="preserve"> (</w:t>
      </w:r>
      <w:r>
        <w:rPr>
          <w:b/>
        </w:rPr>
        <w:t>sete</w:t>
      </w:r>
      <w:r w:rsidRPr="005006E8">
        <w:rPr>
          <w:b/>
        </w:rPr>
        <w:t>) dias</w:t>
      </w:r>
      <w:r>
        <w:t xml:space="preserve"> após o recebimento da Nota de Empenho, de forma parcela e de acordo com a necessidade de cada Secretaria. </w:t>
      </w:r>
    </w:p>
    <w:p w14:paraId="6B6ECB3B" w14:textId="77777777" w:rsidR="00F55B64" w:rsidRPr="005903F2" w:rsidRDefault="00F55B64" w:rsidP="00F55B64">
      <w:pPr>
        <w:pStyle w:val="Nivel2"/>
        <w:numPr>
          <w:ilvl w:val="1"/>
          <w:numId w:val="24"/>
        </w:numPr>
        <w:autoSpaceDE/>
        <w:autoSpaceDN/>
        <w:adjustRightInd/>
        <w:ind w:left="0" w:firstLine="0"/>
      </w:pPr>
      <w:r w:rsidRPr="00CF1AB6">
        <w:rPr>
          <w:u w:val="single"/>
        </w:rPr>
        <w:t>Local de entrega</w:t>
      </w:r>
      <w:r>
        <w:t xml:space="preserve">: Os locais de entrega constam no Anexo I deste termo e será informado no envio da Nota de Empenho (mas poderão sofrer alteração durante a vigência da ata de registro de preços). </w:t>
      </w:r>
    </w:p>
    <w:p w14:paraId="14778ABA" w14:textId="77777777" w:rsidR="00F55B64" w:rsidRDefault="00F55B64" w:rsidP="00F55B64">
      <w:pPr>
        <w:pStyle w:val="Nivel2"/>
        <w:numPr>
          <w:ilvl w:val="1"/>
          <w:numId w:val="24"/>
        </w:numPr>
        <w:autoSpaceDE/>
        <w:autoSpaceDN/>
        <w:adjustRightInd/>
        <w:ind w:left="0" w:firstLine="0"/>
      </w:pPr>
      <w:r>
        <w:rPr>
          <w:u w:val="single"/>
        </w:rPr>
        <w:t>Horário de entrega</w:t>
      </w:r>
      <w:r>
        <w:t>: De segunda à sexta-feira no horário das 08h00min às 11h00min e das 13h00min às 16h00min.</w:t>
      </w:r>
    </w:p>
    <w:p w14:paraId="4911B173" w14:textId="77777777" w:rsidR="00F55B64" w:rsidRDefault="00F55B64" w:rsidP="00F55B64">
      <w:pPr>
        <w:pStyle w:val="Nivel2"/>
        <w:numPr>
          <w:ilvl w:val="1"/>
          <w:numId w:val="24"/>
        </w:numPr>
        <w:autoSpaceDE/>
        <w:autoSpaceDN/>
        <w:adjustRightInd/>
        <w:ind w:left="0" w:firstLine="0"/>
      </w:pPr>
      <w:r>
        <w:t>O produto deverá estar em embalagem original. Não serão aceitas embalagens violadas, danificadas ou que apresentem dúvidas quanto à qualidade e procedência do produto.</w:t>
      </w:r>
    </w:p>
    <w:p w14:paraId="46D1653D" w14:textId="77777777" w:rsidR="00F55B64" w:rsidRDefault="00F55B64" w:rsidP="00F55B64">
      <w:pPr>
        <w:pStyle w:val="Nivel2"/>
        <w:numPr>
          <w:ilvl w:val="1"/>
          <w:numId w:val="24"/>
        </w:numPr>
        <w:autoSpaceDE/>
        <w:autoSpaceDN/>
        <w:adjustRightInd/>
        <w:ind w:left="0" w:firstLine="0"/>
      </w:pPr>
      <w:r>
        <w:t>O produto deverá atender à Portaria SDA nº 570, de 9 de maio de 2022 do Ministério da Agricultura, Pecuária e Abastecimento quanto à classificação, aos requisitos de identidade, ao grupo e ao tipo do café torrado e moído e as demais normas de ordem sanitária, de produção, conservação, transporte e comercialização quando instituídas pelas Agências e Órgãos Oficiais reguladores ou fiscalizadores.</w:t>
      </w:r>
    </w:p>
    <w:p w14:paraId="6A25B48B" w14:textId="77777777" w:rsidR="00F55B64" w:rsidRDefault="00F55B64" w:rsidP="00F55B64">
      <w:pPr>
        <w:pStyle w:val="Nivel2"/>
        <w:numPr>
          <w:ilvl w:val="1"/>
          <w:numId w:val="24"/>
        </w:numPr>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438C1B1A"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GESTÃO DO CONTRATO</w:t>
      </w:r>
    </w:p>
    <w:p w14:paraId="70F88FC8" w14:textId="77777777" w:rsidR="00F55B64" w:rsidRPr="00157527" w:rsidRDefault="00F55B64" w:rsidP="00F55B64">
      <w:pPr>
        <w:pStyle w:val="Nivel2"/>
        <w:numPr>
          <w:ilvl w:val="1"/>
          <w:numId w:val="24"/>
        </w:numPr>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0AB0D59C" w14:textId="77777777" w:rsidR="00F55B64" w:rsidRPr="00157527" w:rsidRDefault="00F55B64" w:rsidP="00F55B64">
      <w:pPr>
        <w:pStyle w:val="Nivel2"/>
        <w:numPr>
          <w:ilvl w:val="1"/>
          <w:numId w:val="24"/>
        </w:numPr>
        <w:autoSpaceDE/>
        <w:autoSpaceDN/>
        <w:adjustRightInd/>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3CFF6F27" w14:textId="77777777" w:rsidR="00F55B64" w:rsidRPr="00157527" w:rsidRDefault="00F55B64" w:rsidP="00F55B64">
      <w:pPr>
        <w:pStyle w:val="Nivel2"/>
        <w:numPr>
          <w:ilvl w:val="1"/>
          <w:numId w:val="24"/>
        </w:numPr>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2E580ED3" w14:textId="77777777" w:rsidR="00F55B64" w:rsidRPr="00157527" w:rsidRDefault="00F55B64" w:rsidP="00F55B64">
      <w:pPr>
        <w:pStyle w:val="Nivel2"/>
        <w:numPr>
          <w:ilvl w:val="1"/>
          <w:numId w:val="24"/>
        </w:numPr>
        <w:autoSpaceDE/>
        <w:autoSpaceDN/>
        <w:adjustRightInd/>
        <w:ind w:left="0" w:firstLine="0"/>
      </w:pPr>
      <w:r w:rsidRPr="00157527">
        <w:t>O órgão ou entidade poderá convocar representante da empresa para adoção de providências que devam ser cumpridas de imediato.</w:t>
      </w:r>
    </w:p>
    <w:p w14:paraId="033D7E76" w14:textId="77777777" w:rsidR="00F55B64" w:rsidRPr="00157527" w:rsidRDefault="00F55B64" w:rsidP="00F55B64">
      <w:pPr>
        <w:pStyle w:val="Nvel01-SemNumerao"/>
      </w:pPr>
      <w:r w:rsidRPr="00157527">
        <w:t>Fiscalização</w:t>
      </w:r>
    </w:p>
    <w:p w14:paraId="6929251E" w14:textId="77777777" w:rsidR="00F55B64" w:rsidRPr="00157527" w:rsidRDefault="00F55B64" w:rsidP="00F55B64">
      <w:pPr>
        <w:pStyle w:val="Nivel2"/>
        <w:numPr>
          <w:ilvl w:val="1"/>
          <w:numId w:val="24"/>
        </w:numPr>
        <w:autoSpaceDE/>
        <w:autoSpaceDN/>
        <w:adjustRightInd/>
        <w:ind w:left="0" w:firstLine="0"/>
      </w:pPr>
      <w:r w:rsidRPr="00157527">
        <w:t xml:space="preserve">A execução do contrato deverá ser acompanhada e fiscalizada pelo Gestor do contrato o </w:t>
      </w:r>
      <w:r w:rsidRPr="003C4CFD">
        <w:t xml:space="preserve">Sr. </w:t>
      </w:r>
      <w:r>
        <w:t>Clodomar Scapim de Carvalho</w:t>
      </w:r>
      <w:r w:rsidRPr="003C4CFD">
        <w:t xml:space="preserve"> e </w:t>
      </w:r>
      <w:r>
        <w:t>pela</w:t>
      </w:r>
      <w:r w:rsidRPr="003C4CFD">
        <w:t xml:space="preserve"> </w:t>
      </w:r>
      <w:r>
        <w:t>F</w:t>
      </w:r>
      <w:r w:rsidRPr="003C4CFD">
        <w:t>isca</w:t>
      </w:r>
      <w:r>
        <w:t>l a Srª.</w:t>
      </w:r>
      <w:r w:rsidRPr="003C4CFD">
        <w:t xml:space="preserve"> </w:t>
      </w:r>
      <w:r>
        <w:t>Márcia Andréia da Silva Paolini que desempenhará</w:t>
      </w:r>
      <w:r w:rsidRPr="003C4CFD">
        <w:t xml:space="preserve">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6A81EF34" w14:textId="77777777" w:rsidR="00F55B64" w:rsidRPr="00157527" w:rsidRDefault="00F55B64" w:rsidP="00F55B64">
      <w:pPr>
        <w:pStyle w:val="Nvel01-SemNumerao"/>
      </w:pPr>
      <w:r w:rsidRPr="00157527">
        <w:t>Fiscalização Técnica</w:t>
      </w:r>
    </w:p>
    <w:p w14:paraId="15C27FAD" w14:textId="77777777" w:rsidR="00F55B64" w:rsidRPr="00157527" w:rsidRDefault="00F55B64" w:rsidP="00F55B64">
      <w:pPr>
        <w:pStyle w:val="Nivel2"/>
        <w:numPr>
          <w:ilvl w:val="1"/>
          <w:numId w:val="24"/>
        </w:numPr>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61A8C4E5" w14:textId="77777777" w:rsidR="00F55B64" w:rsidRPr="00157527" w:rsidRDefault="00F55B64" w:rsidP="00F55B64">
      <w:pPr>
        <w:pStyle w:val="Nivel2"/>
        <w:numPr>
          <w:ilvl w:val="1"/>
          <w:numId w:val="24"/>
        </w:numPr>
        <w:autoSpaceDE/>
        <w:autoSpaceDN/>
        <w:adjustRightInd/>
        <w:ind w:left="0" w:firstLine="0"/>
      </w:pPr>
      <w:r w:rsidRPr="00157527">
        <w:t xml:space="preserve">O fiscal técnico do contrato anotará no histórico de gerenciamento do contrato todas as ocorrências relacionadas à execução do contrato, com a descrição do que for necessário para a regularização das faltas </w:t>
      </w:r>
      <w:r w:rsidRPr="00157527">
        <w:lastRenderedPageBreak/>
        <w:t>ou dos defeitos observados. (Lei nº 14.133, de 2021, art. 117, §1º e Decreto municipal nº 8425/2023, art. 11, II);</w:t>
      </w:r>
    </w:p>
    <w:p w14:paraId="2296761C" w14:textId="77777777" w:rsidR="00F55B64" w:rsidRPr="00157527" w:rsidRDefault="00F55B64" w:rsidP="00F55B64">
      <w:pPr>
        <w:pStyle w:val="Nivel2"/>
        <w:numPr>
          <w:ilvl w:val="1"/>
          <w:numId w:val="24"/>
        </w:numPr>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013DDFC0" w14:textId="77777777" w:rsidR="00F55B64" w:rsidRPr="00157527" w:rsidRDefault="00F55B64" w:rsidP="00F55B64">
      <w:pPr>
        <w:pStyle w:val="Nivel2"/>
        <w:numPr>
          <w:ilvl w:val="1"/>
          <w:numId w:val="24"/>
        </w:numPr>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DBD787B" w14:textId="77777777" w:rsidR="00F55B64" w:rsidRPr="00157527" w:rsidRDefault="00F55B64" w:rsidP="00F55B64">
      <w:pPr>
        <w:pStyle w:val="Nivel2"/>
        <w:numPr>
          <w:ilvl w:val="1"/>
          <w:numId w:val="24"/>
        </w:numPr>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28C3D536" w14:textId="77777777" w:rsidR="00F55B64" w:rsidRPr="00157527" w:rsidRDefault="00F55B64" w:rsidP="00F55B64">
      <w:pPr>
        <w:pStyle w:val="Nivel2"/>
        <w:numPr>
          <w:ilvl w:val="1"/>
          <w:numId w:val="24"/>
        </w:numPr>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7BD74557" w14:textId="77777777" w:rsidR="00F55B64" w:rsidRPr="00157527" w:rsidRDefault="00F55B64" w:rsidP="00F55B64">
      <w:pPr>
        <w:pStyle w:val="Nvel01-SemNumerao"/>
      </w:pPr>
      <w:r w:rsidRPr="00157527">
        <w:t>Fiscalização Administrativa</w:t>
      </w:r>
    </w:p>
    <w:p w14:paraId="0C8C1AD0" w14:textId="77777777" w:rsidR="00F55B64" w:rsidRPr="00157527" w:rsidRDefault="00F55B64" w:rsidP="00F55B64">
      <w:pPr>
        <w:pStyle w:val="Nivel2"/>
        <w:numPr>
          <w:ilvl w:val="1"/>
          <w:numId w:val="24"/>
        </w:numPr>
        <w:autoSpaceDE/>
        <w:autoSpaceDN/>
        <w:adjustRightInd/>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5ED48F1" w14:textId="77777777" w:rsidR="00F55B64" w:rsidRPr="00157527" w:rsidRDefault="00F55B64" w:rsidP="00F55B64">
      <w:pPr>
        <w:pStyle w:val="Nivel2"/>
        <w:numPr>
          <w:ilvl w:val="1"/>
          <w:numId w:val="24"/>
        </w:numPr>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B144C46" w14:textId="77777777" w:rsidR="00F55B64" w:rsidRPr="00157527" w:rsidRDefault="00F55B64" w:rsidP="00F55B64">
      <w:pPr>
        <w:pStyle w:val="Nvel01-SemNumerao"/>
        <w:rPr>
          <w:i/>
        </w:rPr>
      </w:pPr>
      <w:r w:rsidRPr="00157527">
        <w:t>Gestor do Contrato</w:t>
      </w:r>
    </w:p>
    <w:p w14:paraId="44BEE3AF" w14:textId="77777777" w:rsidR="00F55B64" w:rsidRPr="00157527" w:rsidRDefault="00F55B64" w:rsidP="00F55B64">
      <w:pPr>
        <w:pStyle w:val="Nivel2"/>
        <w:numPr>
          <w:ilvl w:val="1"/>
          <w:numId w:val="24"/>
        </w:numPr>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A318AA3" w14:textId="77777777" w:rsidR="00F55B64" w:rsidRPr="00157527" w:rsidRDefault="00F55B64" w:rsidP="00F55B64">
      <w:pPr>
        <w:pStyle w:val="Nivel2"/>
        <w:numPr>
          <w:ilvl w:val="1"/>
          <w:numId w:val="24"/>
        </w:numPr>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9A075CC" w14:textId="77777777" w:rsidR="00F55B64" w:rsidRPr="00157527" w:rsidRDefault="00F55B64" w:rsidP="00F55B64">
      <w:pPr>
        <w:pStyle w:val="Nivel2"/>
        <w:numPr>
          <w:ilvl w:val="1"/>
          <w:numId w:val="24"/>
        </w:numPr>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6BD3B9C5" w14:textId="77777777" w:rsidR="00F55B64" w:rsidRPr="00157527" w:rsidRDefault="00F55B64" w:rsidP="00F55B64">
      <w:pPr>
        <w:pStyle w:val="Nivel2"/>
        <w:numPr>
          <w:ilvl w:val="1"/>
          <w:numId w:val="24"/>
        </w:numPr>
        <w:autoSpaceDE/>
        <w:autoSpaceDN/>
        <w:adjustRightInd/>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348AB048"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CRITÉRIOS DE MEDIÇÃO E PAGAMENTO</w:t>
      </w:r>
    </w:p>
    <w:p w14:paraId="47997B6B" w14:textId="77777777" w:rsidR="00F55B64" w:rsidRPr="00222C2C" w:rsidRDefault="00F55B64" w:rsidP="00F55B64">
      <w:pPr>
        <w:pStyle w:val="Nivel2"/>
        <w:rPr>
          <w:b/>
        </w:rPr>
      </w:pPr>
      <w:r w:rsidRPr="00222C2C">
        <w:rPr>
          <w:b/>
        </w:rPr>
        <w:t>Do recebimento</w:t>
      </w:r>
    </w:p>
    <w:p w14:paraId="662099BA" w14:textId="77777777" w:rsidR="00F55B64" w:rsidRDefault="00F55B64" w:rsidP="00F55B64">
      <w:pPr>
        <w:pStyle w:val="Nivel2"/>
        <w:numPr>
          <w:ilvl w:val="1"/>
          <w:numId w:val="24"/>
        </w:numPr>
        <w:autoSpaceDE/>
        <w:autoSpaceDN/>
        <w:adjustRightInd/>
        <w:ind w:left="0" w:firstLine="0"/>
      </w:pPr>
      <w:r>
        <w:lastRenderedPageBreak/>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0BB656F4" w14:textId="77777777" w:rsidR="00F55B64" w:rsidRDefault="00F55B64" w:rsidP="00F55B64">
      <w:pPr>
        <w:pStyle w:val="Nivel2"/>
        <w:numPr>
          <w:ilvl w:val="1"/>
          <w:numId w:val="24"/>
        </w:numPr>
        <w:autoSpaceDE/>
        <w:autoSpaceDN/>
        <w:adjustRightInd/>
        <w:ind w:left="0" w:firstLine="0"/>
      </w:pPr>
      <w:r w:rsidRPr="60CBE1EE">
        <w:rPr>
          <w:lang w:eastAsia="en-US"/>
        </w:rPr>
        <w:t xml:space="preserve">Os </w:t>
      </w:r>
      <w:r>
        <w:rPr>
          <w:lang w:eastAsia="en-US"/>
        </w:rPr>
        <w:t>produtos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6D329512" w14:textId="77777777" w:rsidR="00F55B64" w:rsidRDefault="00F55B64" w:rsidP="00F55B64">
      <w:pPr>
        <w:pStyle w:val="Nivel2"/>
        <w:numPr>
          <w:ilvl w:val="1"/>
          <w:numId w:val="24"/>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488DC9DA" w14:textId="77777777" w:rsidR="00F55B64" w:rsidRDefault="00F55B64" w:rsidP="00F55B64">
      <w:pPr>
        <w:pStyle w:val="Nivel2"/>
        <w:numPr>
          <w:ilvl w:val="1"/>
          <w:numId w:val="24"/>
        </w:numPr>
        <w:autoSpaceDE/>
        <w:autoSpaceDN/>
        <w:adjustRightInd/>
        <w:ind w:left="0" w:firstLine="0"/>
      </w:pPr>
      <w:r>
        <w:rPr>
          <w:lang w:eastAsia="en-US"/>
        </w:rPr>
        <w:t>O prazo para recebimento definitivo poderá ser excepcionalmente prorrogado, de forma justificada, por igual período, quando houver necessidade de diligências para a aferição do atendimento das exigências contratuais.</w:t>
      </w:r>
    </w:p>
    <w:p w14:paraId="028582D8" w14:textId="77777777" w:rsidR="00F55B64" w:rsidRPr="0020168A" w:rsidRDefault="00F55B64" w:rsidP="00F55B64">
      <w:pPr>
        <w:pStyle w:val="Nivel2"/>
        <w:numPr>
          <w:ilvl w:val="1"/>
          <w:numId w:val="24"/>
        </w:numPr>
        <w:autoSpaceDE/>
        <w:autoSpaceDN/>
        <w:adjustRightInd/>
        <w:ind w:left="0" w:firstLine="0"/>
        <w:rPr>
          <w:lang w:eastAsia="en-US"/>
        </w:rPr>
      </w:pPr>
      <w:r w:rsidRPr="60CBE1EE">
        <w:rPr>
          <w:lang w:eastAsia="en-US"/>
        </w:rPr>
        <w:t xml:space="preserve">No caso de controvérsia sobre a execução do objeto, quanto à dimensão, qualidade e quantidade, deverá ser observado o teor do </w:t>
      </w:r>
      <w:hyperlink r:id="rId18"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56F9595B" w14:textId="77777777" w:rsidR="00F55B64" w:rsidRDefault="00F55B64" w:rsidP="00F55B64">
      <w:pPr>
        <w:pStyle w:val="Nivel2"/>
        <w:numPr>
          <w:ilvl w:val="1"/>
          <w:numId w:val="24"/>
        </w:numPr>
        <w:autoSpaceDE/>
        <w:autoSpaceDN/>
        <w:adjustRightInd/>
        <w:ind w:left="0" w:firstLine="0"/>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6E5DD71" w14:textId="77777777" w:rsidR="00F55B64" w:rsidRDefault="00F55B64" w:rsidP="00F55B64">
      <w:pPr>
        <w:pStyle w:val="Nivel2"/>
        <w:numPr>
          <w:ilvl w:val="1"/>
          <w:numId w:val="24"/>
        </w:numPr>
        <w:autoSpaceDE/>
        <w:autoSpaceDN/>
        <w:adjustRightInd/>
        <w:ind w:left="0" w:firstLine="0"/>
      </w:pPr>
      <w:r w:rsidRPr="60CBE1EE">
        <w:rPr>
          <w:lang w:eastAsia="en-US"/>
        </w:rPr>
        <w:t>O recebimento provisório ou definitivo não excluirá a responsabilidade civil pela solidez e pela segurança dos bens nem a responsabilidade ético-profissional pel</w:t>
      </w:r>
      <w:r>
        <w:rPr>
          <w:lang w:eastAsia="en-US"/>
        </w:rPr>
        <w:t>a perfeita execução do contrato.</w:t>
      </w:r>
    </w:p>
    <w:p w14:paraId="2B6CF951" w14:textId="77777777" w:rsidR="00F55B64" w:rsidRPr="00157527" w:rsidRDefault="00F55B64" w:rsidP="00F55B64">
      <w:pPr>
        <w:pStyle w:val="Nvel01-SemNumerao"/>
      </w:pPr>
      <w:r w:rsidRPr="00157527">
        <w:t>Liquidação</w:t>
      </w:r>
      <w:r>
        <w:t xml:space="preserve"> </w:t>
      </w:r>
    </w:p>
    <w:p w14:paraId="0EA553EC" w14:textId="77777777" w:rsidR="00F55B64" w:rsidRDefault="00F55B64" w:rsidP="00F55B64">
      <w:pPr>
        <w:pStyle w:val="Nivel2"/>
        <w:numPr>
          <w:ilvl w:val="1"/>
          <w:numId w:val="24"/>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779140C0" w14:textId="77777777" w:rsidR="00F55B64" w:rsidRPr="00157527" w:rsidRDefault="00F55B64" w:rsidP="00F55B64">
      <w:pPr>
        <w:pStyle w:val="Nivel3"/>
        <w:numPr>
          <w:ilvl w:val="2"/>
          <w:numId w:val="24"/>
        </w:numPr>
        <w:ind w:left="709" w:firstLine="0"/>
        <w:rPr>
          <w:lang w:eastAsia="en-US"/>
        </w:rPr>
      </w:pPr>
      <w:r>
        <w:rPr>
          <w:lang w:eastAsia="en-US"/>
        </w:rPr>
        <w:t xml:space="preserve"> </w:t>
      </w:r>
      <w:r w:rsidRPr="00157527">
        <w:rPr>
          <w:lang w:eastAsia="en-US"/>
        </w:rPr>
        <w:t>a data da emissão;</w:t>
      </w:r>
    </w:p>
    <w:p w14:paraId="1A6DF28C" w14:textId="77777777" w:rsidR="00F55B64" w:rsidRPr="00157527" w:rsidRDefault="00F55B64" w:rsidP="00F55B64">
      <w:pPr>
        <w:pStyle w:val="Nivel3"/>
        <w:numPr>
          <w:ilvl w:val="2"/>
          <w:numId w:val="24"/>
        </w:numPr>
        <w:ind w:left="709" w:firstLine="0"/>
        <w:rPr>
          <w:lang w:eastAsia="en-US"/>
        </w:rPr>
      </w:pPr>
      <w:r w:rsidRPr="00157527">
        <w:rPr>
          <w:lang w:eastAsia="en-US"/>
        </w:rPr>
        <w:t xml:space="preserve"> os dados do contrato e do órgão contratante;</w:t>
      </w:r>
    </w:p>
    <w:p w14:paraId="06FEB4D0" w14:textId="77777777" w:rsidR="00F55B64" w:rsidRPr="00157527" w:rsidRDefault="00F55B64" w:rsidP="00F55B64">
      <w:pPr>
        <w:pStyle w:val="Nivel3"/>
        <w:numPr>
          <w:ilvl w:val="2"/>
          <w:numId w:val="24"/>
        </w:numPr>
        <w:ind w:left="709" w:firstLine="0"/>
        <w:rPr>
          <w:lang w:eastAsia="en-US"/>
        </w:rPr>
      </w:pPr>
      <w:r w:rsidRPr="00157527">
        <w:rPr>
          <w:lang w:eastAsia="en-US"/>
        </w:rPr>
        <w:t xml:space="preserve"> o período respectivo de execução do contrato;</w:t>
      </w:r>
    </w:p>
    <w:p w14:paraId="746B3BC4" w14:textId="77777777" w:rsidR="00F55B64" w:rsidRDefault="00F55B64" w:rsidP="00F55B64">
      <w:pPr>
        <w:pStyle w:val="Nivel3"/>
        <w:numPr>
          <w:ilvl w:val="2"/>
          <w:numId w:val="24"/>
        </w:numPr>
        <w:ind w:left="709" w:firstLine="0"/>
        <w:rPr>
          <w:lang w:eastAsia="en-US"/>
        </w:rPr>
      </w:pPr>
      <w:r w:rsidRPr="00157527">
        <w:rPr>
          <w:lang w:eastAsia="en-US"/>
        </w:rPr>
        <w:t xml:space="preserve"> </w:t>
      </w:r>
      <w:r>
        <w:rPr>
          <w:lang w:eastAsia="en-US"/>
        </w:rPr>
        <w:t>o valor a pagar; e</w:t>
      </w:r>
    </w:p>
    <w:p w14:paraId="50E0D4D9" w14:textId="77777777" w:rsidR="00F55B64" w:rsidRPr="00157527" w:rsidRDefault="00F55B64" w:rsidP="00F55B64">
      <w:pPr>
        <w:pStyle w:val="Nivel3"/>
        <w:numPr>
          <w:ilvl w:val="2"/>
          <w:numId w:val="24"/>
        </w:numPr>
        <w:ind w:left="709" w:firstLine="0"/>
        <w:rPr>
          <w:lang w:eastAsia="en-US"/>
        </w:rPr>
      </w:pPr>
      <w:r>
        <w:rPr>
          <w:lang w:eastAsia="en-US"/>
        </w:rPr>
        <w:t xml:space="preserve"> Eventual destaque do valor de retenções tributárias cabíveis.</w:t>
      </w:r>
    </w:p>
    <w:p w14:paraId="5C527268" w14:textId="77777777" w:rsidR="00F55B64" w:rsidRPr="00157527" w:rsidRDefault="00F55B64" w:rsidP="00F55B64">
      <w:pPr>
        <w:pStyle w:val="Nivel2"/>
        <w:numPr>
          <w:ilvl w:val="1"/>
          <w:numId w:val="24"/>
        </w:numPr>
        <w:autoSpaceDE/>
        <w:autoSpaceDN/>
        <w:adjustRightInd/>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61FBD6FF" w14:textId="77777777" w:rsidR="00F55B64" w:rsidRPr="00157527" w:rsidRDefault="00F55B64" w:rsidP="00F55B64">
      <w:pPr>
        <w:pStyle w:val="Nvel01-SemNumerao"/>
      </w:pPr>
      <w:r w:rsidRPr="00157527">
        <w:t>Prazo de pagamento</w:t>
      </w:r>
    </w:p>
    <w:p w14:paraId="1573DEF6" w14:textId="77777777" w:rsidR="00F55B64" w:rsidRPr="00157527" w:rsidRDefault="00F55B64" w:rsidP="00F55B64">
      <w:pPr>
        <w:pStyle w:val="Nivel2"/>
        <w:numPr>
          <w:ilvl w:val="1"/>
          <w:numId w:val="24"/>
        </w:numPr>
        <w:autoSpaceDE/>
        <w:autoSpaceDN/>
        <w:adjustRightInd/>
        <w:ind w:left="0" w:firstLine="0"/>
      </w:pPr>
      <w:r w:rsidRPr="00157527">
        <w:t xml:space="preserve">O pagamento será efetuado </w:t>
      </w:r>
      <w:r>
        <w:t>no prazo máximo de até 30 (trinta) dias, contados da apresentação da Nota Fiscal.</w:t>
      </w:r>
    </w:p>
    <w:p w14:paraId="193D538B" w14:textId="77777777" w:rsidR="00F55B64" w:rsidRPr="00157527" w:rsidRDefault="00F55B64" w:rsidP="00F55B64">
      <w:pPr>
        <w:pStyle w:val="Nvel01-SemNumerao"/>
      </w:pPr>
      <w:r w:rsidRPr="00157527">
        <w:t>Forma de pagamento</w:t>
      </w:r>
    </w:p>
    <w:p w14:paraId="60BABC9B" w14:textId="77777777" w:rsidR="00F55B64" w:rsidRPr="00157527" w:rsidRDefault="00F55B64" w:rsidP="00F55B64">
      <w:pPr>
        <w:pStyle w:val="Nvel2-Red"/>
        <w:numPr>
          <w:ilvl w:val="1"/>
          <w:numId w:val="24"/>
        </w:numPr>
        <w:ind w:left="0" w:firstLine="0"/>
      </w:pPr>
      <w:r w:rsidRPr="00157527">
        <w:t xml:space="preserve">O pagamento será realizado através de </w:t>
      </w:r>
      <w:r>
        <w:t>crédito em conta corrente</w:t>
      </w:r>
      <w:r w:rsidRPr="00157527">
        <w:t>.</w:t>
      </w:r>
    </w:p>
    <w:p w14:paraId="76E28097" w14:textId="77777777" w:rsidR="00F55B64" w:rsidRPr="00157527" w:rsidRDefault="00F55B64" w:rsidP="00F55B64">
      <w:pPr>
        <w:pStyle w:val="Nivel2"/>
        <w:numPr>
          <w:ilvl w:val="1"/>
          <w:numId w:val="24"/>
        </w:numPr>
        <w:autoSpaceDE/>
        <w:autoSpaceDN/>
        <w:adjustRightInd/>
        <w:ind w:left="0" w:firstLine="0"/>
        <w:rPr>
          <w:lang w:eastAsia="en-US"/>
        </w:rPr>
      </w:pPr>
      <w:r w:rsidRPr="00157527">
        <w:rPr>
          <w:lang w:eastAsia="en-US"/>
        </w:rPr>
        <w:lastRenderedPageBreak/>
        <w:t>Quando do pagamento, será efetuada a retenção tributária prevista na legislação aplicável.</w:t>
      </w:r>
    </w:p>
    <w:p w14:paraId="6A6C0B7A" w14:textId="77777777" w:rsidR="00F55B64" w:rsidRDefault="00F55B64" w:rsidP="00F55B64">
      <w:pPr>
        <w:pStyle w:val="Nivel3"/>
        <w:numPr>
          <w:ilvl w:val="2"/>
          <w:numId w:val="24"/>
        </w:numPr>
        <w:ind w:left="709" w:firstLine="0"/>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4E013371" w14:textId="77777777" w:rsidR="00F55B64" w:rsidRPr="00157527" w:rsidRDefault="00F55B64" w:rsidP="00F55B64">
      <w:pPr>
        <w:pStyle w:val="Nivel2"/>
        <w:numPr>
          <w:ilvl w:val="1"/>
          <w:numId w:val="24"/>
        </w:numPr>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F1F5403" w14:textId="77777777" w:rsidR="00F55B64" w:rsidRPr="00157527" w:rsidRDefault="00F55B64" w:rsidP="00F55B64">
      <w:pPr>
        <w:pStyle w:val="Nivel01"/>
        <w:numPr>
          <w:ilvl w:val="0"/>
          <w:numId w:val="24"/>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0FE6C864" w14:textId="77777777" w:rsidR="00F55B64" w:rsidRPr="00157527" w:rsidRDefault="00F55B64" w:rsidP="00F55B64">
      <w:pPr>
        <w:pStyle w:val="Nvel01-SemNumerao"/>
        <w:rPr>
          <w:rFonts w:eastAsiaTheme="minorEastAsia"/>
        </w:rPr>
      </w:pPr>
      <w:r w:rsidRPr="00157527">
        <w:t>Forma de seleção e critério de julgamento da proposta</w:t>
      </w:r>
    </w:p>
    <w:p w14:paraId="23A25AE1" w14:textId="77777777" w:rsidR="00F55B64" w:rsidRPr="00DE71D4" w:rsidRDefault="00F55B64" w:rsidP="00F55B64">
      <w:pPr>
        <w:pStyle w:val="Nivel2"/>
        <w:numPr>
          <w:ilvl w:val="1"/>
          <w:numId w:val="24"/>
        </w:numPr>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ITEM</w:t>
      </w:r>
      <w:r w:rsidRPr="00157527">
        <w:t>.</w:t>
      </w:r>
    </w:p>
    <w:p w14:paraId="26852635" w14:textId="77777777" w:rsidR="00F55B64" w:rsidRPr="004A69B3" w:rsidRDefault="00F55B64" w:rsidP="00F55B64">
      <w:pPr>
        <w:pStyle w:val="Nivel2"/>
        <w:numPr>
          <w:ilvl w:val="1"/>
          <w:numId w:val="24"/>
        </w:numPr>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5D178922" w14:textId="77777777" w:rsidR="00F55B64" w:rsidRPr="00DE71D4" w:rsidRDefault="00F55B64" w:rsidP="00F55B64">
      <w:pPr>
        <w:pStyle w:val="Nivel2"/>
        <w:numPr>
          <w:ilvl w:val="1"/>
          <w:numId w:val="24"/>
        </w:numPr>
        <w:autoSpaceDE/>
        <w:autoSpaceDN/>
        <w:adjustRightInd/>
        <w:ind w:left="0" w:firstLine="0"/>
        <w:rPr>
          <w:rFonts w:eastAsia="MS Mincho"/>
          <w:i/>
          <w:iCs/>
        </w:rPr>
      </w:pPr>
      <w:r>
        <w:rPr>
          <w:rFonts w:eastAsia="MS Mincho"/>
          <w:iCs/>
        </w:rPr>
        <w:t xml:space="preserve">Optamos pela adoção do Regime de Registro de Preços, pois trata-se de aquisições rotineiras que terão seus preços registrados para futuras aquisições conforme demanda, e também porque estamos incluindo um item do qual não temos histórico de consumo, logo não se obriga a aquisição caso a quantidade estimada esteja acima da demanda. </w:t>
      </w:r>
    </w:p>
    <w:p w14:paraId="6AF4BAEF" w14:textId="77777777" w:rsidR="00F55B64" w:rsidRPr="00157527" w:rsidRDefault="00F55B64" w:rsidP="00F55B64">
      <w:pPr>
        <w:pStyle w:val="Nvel01-SemNumerao"/>
        <w:rPr>
          <w:rFonts w:eastAsia="MS Mincho"/>
        </w:rPr>
      </w:pPr>
      <w:r>
        <w:t>Forma de fornecimento</w:t>
      </w:r>
    </w:p>
    <w:p w14:paraId="49B45E02" w14:textId="77777777" w:rsidR="00F55B64" w:rsidRPr="005D1E54" w:rsidRDefault="00F55B64" w:rsidP="00F55B64">
      <w:pPr>
        <w:pStyle w:val="Nivel2"/>
        <w:numPr>
          <w:ilvl w:val="1"/>
          <w:numId w:val="24"/>
        </w:numPr>
        <w:autoSpaceDE/>
        <w:autoSpaceDN/>
        <w:adjustRightInd/>
        <w:ind w:left="0" w:firstLine="0"/>
        <w:rPr>
          <w:b/>
        </w:rPr>
      </w:pPr>
      <w:r>
        <w:t>O fornecimento do objeto será de forma parcelada de acordo com as necessidades de cada Secretaria Municipal, conforme modelo de execução do objeto descrito no tópico 5 deste Termo de Referência.</w:t>
      </w:r>
    </w:p>
    <w:p w14:paraId="27873DE2" w14:textId="77777777" w:rsidR="00F55B64" w:rsidRPr="00157527" w:rsidRDefault="00F55B64" w:rsidP="00F55B64">
      <w:pPr>
        <w:pStyle w:val="Nivel01"/>
      </w:pPr>
      <w:r w:rsidRPr="00157527">
        <w:t>Exigências de habilitação</w:t>
      </w:r>
    </w:p>
    <w:p w14:paraId="0A5DC1B3" w14:textId="77777777" w:rsidR="00F55B64" w:rsidRPr="002C60CD" w:rsidRDefault="00F55B64" w:rsidP="00F55B64">
      <w:pPr>
        <w:pStyle w:val="Nivel2"/>
        <w:numPr>
          <w:ilvl w:val="1"/>
          <w:numId w:val="24"/>
        </w:numPr>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bookmarkEnd w:id="25"/>
    <w:p w14:paraId="49DCA527"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ESTIMATIVAS DO VALOR DA CONTRATAÇÃO</w:t>
      </w:r>
    </w:p>
    <w:p w14:paraId="30B89AB1" w14:textId="77777777" w:rsidR="00F55B64" w:rsidRPr="00412D0B" w:rsidRDefault="00F55B64" w:rsidP="00F55B64">
      <w:pPr>
        <w:pStyle w:val="Nivel2"/>
        <w:numPr>
          <w:ilvl w:val="1"/>
          <w:numId w:val="24"/>
        </w:numPr>
        <w:autoSpaceDE/>
        <w:autoSpaceDN/>
        <w:adjustRightInd/>
        <w:ind w:left="0" w:firstLine="0"/>
        <w:rPr>
          <w:b/>
          <w:bCs/>
        </w:rPr>
      </w:pPr>
      <w:r w:rsidRPr="00157527">
        <w:t xml:space="preserve">O custo estimado da contratação anual é de </w:t>
      </w:r>
      <w:r w:rsidRPr="00412D0B">
        <w:rPr>
          <w:bCs/>
        </w:rPr>
        <w:t xml:space="preserve">R$ </w:t>
      </w:r>
      <w:r>
        <w:rPr>
          <w:bCs/>
        </w:rPr>
        <w:t>76.520,00</w:t>
      </w:r>
      <w:r w:rsidRPr="00157527">
        <w:t xml:space="preserve"> </w:t>
      </w:r>
      <w:r w:rsidRPr="00412D0B">
        <w:rPr>
          <w:i/>
          <w:iCs/>
        </w:rPr>
        <w:t>(</w:t>
      </w:r>
      <w:r>
        <w:rPr>
          <w:i/>
          <w:iCs/>
        </w:rPr>
        <w:t>setenta e seis mil, quinhentos e vinte reais</w:t>
      </w:r>
      <w:r w:rsidRPr="00412D0B">
        <w:rPr>
          <w:i/>
          <w:iCs/>
        </w:rPr>
        <w:t>)</w:t>
      </w:r>
      <w:r w:rsidRPr="00157527">
        <w:t xml:space="preserve">, conforme detalhamento </w:t>
      </w:r>
      <w:r>
        <w:t>na Tabela nº 01 deste termo</w:t>
      </w:r>
      <w:r w:rsidRPr="00157527">
        <w:t>.</w:t>
      </w:r>
    </w:p>
    <w:p w14:paraId="351343C1" w14:textId="77777777" w:rsidR="00F55B64" w:rsidRPr="002069B2" w:rsidRDefault="00F55B64" w:rsidP="00F55B64">
      <w:pPr>
        <w:pStyle w:val="Nivel2"/>
        <w:numPr>
          <w:ilvl w:val="1"/>
          <w:numId w:val="24"/>
        </w:numPr>
        <w:autoSpaceDE/>
        <w:autoSpaceDN/>
        <w:adjustRightInd/>
        <w:ind w:left="0" w:firstLine="0"/>
        <w:rPr>
          <w:b/>
          <w:bCs/>
        </w:rPr>
      </w:pPr>
      <w:r>
        <w:t>Por tratar-se de Registro de Preços, os preços registrados poderão ser alterados ou atualizados em decorrência de eventual redução dos preços praticados no mercado ou de fato que eleve o custo dos produtos registrados, nas seguintes situações em conformidade com o art. 22 do Decreto Municipal nº 8441/2023:</w:t>
      </w:r>
    </w:p>
    <w:p w14:paraId="3F1B1995" w14:textId="77777777" w:rsidR="00F55B64" w:rsidRDefault="00F55B64" w:rsidP="00F55B64">
      <w:pPr>
        <w:pStyle w:val="Nivel3"/>
        <w:numPr>
          <w:ilvl w:val="2"/>
          <w:numId w:val="24"/>
        </w:numPr>
        <w:ind w:left="709" w:firstLine="0"/>
      </w:pPr>
      <w: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0DB13423" w14:textId="77777777" w:rsidR="00F55B64" w:rsidRDefault="00F55B64" w:rsidP="00F55B64">
      <w:pPr>
        <w:pStyle w:val="Nivel3"/>
        <w:numPr>
          <w:ilvl w:val="2"/>
          <w:numId w:val="24"/>
        </w:numPr>
        <w:ind w:left="709" w:firstLine="0"/>
      </w:pPr>
      <w:r>
        <w:t>Em caso de criação alteração ou extinção de quaisquer tributos ou encargos legais ou superveniência de disposições legais, com comprovada repercussão sobre os preços registrados;</w:t>
      </w:r>
    </w:p>
    <w:p w14:paraId="6229CF5F" w14:textId="77777777" w:rsidR="00F55B64" w:rsidRDefault="00F55B64" w:rsidP="00F55B64">
      <w:pPr>
        <w:pStyle w:val="Nivel3"/>
        <w:numPr>
          <w:ilvl w:val="2"/>
          <w:numId w:val="24"/>
        </w:numPr>
        <w:ind w:left="709" w:firstLine="0"/>
      </w:pPr>
      <w:r>
        <w:lastRenderedPageBreak/>
        <w:t>Serão reajustados os preços registrados, respeitada a contagem da anualidade e o índice previsto para contratação, ou</w:t>
      </w:r>
    </w:p>
    <w:p w14:paraId="7905533D" w14:textId="77777777" w:rsidR="00F55B64" w:rsidRDefault="00F55B64" w:rsidP="00F55B64">
      <w:pPr>
        <w:pStyle w:val="Nivel3"/>
        <w:numPr>
          <w:ilvl w:val="2"/>
          <w:numId w:val="24"/>
        </w:numPr>
        <w:ind w:left="709" w:firstLine="0"/>
      </w:pPr>
      <w:r>
        <w:t>Poderão ser repactuados, a pedido do interessado, conforme critérios definidos para a contratação.</w:t>
      </w:r>
    </w:p>
    <w:p w14:paraId="5C57424B" w14:textId="77777777" w:rsidR="00F55B64" w:rsidRPr="00157527" w:rsidRDefault="00F55B64" w:rsidP="00F55B64">
      <w:pPr>
        <w:pStyle w:val="Nivel01"/>
        <w:numPr>
          <w:ilvl w:val="0"/>
          <w:numId w:val="24"/>
        </w:numPr>
        <w:tabs>
          <w:tab w:val="clear" w:pos="567"/>
          <w:tab w:val="left" w:pos="0"/>
        </w:tabs>
        <w:suppressAutoHyphens w:val="0"/>
        <w:spacing w:after="120" w:line="276" w:lineRule="auto"/>
      </w:pPr>
      <w:r w:rsidRPr="00157527">
        <w:t>ADEQUAÇÃO ORÇAMENTÁRIA</w:t>
      </w:r>
    </w:p>
    <w:p w14:paraId="1A973042" w14:textId="77777777" w:rsidR="00F55B64" w:rsidRDefault="00F55B64" w:rsidP="00F55B64">
      <w:pPr>
        <w:pStyle w:val="Nivel2"/>
        <w:numPr>
          <w:ilvl w:val="1"/>
          <w:numId w:val="24"/>
        </w:numPr>
        <w:autoSpaceDE/>
        <w:autoSpaceDN/>
        <w:adjustRightInd/>
        <w:ind w:left="0" w:firstLine="0"/>
      </w:pPr>
      <w:r w:rsidRPr="00157527">
        <w:t>A contratação será atendida pelas seguintes dotações:</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F55B64" w:rsidRPr="00DC5AB9" w14:paraId="31135E39" w14:textId="77777777" w:rsidTr="00C22797">
        <w:trPr>
          <w:trHeight w:val="283"/>
          <w:jc w:val="center"/>
        </w:trPr>
        <w:tc>
          <w:tcPr>
            <w:tcW w:w="1172" w:type="dxa"/>
            <w:tcBorders>
              <w:bottom w:val="single" w:sz="4" w:space="0" w:color="auto"/>
            </w:tcBorders>
            <w:shd w:val="clear" w:color="auto" w:fill="000000"/>
          </w:tcPr>
          <w:p w14:paraId="352314DE" w14:textId="77777777" w:rsidR="00F55B64" w:rsidRDefault="00F55B64" w:rsidP="00C22797">
            <w:pPr>
              <w:jc w:val="center"/>
              <w:rPr>
                <w:rFonts w:ascii="Arial" w:hAnsi="Arial" w:cs="Arial"/>
                <w:b/>
                <w:color w:val="FFFFFF"/>
                <w:sz w:val="20"/>
                <w:szCs w:val="20"/>
              </w:rPr>
            </w:pPr>
            <w:r w:rsidRPr="00DC5AB9">
              <w:rPr>
                <w:rFonts w:ascii="Arial" w:hAnsi="Arial" w:cs="Arial"/>
                <w:b/>
                <w:color w:val="FFFFFF"/>
                <w:sz w:val="20"/>
                <w:szCs w:val="20"/>
              </w:rPr>
              <w:t>DESPESA</w:t>
            </w:r>
          </w:p>
          <w:p w14:paraId="1DE447AA" w14:textId="77777777" w:rsidR="00F55B64" w:rsidRPr="00DC5AB9" w:rsidRDefault="00F55B64" w:rsidP="00C22797">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599E1561" w14:textId="77777777" w:rsidR="00F55B64" w:rsidRPr="00DC5AB9" w:rsidRDefault="00F55B64" w:rsidP="00C22797">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20A7152A" w14:textId="77777777" w:rsidR="00F55B64" w:rsidRPr="00DC5AB9" w:rsidRDefault="00F55B64" w:rsidP="00C22797">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44E3A774" w14:textId="77777777" w:rsidR="00F55B64" w:rsidRPr="00DC5AB9" w:rsidRDefault="00F55B64" w:rsidP="00C22797">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6C9BD3A5" w14:textId="77777777" w:rsidR="00F55B64" w:rsidRPr="00DC5AB9" w:rsidRDefault="00F55B64" w:rsidP="00C22797">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F55B64" w:rsidRPr="00DC5AB9" w14:paraId="69B54ED5" w14:textId="77777777" w:rsidTr="00C22797">
        <w:trPr>
          <w:trHeight w:val="283"/>
          <w:jc w:val="center"/>
        </w:trPr>
        <w:tc>
          <w:tcPr>
            <w:tcW w:w="1172" w:type="dxa"/>
            <w:tcBorders>
              <w:top w:val="single" w:sz="4" w:space="0" w:color="auto"/>
            </w:tcBorders>
            <w:shd w:val="clear" w:color="auto" w:fill="auto"/>
          </w:tcPr>
          <w:p w14:paraId="4F127F28"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13A50231"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C51D16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9DBB184"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C35DEE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F55B64" w:rsidRPr="00DC5AB9" w14:paraId="35F75B94" w14:textId="77777777" w:rsidTr="00C22797">
        <w:trPr>
          <w:trHeight w:val="283"/>
          <w:jc w:val="center"/>
        </w:trPr>
        <w:tc>
          <w:tcPr>
            <w:tcW w:w="1172" w:type="dxa"/>
            <w:tcBorders>
              <w:top w:val="single" w:sz="4" w:space="0" w:color="auto"/>
            </w:tcBorders>
            <w:shd w:val="clear" w:color="auto" w:fill="auto"/>
          </w:tcPr>
          <w:p w14:paraId="6B9E3896"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2FEDD252"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1AA6922"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19012EC"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F32ABD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F55B64" w:rsidRPr="00DC5AB9" w14:paraId="262D282C" w14:textId="77777777" w:rsidTr="00C22797">
        <w:trPr>
          <w:trHeight w:val="283"/>
          <w:jc w:val="center"/>
        </w:trPr>
        <w:tc>
          <w:tcPr>
            <w:tcW w:w="1172" w:type="dxa"/>
            <w:tcBorders>
              <w:top w:val="single" w:sz="4" w:space="0" w:color="auto"/>
            </w:tcBorders>
            <w:shd w:val="clear" w:color="auto" w:fill="auto"/>
          </w:tcPr>
          <w:p w14:paraId="6D811BFF"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D1C00AC"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65283DB"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69912F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9798697"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F55B64" w:rsidRPr="00DC5AB9" w14:paraId="247BCA71" w14:textId="77777777" w:rsidTr="00C22797">
        <w:trPr>
          <w:trHeight w:val="283"/>
          <w:jc w:val="center"/>
        </w:trPr>
        <w:tc>
          <w:tcPr>
            <w:tcW w:w="1172" w:type="dxa"/>
            <w:tcBorders>
              <w:top w:val="single" w:sz="4" w:space="0" w:color="auto"/>
            </w:tcBorders>
            <w:shd w:val="clear" w:color="auto" w:fill="auto"/>
          </w:tcPr>
          <w:p w14:paraId="2D6AE73E"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79360565"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879E5A9"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676C4282"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3F406552"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F55B64" w:rsidRPr="00DC5AB9" w14:paraId="394C86F6" w14:textId="77777777" w:rsidTr="00C22797">
        <w:trPr>
          <w:trHeight w:val="283"/>
          <w:jc w:val="center"/>
        </w:trPr>
        <w:tc>
          <w:tcPr>
            <w:tcW w:w="1172" w:type="dxa"/>
            <w:tcBorders>
              <w:top w:val="single" w:sz="4" w:space="0" w:color="auto"/>
            </w:tcBorders>
            <w:shd w:val="clear" w:color="auto" w:fill="auto"/>
          </w:tcPr>
          <w:p w14:paraId="3C1207C0"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1AC01B28"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6DE8F2B"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332742F5"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04407EC9"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F55B64" w:rsidRPr="00DC5AB9" w14:paraId="6D3B5860" w14:textId="77777777" w:rsidTr="00C22797">
        <w:trPr>
          <w:trHeight w:val="283"/>
          <w:jc w:val="center"/>
        </w:trPr>
        <w:tc>
          <w:tcPr>
            <w:tcW w:w="1172" w:type="dxa"/>
            <w:tcBorders>
              <w:top w:val="single" w:sz="4" w:space="0" w:color="auto"/>
            </w:tcBorders>
            <w:shd w:val="clear" w:color="auto" w:fill="auto"/>
          </w:tcPr>
          <w:p w14:paraId="47E27012"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4F2412C"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CBB1EA2"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1.494</w:t>
            </w:r>
          </w:p>
        </w:tc>
        <w:tc>
          <w:tcPr>
            <w:tcW w:w="2054" w:type="dxa"/>
            <w:tcBorders>
              <w:top w:val="single" w:sz="4" w:space="0" w:color="auto"/>
            </w:tcBorders>
          </w:tcPr>
          <w:p w14:paraId="61930B09"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PAB</w:t>
            </w:r>
          </w:p>
        </w:tc>
        <w:tc>
          <w:tcPr>
            <w:tcW w:w="3402" w:type="dxa"/>
            <w:tcBorders>
              <w:top w:val="single" w:sz="4" w:space="0" w:color="auto"/>
              <w:right w:val="single" w:sz="4" w:space="0" w:color="auto"/>
            </w:tcBorders>
            <w:shd w:val="clear" w:color="auto" w:fill="auto"/>
          </w:tcPr>
          <w:p w14:paraId="611B3E8C"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F55B64" w:rsidRPr="00DC5AB9" w14:paraId="726CE64E" w14:textId="77777777" w:rsidTr="00C22797">
        <w:trPr>
          <w:trHeight w:val="283"/>
          <w:jc w:val="center"/>
        </w:trPr>
        <w:tc>
          <w:tcPr>
            <w:tcW w:w="1172" w:type="dxa"/>
            <w:tcBorders>
              <w:top w:val="single" w:sz="4" w:space="0" w:color="auto"/>
            </w:tcBorders>
            <w:shd w:val="clear" w:color="auto" w:fill="auto"/>
          </w:tcPr>
          <w:p w14:paraId="18BA3AB6"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3B6B17E2"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68002AF"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7F3B549"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B7E96D2"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F55B64" w:rsidRPr="00DC5AB9" w14:paraId="2A45473F" w14:textId="77777777" w:rsidTr="00C22797">
        <w:trPr>
          <w:trHeight w:val="283"/>
          <w:jc w:val="center"/>
        </w:trPr>
        <w:tc>
          <w:tcPr>
            <w:tcW w:w="1172" w:type="dxa"/>
            <w:tcBorders>
              <w:top w:val="single" w:sz="4" w:space="0" w:color="auto"/>
            </w:tcBorders>
            <w:shd w:val="clear" w:color="auto" w:fill="auto"/>
          </w:tcPr>
          <w:p w14:paraId="56CC2D74"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71F8A35D"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AA01A06"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B13401C"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C8F232D"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F55B64" w:rsidRPr="00DC5AB9" w14:paraId="0A4A136F" w14:textId="77777777" w:rsidTr="00C22797">
        <w:trPr>
          <w:trHeight w:val="283"/>
          <w:jc w:val="center"/>
        </w:trPr>
        <w:tc>
          <w:tcPr>
            <w:tcW w:w="1172" w:type="dxa"/>
            <w:tcBorders>
              <w:top w:val="single" w:sz="4" w:space="0" w:color="auto"/>
            </w:tcBorders>
            <w:shd w:val="clear" w:color="auto" w:fill="auto"/>
          </w:tcPr>
          <w:p w14:paraId="3ECB03D1"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0D5E5128"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5C120B"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452D17C6"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6DF5D06F"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F55B64" w:rsidRPr="00DC5AB9" w14:paraId="439F2754" w14:textId="77777777" w:rsidTr="00C22797">
        <w:trPr>
          <w:trHeight w:val="283"/>
          <w:jc w:val="center"/>
        </w:trPr>
        <w:tc>
          <w:tcPr>
            <w:tcW w:w="1172" w:type="dxa"/>
            <w:tcBorders>
              <w:top w:val="single" w:sz="4" w:space="0" w:color="auto"/>
            </w:tcBorders>
            <w:shd w:val="clear" w:color="auto" w:fill="auto"/>
          </w:tcPr>
          <w:p w14:paraId="56D84C62"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42F73B3F"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1A8AC17"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5EDEBDC7"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222369D0"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F55B64" w:rsidRPr="00DC5AB9" w14:paraId="6C488002" w14:textId="77777777" w:rsidTr="00C22797">
        <w:trPr>
          <w:trHeight w:val="283"/>
          <w:jc w:val="center"/>
        </w:trPr>
        <w:tc>
          <w:tcPr>
            <w:tcW w:w="1172" w:type="dxa"/>
            <w:tcBorders>
              <w:top w:val="single" w:sz="4" w:space="0" w:color="auto"/>
            </w:tcBorders>
            <w:shd w:val="clear" w:color="auto" w:fill="auto"/>
          </w:tcPr>
          <w:p w14:paraId="4BB4A864"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6CACED3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115AF4C"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77F2DFBB"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3B7E0311"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F55B64" w:rsidRPr="00DC5AB9" w14:paraId="6C9B0655" w14:textId="77777777" w:rsidTr="00C22797">
        <w:trPr>
          <w:trHeight w:val="283"/>
          <w:jc w:val="center"/>
        </w:trPr>
        <w:tc>
          <w:tcPr>
            <w:tcW w:w="1172" w:type="dxa"/>
            <w:tcBorders>
              <w:top w:val="single" w:sz="4" w:space="0" w:color="auto"/>
            </w:tcBorders>
            <w:shd w:val="clear" w:color="auto" w:fill="auto"/>
          </w:tcPr>
          <w:p w14:paraId="3463CEF4"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740734C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3811488"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19FD75A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2B97761D"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F55B64" w:rsidRPr="00DC5AB9" w14:paraId="35D5E0DB" w14:textId="77777777" w:rsidTr="00C22797">
        <w:trPr>
          <w:trHeight w:val="283"/>
          <w:jc w:val="center"/>
        </w:trPr>
        <w:tc>
          <w:tcPr>
            <w:tcW w:w="1172" w:type="dxa"/>
            <w:tcBorders>
              <w:top w:val="single" w:sz="4" w:space="0" w:color="auto"/>
            </w:tcBorders>
            <w:shd w:val="clear" w:color="auto" w:fill="auto"/>
          </w:tcPr>
          <w:p w14:paraId="124ED5E1"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756FDAE6"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2D924E"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25291C6"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4AF582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F55B64" w:rsidRPr="00DC5AB9" w14:paraId="62349373" w14:textId="77777777" w:rsidTr="00C22797">
        <w:trPr>
          <w:trHeight w:val="283"/>
          <w:jc w:val="center"/>
        </w:trPr>
        <w:tc>
          <w:tcPr>
            <w:tcW w:w="1172" w:type="dxa"/>
            <w:tcBorders>
              <w:top w:val="single" w:sz="4" w:space="0" w:color="auto"/>
            </w:tcBorders>
            <w:shd w:val="clear" w:color="auto" w:fill="auto"/>
          </w:tcPr>
          <w:p w14:paraId="692001BB"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0BEF4A6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067210"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052BA6F"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30C72072"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F55B64" w:rsidRPr="00DC5AB9" w14:paraId="1CA8DE3F" w14:textId="77777777" w:rsidTr="00C22797">
        <w:trPr>
          <w:trHeight w:val="283"/>
          <w:jc w:val="center"/>
        </w:trPr>
        <w:tc>
          <w:tcPr>
            <w:tcW w:w="1172" w:type="dxa"/>
            <w:tcBorders>
              <w:top w:val="single" w:sz="4" w:space="0" w:color="auto"/>
            </w:tcBorders>
            <w:shd w:val="clear" w:color="auto" w:fill="auto"/>
          </w:tcPr>
          <w:p w14:paraId="16097B0C"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04C22DC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8635B3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6AF866F"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6C4F2F2"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F55B64" w:rsidRPr="00DC5AB9" w14:paraId="46FEC486" w14:textId="77777777" w:rsidTr="00C22797">
        <w:trPr>
          <w:trHeight w:val="283"/>
          <w:jc w:val="center"/>
        </w:trPr>
        <w:tc>
          <w:tcPr>
            <w:tcW w:w="1172" w:type="dxa"/>
            <w:tcBorders>
              <w:top w:val="single" w:sz="4" w:space="0" w:color="auto"/>
            </w:tcBorders>
            <w:shd w:val="clear" w:color="auto" w:fill="auto"/>
          </w:tcPr>
          <w:p w14:paraId="1562D06F"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0AE2F8FC"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0769A0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10037D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06B1484"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F55B64" w:rsidRPr="00DC5AB9" w14:paraId="63E6247D" w14:textId="77777777" w:rsidTr="00C22797">
        <w:trPr>
          <w:trHeight w:val="283"/>
          <w:jc w:val="center"/>
        </w:trPr>
        <w:tc>
          <w:tcPr>
            <w:tcW w:w="1172" w:type="dxa"/>
            <w:tcBorders>
              <w:top w:val="single" w:sz="4" w:space="0" w:color="auto"/>
            </w:tcBorders>
            <w:shd w:val="clear" w:color="auto" w:fill="auto"/>
          </w:tcPr>
          <w:p w14:paraId="36C627D7"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AF330CE"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EA4368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CCD0E98"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1B5BB7A"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F55B64" w:rsidRPr="00DC5AB9" w14:paraId="44D8F002" w14:textId="77777777" w:rsidTr="00C22797">
        <w:trPr>
          <w:trHeight w:val="283"/>
          <w:jc w:val="center"/>
        </w:trPr>
        <w:tc>
          <w:tcPr>
            <w:tcW w:w="1172" w:type="dxa"/>
            <w:tcBorders>
              <w:top w:val="single" w:sz="4" w:space="0" w:color="auto"/>
            </w:tcBorders>
            <w:shd w:val="clear" w:color="auto" w:fill="auto"/>
          </w:tcPr>
          <w:p w14:paraId="0F12C247"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5DB3E2B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90DD79B"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3152D94"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E823931"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F55B64" w:rsidRPr="00DC5AB9" w14:paraId="0F5EDDD9" w14:textId="77777777" w:rsidTr="00C22797">
        <w:trPr>
          <w:trHeight w:val="283"/>
          <w:jc w:val="center"/>
        </w:trPr>
        <w:tc>
          <w:tcPr>
            <w:tcW w:w="1172" w:type="dxa"/>
            <w:tcBorders>
              <w:top w:val="single" w:sz="4" w:space="0" w:color="auto"/>
            </w:tcBorders>
            <w:shd w:val="clear" w:color="auto" w:fill="auto"/>
          </w:tcPr>
          <w:p w14:paraId="517C5A16"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A98E445"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67A0295"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1C1EDF6"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17D2DC6C"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F55B64" w:rsidRPr="00DC5AB9" w14:paraId="3EF6B738" w14:textId="77777777" w:rsidTr="00C22797">
        <w:trPr>
          <w:trHeight w:val="283"/>
          <w:jc w:val="center"/>
        </w:trPr>
        <w:tc>
          <w:tcPr>
            <w:tcW w:w="1172" w:type="dxa"/>
            <w:tcBorders>
              <w:top w:val="single" w:sz="4" w:space="0" w:color="auto"/>
            </w:tcBorders>
            <w:shd w:val="clear" w:color="auto" w:fill="auto"/>
          </w:tcPr>
          <w:p w14:paraId="457193AA"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313AC5B0"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6BEBE1D" w14:textId="77777777" w:rsidR="00F55B64" w:rsidRPr="00DC5AB9" w:rsidRDefault="00F55B64"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4E903BD2"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E53C69A" w14:textId="77777777" w:rsidR="00F55B64" w:rsidRPr="00DC5AB9" w:rsidRDefault="00F55B64"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19DFBECE" w14:textId="77777777" w:rsidR="00F55B64" w:rsidRPr="00157527" w:rsidRDefault="00F55B64" w:rsidP="00F55B64">
      <w:pPr>
        <w:pStyle w:val="Nvel2-Red"/>
        <w:numPr>
          <w:ilvl w:val="1"/>
          <w:numId w:val="24"/>
        </w:numPr>
        <w:ind w:left="0" w:firstLine="0"/>
      </w:pPr>
      <w:r w:rsidRPr="00157527">
        <w:t>A dotação relativa aos exercícios financeiros subsequentes será indicada após aprovação da Lei Orçamentária respectiva e liberação dos créditos correspondentes, mediante apostilamento.</w:t>
      </w:r>
    </w:p>
    <w:bookmarkEnd w:id="24"/>
    <w:p w14:paraId="37A7A80C" w14:textId="77777777" w:rsidR="00F55B64" w:rsidRDefault="00F55B64" w:rsidP="00F55B64">
      <w:pPr>
        <w:pStyle w:val="Nivel2"/>
        <w:ind w:left="709"/>
      </w:pPr>
    </w:p>
    <w:p w14:paraId="35E6AB94" w14:textId="77777777" w:rsidR="00F55B64" w:rsidRPr="00157527" w:rsidRDefault="00F55B64" w:rsidP="00F55B64">
      <w:pPr>
        <w:pStyle w:val="Nivel2"/>
        <w:ind w:left="709"/>
      </w:pPr>
      <w:r w:rsidRPr="00157527">
        <w:t xml:space="preserve">Mandaguaçu, </w:t>
      </w:r>
      <w:r>
        <w:t>08</w:t>
      </w:r>
      <w:r w:rsidRPr="00157527">
        <w:t xml:space="preserve"> de </w:t>
      </w:r>
      <w:r>
        <w:t>julh</w:t>
      </w:r>
      <w:r w:rsidRPr="00157527">
        <w:t>o de 2.024.</w:t>
      </w:r>
    </w:p>
    <w:p w14:paraId="6D5110B9" w14:textId="77777777" w:rsidR="00F55B64" w:rsidRPr="00157527" w:rsidRDefault="00F55B64" w:rsidP="00F55B64">
      <w:pPr>
        <w:pStyle w:val="Nivel2"/>
        <w:ind w:left="709"/>
      </w:pPr>
    </w:p>
    <w:p w14:paraId="59FB7FBE" w14:textId="77777777" w:rsidR="00F55B64" w:rsidRPr="00157527" w:rsidRDefault="00F55B64" w:rsidP="00F55B64">
      <w:pPr>
        <w:pStyle w:val="Nivel2"/>
        <w:ind w:left="709"/>
      </w:pPr>
    </w:p>
    <w:p w14:paraId="206083A7" w14:textId="77777777" w:rsidR="00F55B64" w:rsidRPr="00157527" w:rsidRDefault="00F55B64" w:rsidP="00F55B64">
      <w:pPr>
        <w:pStyle w:val="Nivel2"/>
        <w:ind w:left="709"/>
      </w:pPr>
    </w:p>
    <w:p w14:paraId="31A7592A" w14:textId="77777777" w:rsidR="00F55B64" w:rsidRPr="00157527" w:rsidRDefault="00F55B64" w:rsidP="00F55B64">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7C145C46" w14:textId="77777777" w:rsidR="00F55B64" w:rsidRPr="00157527" w:rsidRDefault="00F55B64" w:rsidP="00F55B64">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2A067CB7" w14:textId="539F6671" w:rsidR="00D7306C" w:rsidRPr="00F55B64" w:rsidRDefault="00F55B64" w:rsidP="00F55B64">
      <w:pPr>
        <w:spacing w:afterLines="120" w:after="288" w:line="312" w:lineRule="auto"/>
        <w:ind w:firstLine="709"/>
        <w:jc w:val="center"/>
        <w:rPr>
          <w:rFonts w:ascii="Arial" w:hAnsi="Arial" w:cs="Arial"/>
          <w:sz w:val="20"/>
          <w:szCs w:val="20"/>
        </w:rPr>
      </w:pPr>
      <w:r w:rsidRPr="00157527">
        <w:rPr>
          <w:rFonts w:ascii="Arial" w:hAnsi="Arial" w:cs="Arial"/>
          <w:sz w:val="20"/>
          <w:szCs w:val="20"/>
        </w:rPr>
        <w:t xml:space="preserve">   Equipe de Apoio </w:t>
      </w:r>
    </w:p>
    <w:p w14:paraId="3BEDB190" w14:textId="28C1AC8B" w:rsidR="00D7306C" w:rsidRDefault="00D7306C" w:rsidP="00C754F3">
      <w:pPr>
        <w:ind w:left="426" w:right="464"/>
        <w:rPr>
          <w:rFonts w:ascii="Arial" w:hAnsi="Arial" w:cs="Arial"/>
          <w:b/>
          <w:bCs/>
          <w:sz w:val="20"/>
          <w:szCs w:val="20"/>
          <w:u w:val="single"/>
        </w:rPr>
      </w:pPr>
    </w:p>
    <w:p w14:paraId="2905120F" w14:textId="4292A0D1" w:rsidR="00D7306C" w:rsidRDefault="00D7306C" w:rsidP="00C754F3">
      <w:pPr>
        <w:ind w:left="426" w:right="464"/>
        <w:rPr>
          <w:rFonts w:ascii="Arial" w:hAnsi="Arial" w:cs="Arial"/>
          <w:b/>
          <w:bCs/>
          <w:sz w:val="20"/>
          <w:szCs w:val="20"/>
          <w:u w:val="single"/>
        </w:rPr>
      </w:pPr>
    </w:p>
    <w:p w14:paraId="08462374" w14:textId="03EEE548"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A7ACB">
        <w:rPr>
          <w:rFonts w:ascii="Arial" w:hAnsi="Arial" w:cs="Arial"/>
          <w:b/>
          <w:sz w:val="20"/>
          <w:szCs w:val="20"/>
          <w:u w:val="single"/>
        </w:rPr>
        <w:t>20</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pPr>
      <w:r w:rsidRPr="00636001">
        <w:t>DO OBJETO</w:t>
      </w:r>
    </w:p>
    <w:p w14:paraId="1E70CF10" w14:textId="7D87CF5D" w:rsidR="00133E9C" w:rsidRDefault="00133E9C" w:rsidP="00C46759">
      <w:pPr>
        <w:pStyle w:val="Nivel2"/>
        <w:numPr>
          <w:ilvl w:val="1"/>
          <w:numId w:val="23"/>
        </w:numPr>
        <w:spacing w:line="360" w:lineRule="auto"/>
        <w:ind w:left="0" w:firstLine="0"/>
      </w:pPr>
      <w:r w:rsidRPr="005F295F">
        <w:t>A presente Ata tem por objeto o</w:t>
      </w:r>
      <w:r>
        <w:t xml:space="preserve"> </w:t>
      </w:r>
      <w:r w:rsidR="00C92D16">
        <w:t xml:space="preserve">registro de preço </w:t>
      </w:r>
      <w:r w:rsidR="00C92D16" w:rsidRPr="004A69B3">
        <w:t>para futura aquisi</w:t>
      </w:r>
      <w:r w:rsidR="00C92D16" w:rsidRPr="004A69B3">
        <w:rPr>
          <w:rFonts w:hint="cs"/>
        </w:rPr>
        <w:t>çã</w:t>
      </w:r>
      <w:r w:rsidR="00C92D16" w:rsidRPr="004A69B3">
        <w:t xml:space="preserve">o parcelada de </w:t>
      </w:r>
      <w:r w:rsidR="00C92D16">
        <w:t>café em pó, torrado e moído para</w:t>
      </w:r>
      <w:r w:rsidR="00C92D16" w:rsidRPr="004A69B3">
        <w:t xml:space="preserve"> atendimento das necessidades de todas as Secretarias Municipais</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pPr>
      <w:r w:rsidRPr="007B2846">
        <w:t>ÓRGÃO(S) GERENCIADOR E  PARTICIPANTE(S)</w:t>
      </w:r>
    </w:p>
    <w:p w14:paraId="0C5810F9" w14:textId="125327F0" w:rsidR="00133E9C" w:rsidRPr="007B2846" w:rsidRDefault="00133E9C" w:rsidP="00C46759">
      <w:pPr>
        <w:pStyle w:val="Nivel2"/>
        <w:numPr>
          <w:ilvl w:val="1"/>
          <w:numId w:val="23"/>
        </w:numPr>
        <w:spacing w:line="360" w:lineRule="auto"/>
        <w:ind w:left="0" w:firstLine="0"/>
      </w:pPr>
      <w:r w:rsidRPr="007B2846">
        <w:t xml:space="preserve">O órgão gerenciador será </w:t>
      </w:r>
      <w:r w:rsidR="00C22797">
        <w:t>a Secretaria</w:t>
      </w:r>
      <w:r>
        <w:t xml:space="preserve">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7" w:name="cadastro_reserva"/>
      <w:bookmarkEnd w:id="27"/>
    </w:p>
    <w:p w14:paraId="26137D42" w14:textId="77777777" w:rsidR="00133E9C" w:rsidRPr="00C82CB6" w:rsidRDefault="00133E9C" w:rsidP="00C46759">
      <w:pPr>
        <w:pStyle w:val="Nvel3"/>
        <w:numPr>
          <w:ilvl w:val="2"/>
          <w:numId w:val="23"/>
        </w:numPr>
        <w:spacing w:line="360" w:lineRule="auto"/>
        <w:ind w:left="284" w:firstLine="0"/>
      </w:pPr>
      <w:r w:rsidRPr="007B2846">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lastRenderedPageBreak/>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8" w:name="habilitacao_reserva"/>
      <w:bookmarkEnd w:id="28"/>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6E972D3C"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AC4D51">
        <w:t>8</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9" w:name="recusa_dos_que_baixaram_preco"/>
      <w:bookmarkEnd w:id="29"/>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lastRenderedPageBreak/>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7777777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0" w:name="reducao_preco_mercado_negociacao_frustra"/>
      <w:bookmarkEnd w:id="30"/>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1" w:name="hipotese_preco_mercado_maior"/>
      <w:bookmarkEnd w:id="31"/>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2" w:name="prova_preco_mercado_maior"/>
      <w:bookmarkEnd w:id="32"/>
    </w:p>
    <w:p w14:paraId="06EC9F83" w14:textId="3553DEAB"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AC4D51">
        <w:t>8.1</w:t>
      </w:r>
      <w:r w:rsidRPr="007B2846">
        <w:fldChar w:fldCharType="end"/>
      </w:r>
      <w:r w:rsidRPr="00C82CB6">
        <w:t>, sem prejuízo das sanções previstas na Lei nº 14.133, de 2021, e na legislação aplicável.</w:t>
      </w:r>
      <w:bookmarkStart w:id="33" w:name="nao_comprovacao_majoracao_mercado"/>
      <w:bookmarkEnd w:id="33"/>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4" w:name="majora_preco_mercado_negociacao_frustra"/>
      <w:bookmarkEnd w:id="34"/>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lastRenderedPageBreak/>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5" w:name="gerenciador_estimador_é_partic_em_remane"/>
      <w:bookmarkEnd w:id="35"/>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1A06555C"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AC4D51">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iCs/>
        </w:rPr>
      </w:pPr>
      <w:r>
        <w:t xml:space="preserve">CANCELAMENTO DO REGISTRO DO LICITANTE VENCEDOR E DOS PREÇOS </w:t>
      </w:r>
      <w:r w:rsidRPr="009C5E2C">
        <w:t>REGISTRADOS</w:t>
      </w:r>
      <w:bookmarkStart w:id="36" w:name="cancelamento"/>
      <w:bookmarkEnd w:id="36"/>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7" w:name="cancelamento_do_fornecedor"/>
      <w:bookmarkEnd w:id="37"/>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6CE9A471"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AC4D51">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38" w:name="cancelamento_da_ata"/>
      <w:bookmarkEnd w:id="38"/>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lastRenderedPageBreak/>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D6A5D7A" w14:textId="77777777" w:rsidR="00133E9C" w:rsidRPr="005F295F" w:rsidRDefault="00133E9C" w:rsidP="00133E9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i/>
          <w:iCs/>
          <w:color w:val="FF0000"/>
          <w:sz w:val="20"/>
          <w:szCs w:val="20"/>
        </w:rPr>
        <w:t xml:space="preserve"> </w:t>
      </w:r>
    </w:p>
    <w:p w14:paraId="5490E9F6"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B53C42A" w14:textId="641DA017" w:rsidR="00EF42AA" w:rsidRDefault="00133E9C" w:rsidP="00133E9C">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2651487A" w14:textId="17563050" w:rsidR="00EF42AA" w:rsidRDefault="00EF42AA" w:rsidP="00EF42AA">
      <w:pPr>
        <w:pStyle w:val="Corpo"/>
        <w:spacing w:after="91" w:line="259" w:lineRule="auto"/>
        <w:ind w:left="90"/>
        <w:jc w:val="center"/>
        <w:rPr>
          <w:rFonts w:cs="Arial"/>
          <w:b/>
          <w:bCs/>
        </w:rPr>
      </w:pPr>
    </w:p>
    <w:p w14:paraId="128FEB1C" w14:textId="5E2B1234" w:rsidR="00484426" w:rsidRDefault="00484426" w:rsidP="00757CAC">
      <w:pPr>
        <w:pStyle w:val="Corpo"/>
        <w:spacing w:after="91" w:line="259" w:lineRule="auto"/>
        <w:rPr>
          <w:rFonts w:cs="Arial"/>
          <w:b/>
          <w:bCs/>
        </w:rPr>
      </w:pPr>
    </w:p>
    <w:p w14:paraId="356632A0" w14:textId="77777777" w:rsidR="00C92D16" w:rsidRDefault="00C92D16" w:rsidP="00757CAC">
      <w:pPr>
        <w:pStyle w:val="Corpo"/>
        <w:spacing w:after="91" w:line="259" w:lineRule="auto"/>
        <w:rPr>
          <w:rFonts w:cs="Arial"/>
          <w:b/>
          <w:bCs/>
        </w:rPr>
      </w:pPr>
    </w:p>
    <w:p w14:paraId="20A413BE" w14:textId="7C26B7F8"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A7ACB">
        <w:rPr>
          <w:rFonts w:ascii="Arial" w:hAnsi="Arial" w:cs="Arial"/>
          <w:b/>
          <w:sz w:val="20"/>
          <w:szCs w:val="20"/>
          <w:u w:val="single"/>
        </w:rPr>
        <w:t>20</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77CBAA15" w14:textId="77777777" w:rsidR="00C92D16" w:rsidRPr="002A7551" w:rsidRDefault="001430F9" w:rsidP="00C92D16">
      <w:pPr>
        <w:jc w:val="center"/>
        <w:textAlignment w:val="baseline"/>
        <w:rPr>
          <w:rFonts w:ascii="Arial" w:hAnsi="Arial" w:cs="Arial"/>
          <w:bCs/>
          <w:sz w:val="20"/>
          <w:szCs w:val="20"/>
          <w:lang w:eastAsia="pt-BR"/>
        </w:rPr>
      </w:pPr>
      <w:r>
        <w:rPr>
          <w:rFonts w:ascii="Arial" w:hAnsi="Arial" w:cs="Arial"/>
          <w:sz w:val="20"/>
        </w:rPr>
        <w:t xml:space="preserve">  </w:t>
      </w:r>
      <w:bookmarkEnd w:id="0"/>
      <w:r w:rsidR="00C92D16">
        <w:rPr>
          <w:rFonts w:ascii="Arial" w:hAnsi="Arial" w:cs="Arial"/>
          <w:b/>
          <w:bCs/>
          <w:sz w:val="20"/>
          <w:szCs w:val="20"/>
          <w:u w:val="single"/>
          <w:lang w:eastAsia="pt-BR"/>
        </w:rPr>
        <w:t>ESTUDO TÉCNICO PRELIMINAR</w:t>
      </w:r>
    </w:p>
    <w:p w14:paraId="5B48E7FB" w14:textId="77777777" w:rsidR="00C92D16" w:rsidRPr="00E55D6A" w:rsidRDefault="00C92D16" w:rsidP="00C92D16">
      <w:pPr>
        <w:jc w:val="both"/>
        <w:textAlignment w:val="baseline"/>
        <w:rPr>
          <w:rFonts w:ascii="Arial" w:hAnsi="Arial" w:cs="Arial"/>
          <w:b/>
          <w:sz w:val="20"/>
          <w:szCs w:val="20"/>
          <w:lang w:eastAsia="pt-BR"/>
        </w:rPr>
      </w:pPr>
    </w:p>
    <w:p w14:paraId="16F867DF" w14:textId="77777777" w:rsidR="00C92D16" w:rsidRDefault="00C92D16" w:rsidP="00C92D16">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52B587C3" w14:textId="77777777" w:rsidR="00C92D16" w:rsidRPr="002A7551" w:rsidRDefault="00C92D16" w:rsidP="00C92D16">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4722/2024 foi anexado o Documento de Formalização da Demanda-DFD, solicitando ao Secretário de Administração autorização para abertura de processo para aquisição de café.</w:t>
      </w:r>
    </w:p>
    <w:p w14:paraId="1926350F" w14:textId="77777777" w:rsidR="00C92D16" w:rsidRDefault="00C92D16" w:rsidP="00C92D16">
      <w:pPr>
        <w:jc w:val="both"/>
        <w:textAlignment w:val="baseline"/>
        <w:rPr>
          <w:rFonts w:ascii="Arial" w:hAnsi="Arial" w:cs="Arial"/>
          <w:b/>
          <w:sz w:val="20"/>
          <w:szCs w:val="20"/>
          <w:lang w:eastAsia="pt-BR"/>
        </w:rPr>
      </w:pPr>
    </w:p>
    <w:p w14:paraId="69CE4588" w14:textId="77777777" w:rsidR="00C92D16" w:rsidRPr="00E55D6A" w:rsidRDefault="00C92D16" w:rsidP="00C92D16">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294E5E61" w14:textId="77777777" w:rsidR="00C92D16"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 xml:space="preserve">2.1. O gênero objeto deste Estudo Técnico Preliminar é insumo essencial para o preparo da bebida, servida diariamente por todas as Secretarias Municipais, proporcionando estímulos e satisfação no ambiente de trabalho, tanto para os servidores como também servida para os visitantes. </w:t>
      </w:r>
    </w:p>
    <w:p w14:paraId="3E877F43" w14:textId="77777777" w:rsidR="00C92D16"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2.2. Também servido nos eventos e reuniões, pois já foi constatado que o café potencializa o nível de atenção e concentração.</w:t>
      </w:r>
    </w:p>
    <w:p w14:paraId="6F2A06E0" w14:textId="77777777" w:rsidR="00C92D16" w:rsidRDefault="00C92D16" w:rsidP="00C92D16">
      <w:pPr>
        <w:jc w:val="both"/>
        <w:textAlignment w:val="baseline"/>
        <w:rPr>
          <w:rFonts w:ascii="Arial" w:hAnsi="Arial" w:cs="Arial"/>
          <w:b/>
          <w:sz w:val="20"/>
          <w:szCs w:val="20"/>
          <w:lang w:eastAsia="pt-BR"/>
        </w:rPr>
      </w:pPr>
    </w:p>
    <w:p w14:paraId="3A56C1E7"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2D597E94" w14:textId="77777777" w:rsidR="00C92D16" w:rsidRPr="00E55D6A"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5D59CE6D" w14:textId="77777777" w:rsidR="00C92D16"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5951238E" w14:textId="77777777" w:rsidR="00C92D16" w:rsidRPr="00E55D6A" w:rsidRDefault="00C92D16" w:rsidP="00C92D16">
      <w:pPr>
        <w:jc w:val="both"/>
        <w:textAlignment w:val="baseline"/>
        <w:rPr>
          <w:rFonts w:ascii="Arial" w:hAnsi="Arial" w:cs="Arial"/>
          <w:sz w:val="20"/>
          <w:szCs w:val="20"/>
          <w:lang w:eastAsia="pt-BR"/>
        </w:rPr>
      </w:pPr>
    </w:p>
    <w:p w14:paraId="18CDF760"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3097C9DC" w14:textId="77777777" w:rsidR="00C92D16" w:rsidRPr="005B2C4F"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4.1. </w:t>
      </w:r>
      <w:r w:rsidRPr="005B2C4F">
        <w:rPr>
          <w:rFonts w:ascii="Arial" w:hAnsi="Arial" w:cs="Arial"/>
          <w:sz w:val="20"/>
          <w:szCs w:val="20"/>
          <w:lang w:eastAsia="pt-BR"/>
        </w:rPr>
        <w:t>A contratação deve se basear na Lei nº 14.133/2021, Lei Complementar nº 123/2006 e nas demais normas legais e regulamentares pertinentes.</w:t>
      </w:r>
    </w:p>
    <w:p w14:paraId="4A27C84D" w14:textId="77777777" w:rsidR="00C92D16"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4.2. </w:t>
      </w:r>
      <w:r>
        <w:rPr>
          <w:rFonts w:ascii="Arial" w:hAnsi="Arial" w:cs="Arial"/>
          <w:sz w:val="20"/>
          <w:szCs w:val="20"/>
          <w:lang w:eastAsia="pt-BR"/>
        </w:rPr>
        <w:t>Para o fornecimento do produto, deverão ser obedecidas as exigências e normas de ordem sanitária, de produção, conservação, transporte e comercialização, quando instituídas pelas Agências e Órgãos Oficiais reguladores ou fiscalizadores, dentre elas de forma específica, à Portaria SDA nº 570, de 9 de maio de 2022 do Ministério da Agricultura, Pecuária e Abastecimento quanto à classificação, aos requisitos de identidade, ao grupo e ao tipo do café torrado e moído.</w:t>
      </w:r>
    </w:p>
    <w:p w14:paraId="733C0178" w14:textId="77777777" w:rsidR="00C92D16" w:rsidRPr="00E55D6A"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4.</w:t>
      </w:r>
      <w:r>
        <w:rPr>
          <w:rFonts w:ascii="Arial" w:hAnsi="Arial" w:cs="Arial"/>
          <w:sz w:val="20"/>
          <w:szCs w:val="20"/>
          <w:lang w:eastAsia="pt-BR"/>
        </w:rPr>
        <w:t>3</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60114E14" w14:textId="77777777" w:rsidR="00C92D16" w:rsidRPr="00E55D6A" w:rsidRDefault="00C92D16" w:rsidP="00C92D16">
      <w:pPr>
        <w:jc w:val="both"/>
        <w:textAlignment w:val="baseline"/>
        <w:rPr>
          <w:rFonts w:ascii="Arial" w:hAnsi="Arial" w:cs="Arial"/>
          <w:sz w:val="20"/>
          <w:szCs w:val="20"/>
          <w:lang w:eastAsia="pt-BR"/>
        </w:rPr>
      </w:pPr>
    </w:p>
    <w:p w14:paraId="12ED4E47" w14:textId="77777777" w:rsidR="00C92D16" w:rsidRPr="00E55D6A" w:rsidRDefault="00C92D16" w:rsidP="00C92D16">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34E0BAAF" w14:textId="77777777" w:rsidR="00C92D16"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w:t>
      </w:r>
    </w:p>
    <w:p w14:paraId="2C668A97" w14:textId="77777777" w:rsidR="00C92D16"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5.2. Foram levantadas as seguintes possibilidades:</w:t>
      </w:r>
    </w:p>
    <w:p w14:paraId="74DF937A" w14:textId="77777777" w:rsidR="00C92D16" w:rsidRDefault="00C92D16" w:rsidP="00C92D16">
      <w:pPr>
        <w:ind w:firstLine="284"/>
        <w:jc w:val="both"/>
        <w:textAlignment w:val="baseline"/>
        <w:rPr>
          <w:rFonts w:ascii="Arial" w:hAnsi="Arial" w:cs="Arial"/>
          <w:sz w:val="20"/>
          <w:szCs w:val="20"/>
          <w:lang w:eastAsia="pt-BR"/>
        </w:rPr>
      </w:pPr>
      <w:r>
        <w:rPr>
          <w:rFonts w:ascii="Arial" w:hAnsi="Arial" w:cs="Arial"/>
          <w:sz w:val="20"/>
          <w:szCs w:val="20"/>
          <w:lang w:eastAsia="pt-BR"/>
        </w:rPr>
        <w:t>5.2.1. Serviço com instalação, locação e manutenção de máquinas de café: nunca contratado por esta Administração, porém implicaria na instalação de uma máquina em cada unidade, ao menos. Entendemos que no momento esse tipo de solução seria complexo e inviável.</w:t>
      </w:r>
    </w:p>
    <w:p w14:paraId="40299A3E" w14:textId="77777777" w:rsidR="00C92D16" w:rsidRPr="00E55D6A" w:rsidRDefault="00C92D16" w:rsidP="00C92D16">
      <w:pPr>
        <w:ind w:firstLine="284"/>
        <w:jc w:val="both"/>
        <w:textAlignment w:val="baseline"/>
        <w:rPr>
          <w:rFonts w:ascii="Arial" w:hAnsi="Arial" w:cs="Arial"/>
          <w:sz w:val="20"/>
          <w:szCs w:val="20"/>
          <w:lang w:eastAsia="pt-BR"/>
        </w:rPr>
      </w:pPr>
      <w:r>
        <w:rPr>
          <w:rFonts w:ascii="Arial" w:hAnsi="Arial" w:cs="Arial"/>
          <w:sz w:val="20"/>
          <w:szCs w:val="20"/>
          <w:lang w:eastAsia="pt-BR"/>
        </w:rPr>
        <w:t>5.2.2. Aquisição do gênero alimentício café na forma torrada e moída em pó, contratada nos exercícios anteriores, forma mais simples e que se mostrou eficiente.</w:t>
      </w:r>
    </w:p>
    <w:p w14:paraId="170F1E28" w14:textId="77777777" w:rsidR="00C92D16" w:rsidRPr="00E55D6A" w:rsidRDefault="00C92D16" w:rsidP="00C92D16">
      <w:pPr>
        <w:jc w:val="both"/>
        <w:textAlignment w:val="baseline"/>
        <w:rPr>
          <w:rFonts w:ascii="Arial" w:hAnsi="Arial" w:cs="Arial"/>
          <w:sz w:val="20"/>
          <w:szCs w:val="20"/>
          <w:lang w:eastAsia="pt-BR"/>
        </w:rPr>
      </w:pPr>
    </w:p>
    <w:p w14:paraId="3A04B202"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5. Descrição da solução como um todo</w:t>
      </w:r>
    </w:p>
    <w:p w14:paraId="612DC985" w14:textId="77777777" w:rsidR="00C92D16"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5.1. </w:t>
      </w:r>
      <w:r>
        <w:rPr>
          <w:rFonts w:ascii="Arial" w:hAnsi="Arial" w:cs="Arial"/>
          <w:sz w:val="20"/>
          <w:szCs w:val="20"/>
          <w:lang w:eastAsia="pt-BR"/>
        </w:rPr>
        <w:t>A solução encontrada é a aquisição do insumo café em pó moído e torrado em pacotes de 500g, que serão adquiridos conforme a demanda de cada Secretaria Municipal.</w:t>
      </w:r>
    </w:p>
    <w:p w14:paraId="3498E881" w14:textId="77777777" w:rsidR="00C92D16" w:rsidRPr="00E55D6A"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5.2. A contratação deverá ser por meio do Sistema de Registro de Preços pois as entregas serão parceladas e não sendo possível definir previamente o quantitativo a ser demandando pela Administração.</w:t>
      </w:r>
    </w:p>
    <w:p w14:paraId="691C79FF" w14:textId="77777777" w:rsidR="00C92D16" w:rsidRDefault="00C92D16" w:rsidP="00C92D16">
      <w:pPr>
        <w:jc w:val="both"/>
        <w:textAlignment w:val="baseline"/>
        <w:rPr>
          <w:rFonts w:ascii="Arial" w:hAnsi="Arial" w:cs="Arial"/>
          <w:sz w:val="20"/>
          <w:szCs w:val="20"/>
          <w:lang w:eastAsia="pt-BR"/>
        </w:rPr>
      </w:pPr>
    </w:p>
    <w:p w14:paraId="04812360" w14:textId="77777777" w:rsidR="00C92D16" w:rsidRPr="00E55D6A" w:rsidRDefault="00C92D16" w:rsidP="00C92D16">
      <w:pPr>
        <w:jc w:val="both"/>
        <w:textAlignment w:val="baseline"/>
        <w:rPr>
          <w:rFonts w:ascii="Arial" w:hAnsi="Arial" w:cs="Arial"/>
          <w:sz w:val="20"/>
          <w:szCs w:val="20"/>
          <w:lang w:eastAsia="pt-BR"/>
        </w:rPr>
      </w:pPr>
      <w:r w:rsidRPr="00E55D6A">
        <w:rPr>
          <w:rFonts w:ascii="Arial" w:hAnsi="Arial" w:cs="Arial"/>
          <w:b/>
          <w:sz w:val="20"/>
          <w:szCs w:val="20"/>
          <w:lang w:eastAsia="pt-BR"/>
        </w:rPr>
        <w:t>6. Estimativa das quantidades a serem contratadas</w:t>
      </w:r>
    </w:p>
    <w:p w14:paraId="6936D764" w14:textId="77777777" w:rsidR="00C92D16" w:rsidRPr="00E55D6A"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6.1. </w:t>
      </w:r>
      <w:r>
        <w:rPr>
          <w:rFonts w:ascii="Arial" w:hAnsi="Arial" w:cs="Arial"/>
          <w:sz w:val="20"/>
          <w:szCs w:val="20"/>
          <w:lang w:eastAsia="pt-BR"/>
        </w:rPr>
        <w:t>Estimamos o quantitativo de 4.000 unidades com base no consumo dos últimos exercícios, relatórios anexos a este Estudo</w:t>
      </w:r>
      <w:r w:rsidRPr="00E55D6A">
        <w:rPr>
          <w:rFonts w:ascii="Arial" w:hAnsi="Arial" w:cs="Arial"/>
          <w:sz w:val="20"/>
          <w:szCs w:val="20"/>
          <w:lang w:eastAsia="pt-BR"/>
        </w:rPr>
        <w:t>.</w:t>
      </w:r>
    </w:p>
    <w:p w14:paraId="77F1F609" w14:textId="77777777" w:rsidR="00C92D16" w:rsidRPr="00E55D6A" w:rsidRDefault="00C92D16" w:rsidP="00C92D16">
      <w:pPr>
        <w:jc w:val="both"/>
        <w:textAlignment w:val="baseline"/>
        <w:rPr>
          <w:rFonts w:ascii="Arial" w:hAnsi="Arial" w:cs="Arial"/>
          <w:sz w:val="20"/>
          <w:szCs w:val="20"/>
          <w:lang w:eastAsia="pt-BR"/>
        </w:rPr>
      </w:pPr>
    </w:p>
    <w:p w14:paraId="1878A7E4" w14:textId="77777777" w:rsidR="00C92D16"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7. Estimativa do valor da contratação</w:t>
      </w:r>
    </w:p>
    <w:p w14:paraId="67CD899A" w14:textId="77777777" w:rsidR="00C92D16" w:rsidRDefault="00C92D16" w:rsidP="00C92D16">
      <w:pPr>
        <w:jc w:val="both"/>
        <w:textAlignment w:val="baseline"/>
        <w:rPr>
          <w:rFonts w:asciiTheme="majorHAnsi" w:hAnsiTheme="majorHAnsi" w:cstheme="majorHAnsi"/>
          <w:sz w:val="20"/>
          <w:szCs w:val="20"/>
          <w:lang w:eastAsia="pt-BR"/>
        </w:rPr>
      </w:pPr>
      <w:r w:rsidRPr="00E55D6A">
        <w:rPr>
          <w:rFonts w:ascii="Arial" w:hAnsi="Arial" w:cs="Arial"/>
          <w:sz w:val="20"/>
          <w:szCs w:val="20"/>
          <w:lang w:eastAsia="pt-BR"/>
        </w:rPr>
        <w:t xml:space="preserve">7.1.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 xml:space="preserve">da contratação de R$ </w:t>
      </w:r>
      <w:r>
        <w:rPr>
          <w:rFonts w:ascii="Arial" w:hAnsi="Arial" w:cs="Arial"/>
          <w:sz w:val="20"/>
          <w:szCs w:val="20"/>
          <w:lang w:eastAsia="pt-BR"/>
        </w:rPr>
        <w:t>76.520,00</w:t>
      </w:r>
      <w:r w:rsidRPr="004C4126">
        <w:rPr>
          <w:rFonts w:ascii="Arial" w:hAnsi="Arial" w:cs="Arial"/>
          <w:sz w:val="20"/>
          <w:szCs w:val="20"/>
          <w:lang w:eastAsia="pt-BR"/>
        </w:rPr>
        <w:t xml:space="preserve"> (</w:t>
      </w:r>
      <w:r>
        <w:rPr>
          <w:rFonts w:ascii="Arial" w:hAnsi="Arial" w:cs="Arial"/>
          <w:sz w:val="20"/>
          <w:szCs w:val="20"/>
          <w:lang w:eastAsia="pt-BR"/>
        </w:rPr>
        <w:t xml:space="preserve">setenta e seis mil, quinhentos e vinte reais), </w:t>
      </w:r>
      <w:r w:rsidRPr="00B01227">
        <w:rPr>
          <w:rFonts w:ascii="Arial" w:hAnsi="Arial" w:cs="Arial"/>
          <w:sz w:val="20"/>
          <w:szCs w:val="20"/>
          <w:lang w:eastAsia="pt-BR"/>
        </w:rPr>
        <w:t>e o demonstrativo encontra-se detalhado em documento anexo a este Estudo intitulado de Demonstrativo da Formulação do Preço de Referência.</w:t>
      </w:r>
    </w:p>
    <w:p w14:paraId="5324C67D" w14:textId="77777777" w:rsidR="00C92D16" w:rsidRPr="004C4126" w:rsidRDefault="00C92D16" w:rsidP="00C92D16">
      <w:pPr>
        <w:jc w:val="both"/>
        <w:textAlignment w:val="baseline"/>
        <w:rPr>
          <w:rFonts w:ascii="Arial" w:hAnsi="Arial" w:cs="Arial"/>
          <w:sz w:val="20"/>
          <w:szCs w:val="20"/>
          <w:lang w:eastAsia="pt-BR"/>
        </w:rPr>
      </w:pPr>
    </w:p>
    <w:p w14:paraId="44DF98AE"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8. Justificativa para o parcelamento ou não da solução</w:t>
      </w:r>
    </w:p>
    <w:p w14:paraId="50F11AEF" w14:textId="77777777" w:rsidR="00C92D16"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lastRenderedPageBreak/>
        <w:t xml:space="preserve">8.1.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4CA326DA" w14:textId="77777777" w:rsidR="00C92D16" w:rsidRPr="00E55D6A"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8.2. Por tratar-se de um único objeto, entendemos que não cabe seu parcelamento, devendo a contratação ser feita através de item único, pois é</w:t>
      </w:r>
      <w:r>
        <w:rPr>
          <w:rFonts w:asciiTheme="majorHAnsi" w:hAnsiTheme="majorHAnsi" w:cstheme="majorHAnsi"/>
          <w:sz w:val="20"/>
          <w:szCs w:val="20"/>
          <w:lang w:eastAsia="pt-BR"/>
        </w:rPr>
        <w:t xml:space="preserve"> </w:t>
      </w:r>
      <w:r w:rsidRPr="00753CD5">
        <w:rPr>
          <w:rFonts w:ascii="Arial" w:hAnsi="Arial" w:cs="Arial"/>
          <w:sz w:val="20"/>
          <w:szCs w:val="20"/>
          <w:lang w:eastAsia="pt-BR"/>
        </w:rPr>
        <w:t>técnica e economicamente inviável dividir a solução em contratações separadas</w:t>
      </w:r>
      <w:r>
        <w:rPr>
          <w:rFonts w:ascii="Arial" w:hAnsi="Arial" w:cs="Arial"/>
          <w:sz w:val="20"/>
          <w:szCs w:val="20"/>
          <w:lang w:eastAsia="pt-BR"/>
        </w:rPr>
        <w:t>.</w:t>
      </w:r>
    </w:p>
    <w:p w14:paraId="2A1665D8" w14:textId="77777777" w:rsidR="00C92D16" w:rsidRPr="00E55D6A" w:rsidRDefault="00C92D16" w:rsidP="00C92D16">
      <w:pPr>
        <w:jc w:val="both"/>
        <w:textAlignment w:val="baseline"/>
        <w:rPr>
          <w:rFonts w:ascii="Arial" w:hAnsi="Arial" w:cs="Arial"/>
          <w:b/>
          <w:sz w:val="20"/>
          <w:szCs w:val="20"/>
          <w:lang w:eastAsia="pt-BR"/>
        </w:rPr>
      </w:pPr>
    </w:p>
    <w:p w14:paraId="384DD17B"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9. Contratações correlatas e/ou interdependentes</w:t>
      </w:r>
    </w:p>
    <w:p w14:paraId="1C6A3680" w14:textId="77777777" w:rsidR="00C92D16" w:rsidRPr="00E55D6A"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9.1. Não existem para a contratação desta demanda as contratações correlatas nem interdependentes.</w:t>
      </w:r>
    </w:p>
    <w:p w14:paraId="31B985AC" w14:textId="77777777" w:rsidR="00C92D16" w:rsidRPr="00E55D6A" w:rsidRDefault="00C92D16" w:rsidP="00C92D16">
      <w:pPr>
        <w:jc w:val="both"/>
        <w:textAlignment w:val="baseline"/>
        <w:rPr>
          <w:rFonts w:ascii="Arial" w:hAnsi="Arial" w:cs="Arial"/>
          <w:sz w:val="20"/>
          <w:szCs w:val="20"/>
          <w:lang w:eastAsia="pt-BR"/>
        </w:rPr>
      </w:pPr>
    </w:p>
    <w:p w14:paraId="3549E1AA"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10. Previsão da contratação no Plano de Contratações Anual</w:t>
      </w:r>
    </w:p>
    <w:p w14:paraId="6E6309DA" w14:textId="77777777" w:rsidR="00C92D16" w:rsidRPr="00E55D6A"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10.1. Não foi feito o PCA para o ano 2.024, porém o serviço objeto dessa contratação é indispensável para a Administração Pública.</w:t>
      </w:r>
    </w:p>
    <w:p w14:paraId="687DDAE4" w14:textId="77777777" w:rsidR="00C92D16" w:rsidRPr="00E55D6A" w:rsidRDefault="00C92D16" w:rsidP="00C92D16">
      <w:pPr>
        <w:jc w:val="both"/>
        <w:textAlignment w:val="baseline"/>
        <w:rPr>
          <w:rFonts w:ascii="Arial" w:hAnsi="Arial" w:cs="Arial"/>
          <w:sz w:val="20"/>
          <w:szCs w:val="20"/>
          <w:lang w:eastAsia="pt-BR"/>
        </w:rPr>
      </w:pPr>
    </w:p>
    <w:p w14:paraId="3F434FD8"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11. Benefícios a serem alcançados com a contratação</w:t>
      </w:r>
    </w:p>
    <w:p w14:paraId="145AE458" w14:textId="77777777" w:rsidR="00C92D16"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 xml:space="preserve">11.1. </w:t>
      </w:r>
      <w:r>
        <w:rPr>
          <w:rFonts w:ascii="Arial" w:hAnsi="Arial" w:cs="Arial"/>
          <w:sz w:val="20"/>
          <w:szCs w:val="20"/>
          <w:lang w:eastAsia="pt-BR"/>
        </w:rPr>
        <w:t>Dar continuidade ao fornecimento diário do café para atender a demanda de todas as Secretarias Municipais.</w:t>
      </w:r>
    </w:p>
    <w:p w14:paraId="7DF6B365" w14:textId="77777777" w:rsidR="00C92D16" w:rsidRPr="00E55D6A" w:rsidRDefault="00C92D16" w:rsidP="00C92D16">
      <w:pPr>
        <w:jc w:val="both"/>
        <w:textAlignment w:val="baseline"/>
        <w:rPr>
          <w:rFonts w:ascii="Arial" w:hAnsi="Arial" w:cs="Arial"/>
          <w:sz w:val="20"/>
          <w:szCs w:val="20"/>
          <w:lang w:eastAsia="pt-BR"/>
        </w:rPr>
      </w:pPr>
      <w:r>
        <w:rPr>
          <w:rFonts w:ascii="Arial" w:hAnsi="Arial" w:cs="Arial"/>
          <w:sz w:val="20"/>
          <w:szCs w:val="20"/>
          <w:lang w:eastAsia="pt-BR"/>
        </w:rPr>
        <w:t xml:space="preserve"> </w:t>
      </w:r>
    </w:p>
    <w:p w14:paraId="7C4D2911"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12. Providências a serem adotadas</w:t>
      </w:r>
    </w:p>
    <w:p w14:paraId="372D6949" w14:textId="77777777" w:rsidR="00C92D16" w:rsidRPr="00E55D6A" w:rsidRDefault="00C92D16" w:rsidP="00C92D16">
      <w:pPr>
        <w:jc w:val="both"/>
        <w:textAlignment w:val="baseline"/>
        <w:rPr>
          <w:rFonts w:ascii="Arial" w:hAnsi="Arial" w:cs="Arial"/>
          <w:sz w:val="20"/>
          <w:szCs w:val="20"/>
        </w:rPr>
      </w:pPr>
      <w:r w:rsidRPr="00E55D6A">
        <w:rPr>
          <w:rFonts w:ascii="Arial" w:hAnsi="Arial" w:cs="Arial"/>
          <w:sz w:val="20"/>
          <w:szCs w:val="20"/>
          <w:lang w:eastAsia="pt-BR"/>
        </w:rPr>
        <w:t xml:space="preserve">12.1. </w:t>
      </w:r>
      <w:r w:rsidRPr="00E55D6A">
        <w:rPr>
          <w:rFonts w:ascii="Arial" w:hAnsi="Arial" w:cs="Arial"/>
          <w:sz w:val="20"/>
          <w:szCs w:val="20"/>
        </w:rPr>
        <w:t>Não foram identificadas providências prévias à contratação.</w:t>
      </w:r>
    </w:p>
    <w:p w14:paraId="642CF5F3" w14:textId="77777777" w:rsidR="00C92D16" w:rsidRPr="00E55D6A" w:rsidRDefault="00C92D16" w:rsidP="00C92D16">
      <w:pPr>
        <w:jc w:val="both"/>
        <w:textAlignment w:val="baseline"/>
        <w:rPr>
          <w:rFonts w:ascii="Arial" w:hAnsi="Arial" w:cs="Arial"/>
          <w:sz w:val="20"/>
          <w:szCs w:val="20"/>
          <w:lang w:eastAsia="pt-BR"/>
        </w:rPr>
      </w:pPr>
    </w:p>
    <w:p w14:paraId="2BE462B7" w14:textId="77777777" w:rsidR="00C92D16" w:rsidRPr="00E55D6A" w:rsidRDefault="00C92D16" w:rsidP="00C92D16">
      <w:pPr>
        <w:jc w:val="both"/>
        <w:textAlignment w:val="baseline"/>
        <w:rPr>
          <w:rFonts w:ascii="Arial" w:hAnsi="Arial" w:cs="Arial"/>
          <w:b/>
          <w:sz w:val="20"/>
          <w:szCs w:val="20"/>
          <w:lang w:eastAsia="pt-BR"/>
        </w:rPr>
      </w:pPr>
      <w:r w:rsidRPr="00E55D6A">
        <w:rPr>
          <w:rFonts w:ascii="Arial" w:hAnsi="Arial" w:cs="Arial"/>
          <w:b/>
          <w:sz w:val="20"/>
          <w:szCs w:val="20"/>
          <w:lang w:eastAsia="pt-BR"/>
        </w:rPr>
        <w:t>13. Possíveis impactos ambientais</w:t>
      </w:r>
    </w:p>
    <w:p w14:paraId="73ABCE7C" w14:textId="77777777" w:rsidR="00C92D16" w:rsidRDefault="00C92D16" w:rsidP="00C92D16">
      <w:pPr>
        <w:jc w:val="both"/>
        <w:textAlignment w:val="baseline"/>
        <w:rPr>
          <w:rFonts w:ascii="Arial" w:hAnsi="Arial" w:cs="Arial"/>
          <w:sz w:val="20"/>
          <w:szCs w:val="20"/>
          <w:lang w:eastAsia="pt-BR"/>
        </w:rPr>
      </w:pPr>
      <w:r w:rsidRPr="00E55D6A">
        <w:rPr>
          <w:rFonts w:ascii="Arial" w:hAnsi="Arial" w:cs="Arial"/>
          <w:sz w:val="20"/>
          <w:szCs w:val="20"/>
          <w:lang w:eastAsia="pt-BR"/>
        </w:rPr>
        <w:t>13.1.</w:t>
      </w:r>
      <w:r>
        <w:rPr>
          <w:rFonts w:ascii="Arial" w:hAnsi="Arial" w:cs="Arial"/>
          <w:sz w:val="20"/>
          <w:szCs w:val="20"/>
          <w:lang w:eastAsia="pt-BR"/>
        </w:rPr>
        <w:t xml:space="preserve"> Não foram identificados impactos ambientais com essa contratação.</w:t>
      </w:r>
    </w:p>
    <w:p w14:paraId="211D5A3E" w14:textId="77777777" w:rsidR="00C92D16" w:rsidRDefault="00C92D16" w:rsidP="00C92D16">
      <w:pPr>
        <w:jc w:val="both"/>
        <w:textAlignment w:val="baseline"/>
        <w:rPr>
          <w:rFonts w:ascii="Arial" w:hAnsi="Arial" w:cs="Arial"/>
          <w:sz w:val="20"/>
          <w:szCs w:val="20"/>
          <w:lang w:eastAsia="pt-BR"/>
        </w:rPr>
      </w:pPr>
    </w:p>
    <w:p w14:paraId="7E1BC546" w14:textId="77777777" w:rsidR="00C92D16" w:rsidRPr="00E55D6A" w:rsidRDefault="00C92D16" w:rsidP="00C92D16">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4</w:t>
      </w:r>
      <w:r w:rsidRPr="00E55D6A">
        <w:rPr>
          <w:rFonts w:ascii="Arial" w:hAnsi="Arial" w:cs="Arial"/>
          <w:b/>
          <w:sz w:val="20"/>
          <w:szCs w:val="20"/>
        </w:rPr>
        <w:t>. Declaração de viabilidade</w:t>
      </w:r>
    </w:p>
    <w:p w14:paraId="0A6C1CF2" w14:textId="77777777" w:rsidR="00C92D16" w:rsidRPr="00E55D6A" w:rsidRDefault="00C92D16" w:rsidP="00C92D16">
      <w:pPr>
        <w:jc w:val="both"/>
        <w:rPr>
          <w:rFonts w:ascii="Arial" w:hAnsi="Arial" w:cs="Arial"/>
          <w:sz w:val="20"/>
          <w:szCs w:val="20"/>
        </w:rPr>
      </w:pPr>
      <w:r>
        <w:rPr>
          <w:rFonts w:ascii="Arial" w:hAnsi="Arial" w:cs="Arial"/>
          <w:sz w:val="20"/>
          <w:szCs w:val="20"/>
        </w:rPr>
        <w:t>Os estudos preliminares evidenciaram que a contratação da solução descrita, mostra-se possível tecnicamente e fundamentalmente necessária</w:t>
      </w:r>
      <w:r w:rsidRPr="00E55D6A">
        <w:rPr>
          <w:rFonts w:ascii="Arial" w:hAnsi="Arial" w:cs="Arial"/>
          <w:sz w:val="20"/>
          <w:szCs w:val="20"/>
        </w:rPr>
        <w:t>.</w:t>
      </w:r>
    </w:p>
    <w:p w14:paraId="709F35F8" w14:textId="615A921C" w:rsidR="00C92D16" w:rsidRPr="00C92D16" w:rsidRDefault="00C92D16" w:rsidP="00C92D16">
      <w:pPr>
        <w:pStyle w:val="PargrafodaLista"/>
        <w:numPr>
          <w:ilvl w:val="0"/>
          <w:numId w:val="24"/>
        </w:numPr>
        <w:jc w:val="both"/>
        <w:rPr>
          <w:rFonts w:ascii="Arial" w:hAnsi="Arial" w:cs="Arial"/>
          <w:b/>
          <w:sz w:val="20"/>
          <w:szCs w:val="20"/>
        </w:rPr>
      </w:pPr>
      <w:r w:rsidRPr="00C92D16">
        <w:rPr>
          <w:rFonts w:ascii="Arial" w:hAnsi="Arial" w:cs="Arial"/>
          <w:b/>
          <w:sz w:val="20"/>
          <w:szCs w:val="20"/>
        </w:rPr>
        <w:t>Responsáveis</w:t>
      </w:r>
    </w:p>
    <w:p w14:paraId="0134CAF4" w14:textId="24BE94DF" w:rsidR="00C92D16" w:rsidRDefault="00C92D16" w:rsidP="00C92D16">
      <w:pPr>
        <w:pStyle w:val="PargrafodaLista"/>
        <w:ind w:left="360"/>
        <w:jc w:val="both"/>
        <w:rPr>
          <w:rFonts w:ascii="Arial" w:hAnsi="Arial" w:cs="Arial"/>
          <w:b/>
          <w:sz w:val="20"/>
          <w:szCs w:val="20"/>
        </w:rPr>
      </w:pPr>
    </w:p>
    <w:p w14:paraId="3E61EC9A" w14:textId="77777777" w:rsidR="00C92D16" w:rsidRPr="00C92D16" w:rsidRDefault="00C92D16" w:rsidP="00C92D16">
      <w:pPr>
        <w:pStyle w:val="PargrafodaLista"/>
        <w:ind w:left="360"/>
        <w:jc w:val="both"/>
        <w:rPr>
          <w:rFonts w:ascii="Arial" w:hAnsi="Arial" w:cs="Arial"/>
          <w:b/>
          <w:sz w:val="20"/>
          <w:szCs w:val="20"/>
        </w:rPr>
      </w:pPr>
    </w:p>
    <w:tbl>
      <w:tblPr>
        <w:tblW w:w="9762" w:type="dxa"/>
        <w:tblInd w:w="108" w:type="dxa"/>
        <w:tblLook w:val="04A0" w:firstRow="1" w:lastRow="0" w:firstColumn="1" w:lastColumn="0" w:noHBand="0" w:noVBand="1"/>
      </w:tblPr>
      <w:tblGrid>
        <w:gridCol w:w="4771"/>
        <w:gridCol w:w="222"/>
        <w:gridCol w:w="4769"/>
      </w:tblGrid>
      <w:tr w:rsidR="00C92D16" w:rsidRPr="00E55D6A" w14:paraId="677B7258" w14:textId="77777777" w:rsidTr="00C22797">
        <w:trPr>
          <w:trHeight w:val="1508"/>
        </w:trPr>
        <w:tc>
          <w:tcPr>
            <w:tcW w:w="4771" w:type="dxa"/>
            <w:shd w:val="clear" w:color="auto" w:fill="auto"/>
          </w:tcPr>
          <w:p w14:paraId="26E664EE" w14:textId="77777777" w:rsidR="00C92D16" w:rsidRPr="00E55D6A" w:rsidRDefault="00C92D16" w:rsidP="00C22797">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08</w:t>
            </w:r>
            <w:r w:rsidRPr="00E55D6A">
              <w:rPr>
                <w:rFonts w:ascii="Arial" w:hAnsi="Arial" w:cs="Arial"/>
                <w:sz w:val="20"/>
                <w:szCs w:val="20"/>
              </w:rPr>
              <w:t>/0</w:t>
            </w:r>
            <w:r>
              <w:rPr>
                <w:rFonts w:ascii="Arial" w:hAnsi="Arial" w:cs="Arial"/>
                <w:sz w:val="20"/>
                <w:szCs w:val="20"/>
              </w:rPr>
              <w:t>7</w:t>
            </w:r>
            <w:r w:rsidRPr="00E55D6A">
              <w:rPr>
                <w:rFonts w:ascii="Arial" w:hAnsi="Arial" w:cs="Arial"/>
                <w:sz w:val="20"/>
                <w:szCs w:val="20"/>
              </w:rPr>
              <w:t>/2024.</w:t>
            </w:r>
          </w:p>
          <w:p w14:paraId="6FBABF6C" w14:textId="77777777" w:rsidR="00C92D16" w:rsidRDefault="00C92D16" w:rsidP="00C22797">
            <w:pPr>
              <w:jc w:val="center"/>
              <w:rPr>
                <w:rFonts w:ascii="Arial" w:hAnsi="Arial" w:cs="Arial"/>
                <w:b/>
                <w:sz w:val="20"/>
                <w:szCs w:val="20"/>
              </w:rPr>
            </w:pPr>
          </w:p>
          <w:p w14:paraId="6A4E7E94" w14:textId="77777777" w:rsidR="00C92D16" w:rsidRPr="00E55D6A" w:rsidRDefault="00C92D16" w:rsidP="00C22797">
            <w:pPr>
              <w:jc w:val="center"/>
              <w:rPr>
                <w:rFonts w:ascii="Arial" w:hAnsi="Arial" w:cs="Arial"/>
                <w:b/>
                <w:sz w:val="20"/>
                <w:szCs w:val="20"/>
              </w:rPr>
            </w:pPr>
          </w:p>
          <w:p w14:paraId="605AE6C7" w14:textId="77777777" w:rsidR="00C92D16" w:rsidRPr="00E55D6A" w:rsidRDefault="00C92D16" w:rsidP="00C22797">
            <w:pPr>
              <w:jc w:val="center"/>
              <w:rPr>
                <w:rFonts w:ascii="Arial" w:hAnsi="Arial" w:cs="Arial"/>
                <w:b/>
                <w:sz w:val="20"/>
                <w:szCs w:val="20"/>
              </w:rPr>
            </w:pPr>
            <w:r w:rsidRPr="00E55D6A">
              <w:rPr>
                <w:rFonts w:ascii="Arial" w:hAnsi="Arial" w:cs="Arial"/>
                <w:b/>
                <w:sz w:val="20"/>
                <w:szCs w:val="20"/>
              </w:rPr>
              <w:t>MÁRCIA ANDRÉIA DA SILVA PAOLINI</w:t>
            </w:r>
          </w:p>
          <w:p w14:paraId="1A545988" w14:textId="77777777" w:rsidR="00C92D16" w:rsidRPr="00E55D6A" w:rsidRDefault="00C92D16" w:rsidP="00C22797">
            <w:pPr>
              <w:jc w:val="center"/>
              <w:rPr>
                <w:rFonts w:ascii="Arial" w:hAnsi="Arial" w:cs="Arial"/>
                <w:b/>
                <w:sz w:val="20"/>
                <w:szCs w:val="20"/>
              </w:rPr>
            </w:pPr>
            <w:r w:rsidRPr="00E55D6A">
              <w:rPr>
                <w:rFonts w:ascii="Arial" w:hAnsi="Arial" w:cs="Arial"/>
                <w:b/>
                <w:sz w:val="20"/>
                <w:szCs w:val="20"/>
              </w:rPr>
              <w:t>Diretora de Compras e Patrimônio</w:t>
            </w:r>
          </w:p>
          <w:p w14:paraId="30FB65D6" w14:textId="77777777" w:rsidR="00C92D16" w:rsidRPr="00E55D6A" w:rsidRDefault="00C92D16" w:rsidP="00C22797">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377E9BC2" w14:textId="77777777" w:rsidR="00C92D16" w:rsidRPr="00E55D6A" w:rsidRDefault="00C92D16" w:rsidP="00C22797">
            <w:pPr>
              <w:jc w:val="center"/>
              <w:rPr>
                <w:rFonts w:ascii="Arial" w:hAnsi="Arial" w:cs="Arial"/>
                <w:b/>
                <w:sz w:val="20"/>
                <w:szCs w:val="20"/>
              </w:rPr>
            </w:pPr>
          </w:p>
        </w:tc>
        <w:tc>
          <w:tcPr>
            <w:tcW w:w="4769" w:type="dxa"/>
            <w:shd w:val="clear" w:color="auto" w:fill="auto"/>
          </w:tcPr>
          <w:p w14:paraId="0F2A333A" w14:textId="77777777" w:rsidR="00C92D16" w:rsidRPr="00E55D6A" w:rsidRDefault="00C92D16" w:rsidP="00C22797">
            <w:pPr>
              <w:jc w:val="center"/>
              <w:rPr>
                <w:rFonts w:ascii="Arial" w:hAnsi="Arial" w:cs="Arial"/>
                <w:sz w:val="20"/>
                <w:szCs w:val="20"/>
              </w:rPr>
            </w:pPr>
            <w:r w:rsidRPr="00E55D6A">
              <w:rPr>
                <w:rFonts w:ascii="Arial" w:hAnsi="Arial" w:cs="Arial"/>
                <w:sz w:val="20"/>
                <w:szCs w:val="20"/>
              </w:rPr>
              <w:t>Aprovo.</w:t>
            </w:r>
          </w:p>
          <w:p w14:paraId="60FBF210" w14:textId="77777777" w:rsidR="00C92D16" w:rsidRDefault="00C92D16" w:rsidP="00C22797">
            <w:pPr>
              <w:jc w:val="center"/>
              <w:rPr>
                <w:rFonts w:ascii="Arial" w:hAnsi="Arial" w:cs="Arial"/>
                <w:b/>
                <w:sz w:val="20"/>
                <w:szCs w:val="20"/>
              </w:rPr>
            </w:pPr>
          </w:p>
          <w:p w14:paraId="3C824048" w14:textId="77777777" w:rsidR="00C92D16" w:rsidRPr="00E55D6A" w:rsidRDefault="00C92D16" w:rsidP="00C22797">
            <w:pPr>
              <w:jc w:val="center"/>
              <w:rPr>
                <w:rFonts w:ascii="Arial" w:hAnsi="Arial" w:cs="Arial"/>
                <w:b/>
                <w:sz w:val="20"/>
                <w:szCs w:val="20"/>
              </w:rPr>
            </w:pPr>
          </w:p>
          <w:p w14:paraId="6BE8D648" w14:textId="77777777" w:rsidR="00C92D16" w:rsidRPr="00E55D6A" w:rsidRDefault="00C92D16" w:rsidP="00C22797">
            <w:pPr>
              <w:rPr>
                <w:rFonts w:ascii="Arial" w:hAnsi="Arial" w:cs="Arial"/>
                <w:b/>
                <w:sz w:val="20"/>
                <w:szCs w:val="20"/>
              </w:rPr>
            </w:pPr>
            <w:r>
              <w:rPr>
                <w:rFonts w:ascii="Arial" w:hAnsi="Arial" w:cs="Arial"/>
                <w:b/>
                <w:sz w:val="20"/>
                <w:szCs w:val="20"/>
              </w:rPr>
              <w:t xml:space="preserve">  CLODOMAR SCAPIM DE CARVALHO</w:t>
            </w:r>
          </w:p>
          <w:p w14:paraId="5E7176F9" w14:textId="77777777" w:rsidR="00C92D16" w:rsidRPr="00E55D6A" w:rsidRDefault="00C92D16" w:rsidP="00C22797">
            <w:pPr>
              <w:ind w:right="937"/>
              <w:jc w:val="center"/>
              <w:rPr>
                <w:rFonts w:ascii="Arial" w:hAnsi="Arial" w:cs="Arial"/>
                <w:b/>
                <w:sz w:val="20"/>
                <w:szCs w:val="20"/>
              </w:rPr>
            </w:pPr>
            <w:r w:rsidRPr="00E55D6A">
              <w:rPr>
                <w:rFonts w:ascii="Arial" w:hAnsi="Arial" w:cs="Arial"/>
                <w:b/>
                <w:sz w:val="20"/>
                <w:szCs w:val="20"/>
              </w:rPr>
              <w:t xml:space="preserve">Secretário de </w:t>
            </w:r>
            <w:r>
              <w:rPr>
                <w:rFonts w:ascii="Arial" w:hAnsi="Arial" w:cs="Arial"/>
                <w:b/>
                <w:sz w:val="20"/>
                <w:szCs w:val="20"/>
              </w:rPr>
              <w:t>Administração</w:t>
            </w:r>
          </w:p>
          <w:p w14:paraId="41EE212C" w14:textId="77777777" w:rsidR="00C92D16" w:rsidRPr="00E55D6A" w:rsidRDefault="00C92D16" w:rsidP="00C22797">
            <w:pPr>
              <w:jc w:val="center"/>
              <w:rPr>
                <w:rFonts w:ascii="Arial" w:hAnsi="Arial" w:cs="Arial"/>
                <w:b/>
                <w:sz w:val="20"/>
                <w:szCs w:val="20"/>
              </w:rPr>
            </w:pPr>
          </w:p>
        </w:tc>
      </w:tr>
    </w:tbl>
    <w:p w14:paraId="33A7029F" w14:textId="2CB106E2" w:rsidR="00484426" w:rsidRPr="002F6D53" w:rsidRDefault="00484426" w:rsidP="00C92D16">
      <w:pPr>
        <w:spacing w:line="360" w:lineRule="auto"/>
        <w:ind w:firstLine="57"/>
        <w:jc w:val="center"/>
        <w:rPr>
          <w:rFonts w:asciiTheme="majorHAnsi" w:hAnsiTheme="majorHAnsi" w:cstheme="majorHAnsi"/>
          <w:sz w:val="20"/>
          <w:szCs w:val="20"/>
        </w:rPr>
      </w:pPr>
    </w:p>
    <w:p w14:paraId="5277FCC6" w14:textId="77777777" w:rsidR="00484426" w:rsidRDefault="00484426" w:rsidP="00CE4141">
      <w:pPr>
        <w:ind w:left="426" w:right="464"/>
        <w:jc w:val="center"/>
        <w:rPr>
          <w:rFonts w:ascii="Arial" w:hAnsi="Arial" w:cs="Arial"/>
          <w:b/>
          <w:bCs/>
          <w:sz w:val="20"/>
          <w:szCs w:val="20"/>
          <w:u w:val="single"/>
        </w:rPr>
      </w:pPr>
    </w:p>
    <w:p w14:paraId="21623256" w14:textId="77777777" w:rsidR="00484426" w:rsidRDefault="00484426" w:rsidP="00CE4141">
      <w:pPr>
        <w:ind w:left="426" w:right="464"/>
        <w:jc w:val="center"/>
        <w:rPr>
          <w:rFonts w:ascii="Arial" w:hAnsi="Arial" w:cs="Arial"/>
          <w:b/>
          <w:bCs/>
          <w:sz w:val="20"/>
          <w:szCs w:val="20"/>
          <w:u w:val="single"/>
        </w:rPr>
      </w:pPr>
    </w:p>
    <w:p w14:paraId="46BD5659" w14:textId="77777777" w:rsidR="00484426" w:rsidRDefault="00484426" w:rsidP="00CE4141">
      <w:pPr>
        <w:ind w:left="426" w:right="464"/>
        <w:jc w:val="center"/>
        <w:rPr>
          <w:rFonts w:ascii="Arial" w:hAnsi="Arial" w:cs="Arial"/>
          <w:b/>
          <w:bCs/>
          <w:sz w:val="20"/>
          <w:szCs w:val="20"/>
          <w:u w:val="single"/>
        </w:rPr>
      </w:pPr>
    </w:p>
    <w:p w14:paraId="51C99795" w14:textId="77777777" w:rsidR="00484426" w:rsidRDefault="00484426" w:rsidP="00CE4141">
      <w:pPr>
        <w:ind w:left="426" w:right="464"/>
        <w:jc w:val="center"/>
        <w:rPr>
          <w:rFonts w:ascii="Arial" w:hAnsi="Arial" w:cs="Arial"/>
          <w:b/>
          <w:bCs/>
          <w:sz w:val="20"/>
          <w:szCs w:val="20"/>
          <w:u w:val="single"/>
        </w:rPr>
      </w:pPr>
    </w:p>
    <w:p w14:paraId="639DCCF2" w14:textId="1146F452" w:rsidR="00484426" w:rsidRDefault="00484426" w:rsidP="00CE4141">
      <w:pPr>
        <w:ind w:left="426" w:right="464"/>
        <w:jc w:val="center"/>
        <w:rPr>
          <w:rFonts w:ascii="Arial" w:hAnsi="Arial" w:cs="Arial"/>
          <w:b/>
          <w:bCs/>
          <w:sz w:val="20"/>
          <w:szCs w:val="20"/>
          <w:u w:val="single"/>
        </w:rPr>
      </w:pPr>
    </w:p>
    <w:p w14:paraId="6A17A529" w14:textId="2827F8A7" w:rsidR="00484426" w:rsidRDefault="00484426" w:rsidP="00CE4141">
      <w:pPr>
        <w:ind w:left="426" w:right="464"/>
        <w:jc w:val="center"/>
        <w:rPr>
          <w:rFonts w:ascii="Arial" w:hAnsi="Arial" w:cs="Arial"/>
          <w:b/>
          <w:bCs/>
          <w:sz w:val="20"/>
          <w:szCs w:val="20"/>
          <w:u w:val="single"/>
        </w:rPr>
      </w:pPr>
    </w:p>
    <w:p w14:paraId="207AE195" w14:textId="4DBEB59F" w:rsidR="00484426" w:rsidRDefault="00484426" w:rsidP="00CE4141">
      <w:pPr>
        <w:ind w:left="426" w:right="464"/>
        <w:jc w:val="center"/>
        <w:rPr>
          <w:rFonts w:ascii="Arial" w:hAnsi="Arial" w:cs="Arial"/>
          <w:b/>
          <w:bCs/>
          <w:sz w:val="20"/>
          <w:szCs w:val="20"/>
          <w:u w:val="single"/>
        </w:rPr>
      </w:pPr>
    </w:p>
    <w:p w14:paraId="284A8142" w14:textId="4D4D9B6A" w:rsidR="00C92D16" w:rsidRDefault="00C92D16" w:rsidP="00CE4141">
      <w:pPr>
        <w:ind w:left="426" w:right="464"/>
        <w:jc w:val="center"/>
        <w:rPr>
          <w:rFonts w:ascii="Arial" w:hAnsi="Arial" w:cs="Arial"/>
          <w:b/>
          <w:bCs/>
          <w:sz w:val="20"/>
          <w:szCs w:val="20"/>
          <w:u w:val="single"/>
        </w:rPr>
      </w:pPr>
    </w:p>
    <w:p w14:paraId="35501490" w14:textId="5C31B718" w:rsidR="00C92D16" w:rsidRDefault="00C92D16" w:rsidP="00CE4141">
      <w:pPr>
        <w:ind w:left="426" w:right="464"/>
        <w:jc w:val="center"/>
        <w:rPr>
          <w:rFonts w:ascii="Arial" w:hAnsi="Arial" w:cs="Arial"/>
          <w:b/>
          <w:bCs/>
          <w:sz w:val="20"/>
          <w:szCs w:val="20"/>
          <w:u w:val="single"/>
        </w:rPr>
      </w:pPr>
    </w:p>
    <w:p w14:paraId="7A4A0B4D" w14:textId="05A08548" w:rsidR="00C92D16" w:rsidRDefault="00C92D16" w:rsidP="00CE4141">
      <w:pPr>
        <w:ind w:left="426" w:right="464"/>
        <w:jc w:val="center"/>
        <w:rPr>
          <w:rFonts w:ascii="Arial" w:hAnsi="Arial" w:cs="Arial"/>
          <w:b/>
          <w:bCs/>
          <w:sz w:val="20"/>
          <w:szCs w:val="20"/>
          <w:u w:val="single"/>
        </w:rPr>
      </w:pPr>
    </w:p>
    <w:p w14:paraId="7A25DBD1" w14:textId="196ED7C4" w:rsidR="00C92D16" w:rsidRDefault="00C92D16" w:rsidP="00CE4141">
      <w:pPr>
        <w:ind w:left="426" w:right="464"/>
        <w:jc w:val="center"/>
        <w:rPr>
          <w:rFonts w:ascii="Arial" w:hAnsi="Arial" w:cs="Arial"/>
          <w:b/>
          <w:bCs/>
          <w:sz w:val="20"/>
          <w:szCs w:val="20"/>
          <w:u w:val="single"/>
        </w:rPr>
      </w:pPr>
    </w:p>
    <w:p w14:paraId="4C5830FA" w14:textId="6E5BB831" w:rsidR="00C92D16" w:rsidRDefault="00C92D16" w:rsidP="00CE4141">
      <w:pPr>
        <w:ind w:left="426" w:right="464"/>
        <w:jc w:val="center"/>
        <w:rPr>
          <w:rFonts w:ascii="Arial" w:hAnsi="Arial" w:cs="Arial"/>
          <w:b/>
          <w:bCs/>
          <w:sz w:val="20"/>
          <w:szCs w:val="20"/>
          <w:u w:val="single"/>
        </w:rPr>
      </w:pPr>
    </w:p>
    <w:p w14:paraId="4FB613AE" w14:textId="171DD900" w:rsidR="00C92D16" w:rsidRDefault="00C92D16" w:rsidP="00CE4141">
      <w:pPr>
        <w:ind w:left="426" w:right="464"/>
        <w:jc w:val="center"/>
        <w:rPr>
          <w:rFonts w:ascii="Arial" w:hAnsi="Arial" w:cs="Arial"/>
          <w:b/>
          <w:bCs/>
          <w:sz w:val="20"/>
          <w:szCs w:val="20"/>
          <w:u w:val="single"/>
        </w:rPr>
      </w:pPr>
    </w:p>
    <w:p w14:paraId="6F1A7FDB" w14:textId="66A7F0DD" w:rsidR="00C92D16" w:rsidRDefault="00C92D16" w:rsidP="00CE4141">
      <w:pPr>
        <w:ind w:left="426" w:right="464"/>
        <w:jc w:val="center"/>
        <w:rPr>
          <w:rFonts w:ascii="Arial" w:hAnsi="Arial" w:cs="Arial"/>
          <w:b/>
          <w:bCs/>
          <w:sz w:val="20"/>
          <w:szCs w:val="20"/>
          <w:u w:val="single"/>
        </w:rPr>
      </w:pPr>
    </w:p>
    <w:p w14:paraId="53D03550" w14:textId="759A0E88" w:rsidR="00C92D16" w:rsidRDefault="00C92D16" w:rsidP="00CE4141">
      <w:pPr>
        <w:ind w:left="426" w:right="464"/>
        <w:jc w:val="center"/>
        <w:rPr>
          <w:rFonts w:ascii="Arial" w:hAnsi="Arial" w:cs="Arial"/>
          <w:b/>
          <w:bCs/>
          <w:sz w:val="20"/>
          <w:szCs w:val="20"/>
          <w:u w:val="single"/>
        </w:rPr>
      </w:pPr>
    </w:p>
    <w:p w14:paraId="322C7AC2" w14:textId="77777777" w:rsidR="00C92D16" w:rsidRDefault="00C92D16" w:rsidP="00CE4141">
      <w:pPr>
        <w:ind w:left="426" w:right="464"/>
        <w:jc w:val="center"/>
        <w:rPr>
          <w:rFonts w:ascii="Arial" w:hAnsi="Arial" w:cs="Arial"/>
          <w:b/>
          <w:bCs/>
          <w:sz w:val="20"/>
          <w:szCs w:val="20"/>
          <w:u w:val="single"/>
        </w:rPr>
      </w:pPr>
    </w:p>
    <w:p w14:paraId="3459EA0C" w14:textId="77777777" w:rsidR="00484426" w:rsidRDefault="00484426" w:rsidP="00CE4141">
      <w:pPr>
        <w:ind w:left="426" w:right="464"/>
        <w:jc w:val="center"/>
        <w:rPr>
          <w:rFonts w:ascii="Arial" w:hAnsi="Arial" w:cs="Arial"/>
          <w:b/>
          <w:bCs/>
          <w:sz w:val="20"/>
          <w:szCs w:val="20"/>
          <w:u w:val="single"/>
        </w:rPr>
      </w:pPr>
    </w:p>
    <w:p w14:paraId="2F42D43E" w14:textId="77777777" w:rsidR="00484426" w:rsidRDefault="00484426" w:rsidP="00CE4141">
      <w:pPr>
        <w:ind w:left="426" w:right="464"/>
        <w:jc w:val="center"/>
        <w:rPr>
          <w:rFonts w:ascii="Arial" w:hAnsi="Arial" w:cs="Arial"/>
          <w:b/>
          <w:bCs/>
          <w:sz w:val="20"/>
          <w:szCs w:val="20"/>
          <w:u w:val="single"/>
        </w:rPr>
      </w:pPr>
    </w:p>
    <w:p w14:paraId="0C9B6A52" w14:textId="51BCC8B1"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8E6372">
        <w:rPr>
          <w:rFonts w:ascii="Arial" w:hAnsi="Arial" w:cs="Arial"/>
          <w:b/>
          <w:sz w:val="20"/>
          <w:szCs w:val="20"/>
          <w:u w:val="single"/>
        </w:rPr>
        <w:t>20</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433C3EAC"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39"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252CCC79"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CLÁUSULA PRIMEIRA – 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color w:val="FFFFFF" w:themeColor="background1"/>
        </w:rPr>
      </w:pPr>
      <w:r w:rsidRPr="004827F2">
        <w:t>CLÁUSULA PRIMEIRA – OBJETO (</w:t>
      </w:r>
      <w:hyperlink r:id="rId19" w:anchor="art92" w:history="1">
        <w:r w:rsidRPr="004827F2">
          <w:rPr>
            <w:rStyle w:val="Hyperlink"/>
          </w:rPr>
          <w:t>art. 92, I e II</w:t>
        </w:r>
      </w:hyperlink>
      <w:r w:rsidRPr="004827F2">
        <w:t>)</w:t>
      </w:r>
    </w:p>
    <w:p w14:paraId="1363CAC8" w14:textId="28E770D6" w:rsidR="00887662" w:rsidRPr="004827F2" w:rsidRDefault="00887662" w:rsidP="00887662">
      <w:pPr>
        <w:pStyle w:val="Nivel2"/>
        <w:numPr>
          <w:ilvl w:val="1"/>
          <w:numId w:val="24"/>
        </w:numPr>
        <w:autoSpaceDE/>
        <w:autoSpaceDN/>
        <w:adjustRightInd/>
        <w:spacing w:after="288"/>
        <w:ind w:left="0" w:firstLine="0"/>
      </w:pPr>
      <w:r w:rsidRPr="004827F2">
        <w:t xml:space="preserve">O objeto </w:t>
      </w:r>
      <w:r w:rsidRPr="004E64AA">
        <w:t>do</w:t>
      </w:r>
      <w:r w:rsidRPr="004827F2">
        <w:t xml:space="preserve"> presente instrumento é </w:t>
      </w:r>
      <w:r>
        <w:t xml:space="preserve">o </w:t>
      </w:r>
      <w:bookmarkStart w:id="40" w:name="_Hlk169529084"/>
      <w:r w:rsidR="00C92D16">
        <w:t xml:space="preserve">registro de preço </w:t>
      </w:r>
      <w:r w:rsidR="00C92D16" w:rsidRPr="004A69B3">
        <w:t>para futura aquisi</w:t>
      </w:r>
      <w:r w:rsidR="00C92D16" w:rsidRPr="004A69B3">
        <w:rPr>
          <w:rFonts w:hint="cs"/>
        </w:rPr>
        <w:t>çã</w:t>
      </w:r>
      <w:r w:rsidR="00C92D16" w:rsidRPr="004A69B3">
        <w:t xml:space="preserve">o parcelada de </w:t>
      </w:r>
      <w:r w:rsidR="00C92D16">
        <w:t>café em pó, torrado e moído para</w:t>
      </w:r>
      <w:r w:rsidR="00C92D16" w:rsidRPr="004A69B3">
        <w:t xml:space="preserve"> atendimento das necessidades de todas as Secretarias Municipais</w:t>
      </w:r>
      <w:bookmarkEnd w:id="40"/>
      <w:r w:rsidRPr="004827F2">
        <w:t>.</w:t>
      </w:r>
    </w:p>
    <w:p w14:paraId="76670E94"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lastRenderedPageBreak/>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 xml:space="preserve">UNIDADE DE </w:t>
            </w:r>
            <w:r w:rsidRPr="004827F2">
              <w:rPr>
                <w:rFonts w:ascii="Arial" w:eastAsia="Arial" w:hAnsi="Arial" w:cs="Arial"/>
                <w:b/>
                <w:bCs/>
                <w:color w:val="000000" w:themeColor="text1"/>
                <w:sz w:val="20"/>
                <w:szCs w:val="20"/>
              </w:rPr>
              <w:lastRenderedPageBreak/>
              <w:t>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 xml:space="preserve">VALOR </w:t>
            </w:r>
            <w:r w:rsidRPr="004827F2">
              <w:rPr>
                <w:rFonts w:ascii="Arial" w:eastAsia="Arial" w:hAnsi="Arial" w:cs="Arial"/>
                <w:b/>
                <w:bCs/>
                <w:sz w:val="20"/>
                <w:szCs w:val="20"/>
              </w:rPr>
              <w:lastRenderedPageBreak/>
              <w:t>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 xml:space="preserve">VALOR </w:t>
            </w:r>
            <w:r w:rsidRPr="004827F2">
              <w:rPr>
                <w:rFonts w:ascii="Arial" w:eastAsia="Arial" w:hAnsi="Arial" w:cs="Arial"/>
                <w:b/>
                <w:bCs/>
                <w:sz w:val="20"/>
                <w:szCs w:val="20"/>
              </w:rPr>
              <w:lastRenderedPageBreak/>
              <w:t>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77777777" w:rsidR="00887662" w:rsidRPr="00442B7A" w:rsidRDefault="00887662" w:rsidP="00887662">
      <w:pPr>
        <w:pStyle w:val="Nivel01"/>
        <w:numPr>
          <w:ilvl w:val="0"/>
          <w:numId w:val="24"/>
        </w:numPr>
        <w:suppressAutoHyphens w:val="0"/>
      </w:pPr>
      <w:r w:rsidRPr="004827F2">
        <w:t>CLÁUSULA TERCEIRA – MODELOS DE EXECUÇÃO E GESTÃO CONTRATUAIS (</w:t>
      </w:r>
      <w:hyperlink r:id="rId20" w:anchor="art92" w:history="1">
        <w:r w:rsidRPr="00442B7A">
          <w:rPr>
            <w:rStyle w:val="Hyperlink"/>
          </w:rPr>
          <w:t>art. 92, IV, VII e XVIII)</w:t>
        </w:r>
      </w:hyperlink>
    </w:p>
    <w:p w14:paraId="4A11F63C" w14:textId="67B73EDE" w:rsidR="00C92D16" w:rsidRDefault="00C92D16" w:rsidP="00C92D16">
      <w:pPr>
        <w:pStyle w:val="Nivel2"/>
        <w:autoSpaceDE/>
        <w:autoSpaceDN/>
        <w:adjustRightInd/>
        <w:ind w:left="360"/>
      </w:pPr>
      <w:r>
        <w:rPr>
          <w:u w:val="single"/>
        </w:rPr>
        <w:t>a)P</w:t>
      </w:r>
      <w:r w:rsidRPr="005903F2">
        <w:rPr>
          <w:u w:val="single"/>
        </w:rPr>
        <w:t>razo de entrega</w:t>
      </w:r>
      <w:r>
        <w:t xml:space="preserve">: Será de </w:t>
      </w:r>
      <w:r w:rsidRPr="005006E8">
        <w:rPr>
          <w:b/>
        </w:rPr>
        <w:t>0</w:t>
      </w:r>
      <w:r>
        <w:rPr>
          <w:b/>
        </w:rPr>
        <w:t>7</w:t>
      </w:r>
      <w:r w:rsidRPr="005006E8">
        <w:rPr>
          <w:b/>
        </w:rPr>
        <w:t xml:space="preserve"> (</w:t>
      </w:r>
      <w:r>
        <w:rPr>
          <w:b/>
        </w:rPr>
        <w:t>sete</w:t>
      </w:r>
      <w:r w:rsidRPr="005006E8">
        <w:rPr>
          <w:b/>
        </w:rPr>
        <w:t>) dias</w:t>
      </w:r>
      <w:r>
        <w:t xml:space="preserve"> após o recebimento da Nota de Empenho, de forma parcela e de acordo com a necessidade de cada Secretaria. </w:t>
      </w:r>
    </w:p>
    <w:p w14:paraId="2E203629" w14:textId="6A92B8C9" w:rsidR="00C92D16" w:rsidRPr="005903F2" w:rsidRDefault="00C92D16" w:rsidP="00C92D16">
      <w:pPr>
        <w:pStyle w:val="Nivel2"/>
        <w:autoSpaceDE/>
        <w:autoSpaceDN/>
        <w:adjustRightInd/>
        <w:ind w:left="360"/>
      </w:pPr>
      <w:r>
        <w:rPr>
          <w:u w:val="single"/>
        </w:rPr>
        <w:t>b)</w:t>
      </w:r>
      <w:r w:rsidRPr="00CF1AB6">
        <w:rPr>
          <w:u w:val="single"/>
        </w:rPr>
        <w:t>Local de entrega</w:t>
      </w:r>
      <w:r>
        <w:t>: Os locais de entrega constam no Anexo</w:t>
      </w:r>
      <w:r w:rsidR="00C334EF">
        <w:t xml:space="preserve"> Locais de Entrega</w:t>
      </w:r>
      <w:r>
        <w:t xml:space="preserve"> e será informado no envio da Nota de Empenho (mas poderão sofrer alteração durante a vigência da ata de registro de preços). </w:t>
      </w:r>
    </w:p>
    <w:p w14:paraId="24CA9EFC" w14:textId="77777777" w:rsidR="00C92D16" w:rsidRDefault="00C92D16" w:rsidP="00C92D16">
      <w:pPr>
        <w:pStyle w:val="Nivel2"/>
        <w:autoSpaceDE/>
        <w:autoSpaceDN/>
        <w:adjustRightInd/>
        <w:ind w:left="360"/>
      </w:pPr>
      <w:r>
        <w:rPr>
          <w:u w:val="single"/>
        </w:rPr>
        <w:t>c)Horário de entrega</w:t>
      </w:r>
      <w:r>
        <w:t>: De segunda à sexta-feira no horário das 08h00min às 11h00min e das 13h00min às 16h00min.</w:t>
      </w:r>
    </w:p>
    <w:p w14:paraId="0C41E618" w14:textId="77777777" w:rsidR="00C92D16" w:rsidRDefault="00C92D16" w:rsidP="00C92D16">
      <w:pPr>
        <w:pStyle w:val="Nivel2"/>
        <w:autoSpaceDE/>
        <w:autoSpaceDN/>
        <w:adjustRightInd/>
        <w:ind w:left="360"/>
      </w:pPr>
      <w:r>
        <w:t>d)O produto deverá estar em embalagem original. Não serão aceitas embalagens violadas, danificadas ou que apresentem dúvidas quanto à qualidade e procedência do produto.</w:t>
      </w:r>
    </w:p>
    <w:p w14:paraId="5724D134" w14:textId="77777777" w:rsidR="00C92D16" w:rsidRDefault="00C92D16" w:rsidP="00C92D16">
      <w:pPr>
        <w:pStyle w:val="Nivel2"/>
        <w:autoSpaceDE/>
        <w:autoSpaceDN/>
        <w:adjustRightInd/>
        <w:ind w:left="360"/>
      </w:pPr>
      <w:r>
        <w:lastRenderedPageBreak/>
        <w:t>e)O produto deverá atender à Portaria SDA nº 570, de 9 de maio de 2022 do Ministério da Agricultura, Pecuária e Abastecimento quanto à classificação, aos requisitos de identidade, ao grupo e ao tipo do café torrado e moído e as demais normas de ordem sanitária, de produção, conservação, transporte e comercialização quando instituídas pelas Agências e Órgãos Oficiais reguladores ou fiscalizadores.</w:t>
      </w:r>
    </w:p>
    <w:p w14:paraId="71D84891" w14:textId="7BF3B964" w:rsidR="00C92D16" w:rsidRDefault="00C92D16" w:rsidP="00C92D16">
      <w:pPr>
        <w:pStyle w:val="Nivel2"/>
        <w:autoSpaceDE/>
        <w:autoSpaceDN/>
        <w:adjustRightInd/>
        <w:ind w:left="360"/>
      </w:pPr>
      <w:r>
        <w:t>f)</w:t>
      </w: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76EBD457" w14:textId="2CC3E295" w:rsidR="00887662" w:rsidRPr="004827F2" w:rsidRDefault="00887662" w:rsidP="00484426">
      <w:pPr>
        <w:spacing w:before="120"/>
        <w:jc w:val="both"/>
        <w:rPr>
          <w:color w:val="FFFFFF" w:themeColor="background1"/>
        </w:rPr>
      </w:pPr>
      <w:r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77777777" w:rsidR="00887662" w:rsidRPr="00362E67" w:rsidRDefault="00887662" w:rsidP="00887662">
      <w:pPr>
        <w:pStyle w:val="Nivel01"/>
        <w:numPr>
          <w:ilvl w:val="0"/>
          <w:numId w:val="24"/>
        </w:numPr>
        <w:suppressAutoHyphens w:val="0"/>
        <w:rPr>
          <w:color w:val="FFFFFF" w:themeColor="background1"/>
        </w:rPr>
      </w:pPr>
      <w:r w:rsidRPr="004827F2">
        <w:t xml:space="preserve">CLÁUSULA QUINTA </w:t>
      </w:r>
      <w:r>
        <w:t>–</w:t>
      </w:r>
      <w:r w:rsidRPr="004827F2">
        <w:t xml:space="preserve"> PREÇO</w:t>
      </w:r>
      <w:r>
        <w:t xml:space="preserve"> </w:t>
      </w:r>
      <w:r w:rsidRPr="004827F2">
        <w:t>(</w:t>
      </w:r>
      <w:hyperlink r:id="rId21" w:anchor="art92" w:history="1">
        <w:r w:rsidRPr="004827F2">
          <w:rPr>
            <w:rStyle w:val="Hyperlink"/>
          </w:rPr>
          <w:t>art. 92, V)</w:t>
        </w:r>
      </w:hyperlink>
    </w:p>
    <w:p w14:paraId="448D0318" w14:textId="2B15E860"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por item</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 perfazendo o valor total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6730A89F"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úteis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2">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lastRenderedPageBreak/>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color w:val="FFFFFF" w:themeColor="background1"/>
        </w:rPr>
      </w:pPr>
      <w:r w:rsidRPr="004827F2">
        <w:lastRenderedPageBreak/>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3"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4"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5"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lastRenderedPageBreak/>
        <w:t>9.13.</w:t>
      </w:r>
      <w:r w:rsidR="00887662" w:rsidRPr="004827F2">
        <w:t>Comprovar a reserva de cargos a que se refere a cláusula acima, no prazo fixado pelo fiscal do contrato, com a indicação dos empregados que preencheram as referidas vagas (</w:t>
      </w:r>
      <w:hyperlink r:id="rId26"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8"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9"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0" w:anchor="art156§2" w:history="1">
        <w:r w:rsidRPr="002D0015">
          <w:rPr>
            <w:rStyle w:val="Hyperlink"/>
            <w:rFonts w:ascii="Arial" w:eastAsia="Arial" w:hAnsi="Arial" w:cs="Arial"/>
            <w:color w:val="auto"/>
            <w:sz w:val="20"/>
            <w:szCs w:val="20"/>
          </w:rPr>
          <w:t xml:space="preserve">art. 156, §2º, da </w:t>
        </w:r>
        <w:bookmarkStart w:id="41" w:name="_Hlk114504069"/>
        <w:r w:rsidRPr="002D0015">
          <w:rPr>
            <w:rStyle w:val="Hyperlink"/>
            <w:rFonts w:ascii="Arial" w:eastAsia="Arial" w:hAnsi="Arial" w:cs="Arial"/>
            <w:color w:val="auto"/>
            <w:sz w:val="20"/>
            <w:szCs w:val="20"/>
          </w:rPr>
          <w:t>Lei nº 14.133, de 2021</w:t>
        </w:r>
        <w:bookmarkEnd w:id="41"/>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1"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2"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784D967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1º A multa será calculada na forma prevista e não poderá ser inferior a 0,5% (cinco décimos por cento) nem superior a 30% (trinta por cento) do valor do contrato licitado ou celebrado.</w:t>
      </w:r>
    </w:p>
    <w:p w14:paraId="6F1B12FE"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3549C6A8"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7777777"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3"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4"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5"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2" w:name="_Hlk78351618"/>
      <w:bookmarkEnd w:id="42"/>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7"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8"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9"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40"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1"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lastRenderedPageBreak/>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4"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color w:val="FFFFFF" w:themeColor="background1"/>
        </w:rPr>
      </w:pPr>
      <w:r w:rsidRPr="004827F2">
        <w:t>CLÁUSULA DÉCIMA SEGUNDA– DA EXTINÇÃO CONTRATUAL (</w:t>
      </w:r>
      <w:hyperlink r:id="rId45"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6"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7"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lastRenderedPageBreak/>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8"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color w:val="FFFFFF" w:themeColor="background1"/>
        </w:rPr>
      </w:pPr>
      <w:r w:rsidRPr="004827F2">
        <w:t>CLÁUSULA DÉCIMA TERCEIRA – DOTAÇÃO ORÇAMENTÁRIA (</w:t>
      </w:r>
      <w:hyperlink r:id="rId49" w:anchor="art92" w:history="1">
        <w:r w:rsidRPr="007C65C9">
          <w:rPr>
            <w:rStyle w:val="Hyperlink"/>
          </w:rPr>
          <w:t>art. 92, VIII</w:t>
        </w:r>
      </w:hyperlink>
      <w:r w:rsidRPr="004827F2">
        <w:t>)</w:t>
      </w:r>
    </w:p>
    <w:p w14:paraId="3EE5470A" w14:textId="416C1FEB"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054"/>
        <w:gridCol w:w="3402"/>
      </w:tblGrid>
      <w:tr w:rsidR="00D23AA9" w:rsidRPr="00DC5AB9" w14:paraId="5CB355CD" w14:textId="77777777" w:rsidTr="00C22797">
        <w:trPr>
          <w:trHeight w:val="283"/>
          <w:jc w:val="center"/>
        </w:trPr>
        <w:tc>
          <w:tcPr>
            <w:tcW w:w="1172" w:type="dxa"/>
            <w:tcBorders>
              <w:bottom w:val="single" w:sz="4" w:space="0" w:color="auto"/>
            </w:tcBorders>
            <w:shd w:val="clear" w:color="auto" w:fill="000000"/>
          </w:tcPr>
          <w:p w14:paraId="025B4851" w14:textId="77777777" w:rsidR="00D23AA9" w:rsidRDefault="00D23AA9" w:rsidP="00C22797">
            <w:pPr>
              <w:jc w:val="center"/>
              <w:rPr>
                <w:rFonts w:ascii="Arial" w:hAnsi="Arial" w:cs="Arial"/>
                <w:b/>
                <w:color w:val="FFFFFF"/>
                <w:sz w:val="20"/>
                <w:szCs w:val="20"/>
              </w:rPr>
            </w:pPr>
            <w:r w:rsidRPr="00DC5AB9">
              <w:rPr>
                <w:rFonts w:ascii="Arial" w:hAnsi="Arial" w:cs="Arial"/>
                <w:b/>
                <w:color w:val="FFFFFF"/>
                <w:sz w:val="20"/>
                <w:szCs w:val="20"/>
              </w:rPr>
              <w:t>DESPESA</w:t>
            </w:r>
          </w:p>
          <w:p w14:paraId="02F1F1F1" w14:textId="77777777" w:rsidR="00D23AA9" w:rsidRPr="00DC5AB9" w:rsidRDefault="00D23AA9" w:rsidP="00C22797">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16DB6BF8" w14:textId="77777777" w:rsidR="00D23AA9" w:rsidRPr="00DC5AB9" w:rsidRDefault="00D23AA9" w:rsidP="00C22797">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7AC9C328" w14:textId="77777777" w:rsidR="00D23AA9" w:rsidRPr="00DC5AB9" w:rsidRDefault="00D23AA9" w:rsidP="00C22797">
            <w:pPr>
              <w:jc w:val="center"/>
              <w:rPr>
                <w:rFonts w:ascii="Arial" w:hAnsi="Arial" w:cs="Arial"/>
                <w:b/>
                <w:color w:val="FFFFFF"/>
                <w:sz w:val="20"/>
                <w:szCs w:val="20"/>
              </w:rPr>
            </w:pPr>
            <w:r w:rsidRPr="00DC5AB9">
              <w:rPr>
                <w:rFonts w:ascii="Arial" w:hAnsi="Arial" w:cs="Arial"/>
                <w:b/>
                <w:color w:val="FFFFFF"/>
                <w:sz w:val="20"/>
                <w:szCs w:val="20"/>
              </w:rPr>
              <w:t>FONTE</w:t>
            </w:r>
          </w:p>
        </w:tc>
        <w:tc>
          <w:tcPr>
            <w:tcW w:w="2054" w:type="dxa"/>
            <w:tcBorders>
              <w:bottom w:val="single" w:sz="4" w:space="0" w:color="auto"/>
            </w:tcBorders>
            <w:shd w:val="clear" w:color="auto" w:fill="000000"/>
          </w:tcPr>
          <w:p w14:paraId="2950C558" w14:textId="77777777" w:rsidR="00D23AA9" w:rsidRPr="00DC5AB9" w:rsidRDefault="00D23AA9" w:rsidP="00C22797">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402" w:type="dxa"/>
            <w:tcBorders>
              <w:bottom w:val="single" w:sz="4" w:space="0" w:color="auto"/>
              <w:right w:val="single" w:sz="4" w:space="0" w:color="auto"/>
            </w:tcBorders>
            <w:shd w:val="clear" w:color="auto" w:fill="000000"/>
          </w:tcPr>
          <w:p w14:paraId="1AAF9351" w14:textId="77777777" w:rsidR="00D23AA9" w:rsidRPr="00DC5AB9" w:rsidRDefault="00D23AA9" w:rsidP="00C22797">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D23AA9" w:rsidRPr="00DC5AB9" w14:paraId="777E3513" w14:textId="77777777" w:rsidTr="00C22797">
        <w:trPr>
          <w:trHeight w:val="283"/>
          <w:jc w:val="center"/>
        </w:trPr>
        <w:tc>
          <w:tcPr>
            <w:tcW w:w="1172" w:type="dxa"/>
            <w:tcBorders>
              <w:top w:val="single" w:sz="4" w:space="0" w:color="auto"/>
            </w:tcBorders>
            <w:shd w:val="clear" w:color="auto" w:fill="auto"/>
          </w:tcPr>
          <w:p w14:paraId="66EF8F5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0F5AA55F"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386D9CC"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75E2800"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2314704"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D23AA9" w:rsidRPr="00DC5AB9" w14:paraId="6E6391F0" w14:textId="77777777" w:rsidTr="00C22797">
        <w:trPr>
          <w:trHeight w:val="283"/>
          <w:jc w:val="center"/>
        </w:trPr>
        <w:tc>
          <w:tcPr>
            <w:tcW w:w="1172" w:type="dxa"/>
            <w:tcBorders>
              <w:top w:val="single" w:sz="4" w:space="0" w:color="auto"/>
            </w:tcBorders>
            <w:shd w:val="clear" w:color="auto" w:fill="auto"/>
          </w:tcPr>
          <w:p w14:paraId="3FC704D3"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5110F448"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278620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F54466F"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F1EDF26"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D23AA9" w:rsidRPr="00DC5AB9" w14:paraId="274A0C2C" w14:textId="77777777" w:rsidTr="00C22797">
        <w:trPr>
          <w:trHeight w:val="283"/>
          <w:jc w:val="center"/>
        </w:trPr>
        <w:tc>
          <w:tcPr>
            <w:tcW w:w="1172" w:type="dxa"/>
            <w:tcBorders>
              <w:top w:val="single" w:sz="4" w:space="0" w:color="auto"/>
            </w:tcBorders>
            <w:shd w:val="clear" w:color="auto" w:fill="auto"/>
          </w:tcPr>
          <w:p w14:paraId="7CE29BEB"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1C8490C4"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4B2759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D54DE4A"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BE0B9F0"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D23AA9" w:rsidRPr="00DC5AB9" w14:paraId="11A21E81" w14:textId="77777777" w:rsidTr="00C22797">
        <w:trPr>
          <w:trHeight w:val="283"/>
          <w:jc w:val="center"/>
        </w:trPr>
        <w:tc>
          <w:tcPr>
            <w:tcW w:w="1172" w:type="dxa"/>
            <w:tcBorders>
              <w:top w:val="single" w:sz="4" w:space="0" w:color="auto"/>
            </w:tcBorders>
            <w:shd w:val="clear" w:color="auto" w:fill="auto"/>
          </w:tcPr>
          <w:p w14:paraId="5EC1C1AF"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4A303E46"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7D1EC41"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0B6157E0"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3074F32F"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23AA9" w:rsidRPr="00DC5AB9" w14:paraId="61671673" w14:textId="77777777" w:rsidTr="00C22797">
        <w:trPr>
          <w:trHeight w:val="283"/>
          <w:jc w:val="center"/>
        </w:trPr>
        <w:tc>
          <w:tcPr>
            <w:tcW w:w="1172" w:type="dxa"/>
            <w:tcBorders>
              <w:top w:val="single" w:sz="4" w:space="0" w:color="auto"/>
            </w:tcBorders>
            <w:shd w:val="clear" w:color="auto" w:fill="auto"/>
          </w:tcPr>
          <w:p w14:paraId="1378F8D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2EEBF2C"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C28D2E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0.303</w:t>
            </w:r>
          </w:p>
        </w:tc>
        <w:tc>
          <w:tcPr>
            <w:tcW w:w="2054" w:type="dxa"/>
            <w:tcBorders>
              <w:top w:val="single" w:sz="4" w:space="0" w:color="auto"/>
            </w:tcBorders>
          </w:tcPr>
          <w:p w14:paraId="052EB7B1"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402" w:type="dxa"/>
            <w:tcBorders>
              <w:top w:val="single" w:sz="4" w:space="0" w:color="auto"/>
              <w:right w:val="single" w:sz="4" w:space="0" w:color="auto"/>
            </w:tcBorders>
            <w:shd w:val="clear" w:color="auto" w:fill="auto"/>
          </w:tcPr>
          <w:p w14:paraId="6C49AC62"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23AA9" w:rsidRPr="00DC5AB9" w14:paraId="657CB30B" w14:textId="77777777" w:rsidTr="00C22797">
        <w:trPr>
          <w:trHeight w:val="283"/>
          <w:jc w:val="center"/>
        </w:trPr>
        <w:tc>
          <w:tcPr>
            <w:tcW w:w="1172" w:type="dxa"/>
            <w:tcBorders>
              <w:top w:val="single" w:sz="4" w:space="0" w:color="auto"/>
            </w:tcBorders>
            <w:shd w:val="clear" w:color="auto" w:fill="auto"/>
          </w:tcPr>
          <w:p w14:paraId="4AD51484"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B80E484"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ACB909E"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1.494</w:t>
            </w:r>
          </w:p>
        </w:tc>
        <w:tc>
          <w:tcPr>
            <w:tcW w:w="2054" w:type="dxa"/>
            <w:tcBorders>
              <w:top w:val="single" w:sz="4" w:space="0" w:color="auto"/>
            </w:tcBorders>
          </w:tcPr>
          <w:p w14:paraId="7E77D031"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PAB</w:t>
            </w:r>
          </w:p>
        </w:tc>
        <w:tc>
          <w:tcPr>
            <w:tcW w:w="3402" w:type="dxa"/>
            <w:tcBorders>
              <w:top w:val="single" w:sz="4" w:space="0" w:color="auto"/>
              <w:right w:val="single" w:sz="4" w:space="0" w:color="auto"/>
            </w:tcBorders>
            <w:shd w:val="clear" w:color="auto" w:fill="auto"/>
          </w:tcPr>
          <w:p w14:paraId="557ADCFD"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23AA9" w:rsidRPr="00DC5AB9" w14:paraId="5D6988FE" w14:textId="77777777" w:rsidTr="00C22797">
        <w:trPr>
          <w:trHeight w:val="283"/>
          <w:jc w:val="center"/>
        </w:trPr>
        <w:tc>
          <w:tcPr>
            <w:tcW w:w="1172" w:type="dxa"/>
            <w:tcBorders>
              <w:top w:val="single" w:sz="4" w:space="0" w:color="auto"/>
            </w:tcBorders>
            <w:shd w:val="clear" w:color="auto" w:fill="auto"/>
          </w:tcPr>
          <w:p w14:paraId="7BEDA4BA"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6D57DD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7487359"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217DEE8E"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7359387"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D23AA9" w:rsidRPr="00DC5AB9" w14:paraId="282DA229" w14:textId="77777777" w:rsidTr="00C22797">
        <w:trPr>
          <w:trHeight w:val="283"/>
          <w:jc w:val="center"/>
        </w:trPr>
        <w:tc>
          <w:tcPr>
            <w:tcW w:w="1172" w:type="dxa"/>
            <w:tcBorders>
              <w:top w:val="single" w:sz="4" w:space="0" w:color="auto"/>
            </w:tcBorders>
            <w:shd w:val="clear" w:color="auto" w:fill="auto"/>
          </w:tcPr>
          <w:p w14:paraId="34B9684B"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47E2CDED"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302DE47"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0163A31"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FC30898"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D23AA9" w:rsidRPr="00DC5AB9" w14:paraId="5A19E4FB" w14:textId="77777777" w:rsidTr="00C22797">
        <w:trPr>
          <w:trHeight w:val="283"/>
          <w:jc w:val="center"/>
        </w:trPr>
        <w:tc>
          <w:tcPr>
            <w:tcW w:w="1172" w:type="dxa"/>
            <w:tcBorders>
              <w:top w:val="single" w:sz="4" w:space="0" w:color="auto"/>
            </w:tcBorders>
            <w:shd w:val="clear" w:color="auto" w:fill="auto"/>
          </w:tcPr>
          <w:p w14:paraId="79B2D89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5D2BB63A"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0FAB0B3"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0102</w:t>
            </w:r>
          </w:p>
        </w:tc>
        <w:tc>
          <w:tcPr>
            <w:tcW w:w="2054" w:type="dxa"/>
            <w:tcBorders>
              <w:top w:val="single" w:sz="4" w:space="0" w:color="auto"/>
            </w:tcBorders>
          </w:tcPr>
          <w:p w14:paraId="5C59B6DD"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402" w:type="dxa"/>
            <w:tcBorders>
              <w:top w:val="single" w:sz="4" w:space="0" w:color="auto"/>
              <w:right w:val="single" w:sz="4" w:space="0" w:color="auto"/>
            </w:tcBorders>
            <w:shd w:val="clear" w:color="auto" w:fill="auto"/>
          </w:tcPr>
          <w:p w14:paraId="78C93597"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23AA9" w:rsidRPr="00DC5AB9" w14:paraId="250D8171" w14:textId="77777777" w:rsidTr="00C22797">
        <w:trPr>
          <w:trHeight w:val="283"/>
          <w:jc w:val="center"/>
        </w:trPr>
        <w:tc>
          <w:tcPr>
            <w:tcW w:w="1172" w:type="dxa"/>
            <w:tcBorders>
              <w:top w:val="single" w:sz="4" w:space="0" w:color="auto"/>
            </w:tcBorders>
            <w:shd w:val="clear" w:color="auto" w:fill="auto"/>
          </w:tcPr>
          <w:p w14:paraId="2E72463B"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70FCFF2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4D4699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0103</w:t>
            </w:r>
          </w:p>
        </w:tc>
        <w:tc>
          <w:tcPr>
            <w:tcW w:w="2054" w:type="dxa"/>
            <w:tcBorders>
              <w:top w:val="single" w:sz="4" w:space="0" w:color="auto"/>
            </w:tcBorders>
          </w:tcPr>
          <w:p w14:paraId="53E355D0"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402" w:type="dxa"/>
            <w:tcBorders>
              <w:top w:val="single" w:sz="4" w:space="0" w:color="auto"/>
              <w:right w:val="single" w:sz="4" w:space="0" w:color="auto"/>
            </w:tcBorders>
            <w:shd w:val="clear" w:color="auto" w:fill="auto"/>
          </w:tcPr>
          <w:p w14:paraId="536000DA"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23AA9" w:rsidRPr="00DC5AB9" w14:paraId="7C054EB5" w14:textId="77777777" w:rsidTr="00C22797">
        <w:trPr>
          <w:trHeight w:val="283"/>
          <w:jc w:val="center"/>
        </w:trPr>
        <w:tc>
          <w:tcPr>
            <w:tcW w:w="1172" w:type="dxa"/>
            <w:tcBorders>
              <w:top w:val="single" w:sz="4" w:space="0" w:color="auto"/>
            </w:tcBorders>
            <w:shd w:val="clear" w:color="auto" w:fill="auto"/>
          </w:tcPr>
          <w:p w14:paraId="122B8227"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2A2CCB31"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37BD30C"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0104</w:t>
            </w:r>
          </w:p>
        </w:tc>
        <w:tc>
          <w:tcPr>
            <w:tcW w:w="2054" w:type="dxa"/>
            <w:tcBorders>
              <w:top w:val="single" w:sz="4" w:space="0" w:color="auto"/>
            </w:tcBorders>
          </w:tcPr>
          <w:p w14:paraId="105C2856"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402" w:type="dxa"/>
            <w:tcBorders>
              <w:top w:val="single" w:sz="4" w:space="0" w:color="auto"/>
              <w:right w:val="single" w:sz="4" w:space="0" w:color="auto"/>
            </w:tcBorders>
            <w:shd w:val="clear" w:color="auto" w:fill="auto"/>
          </w:tcPr>
          <w:p w14:paraId="3A842ED4"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23AA9" w:rsidRPr="00DC5AB9" w14:paraId="4DB8053E" w14:textId="77777777" w:rsidTr="00C22797">
        <w:trPr>
          <w:trHeight w:val="283"/>
          <w:jc w:val="center"/>
        </w:trPr>
        <w:tc>
          <w:tcPr>
            <w:tcW w:w="1172" w:type="dxa"/>
            <w:tcBorders>
              <w:top w:val="single" w:sz="4" w:space="0" w:color="auto"/>
            </w:tcBorders>
            <w:shd w:val="clear" w:color="auto" w:fill="auto"/>
          </w:tcPr>
          <w:p w14:paraId="72A971D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6980F0C9"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2A24B54"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0107</w:t>
            </w:r>
          </w:p>
        </w:tc>
        <w:tc>
          <w:tcPr>
            <w:tcW w:w="2054" w:type="dxa"/>
            <w:tcBorders>
              <w:top w:val="single" w:sz="4" w:space="0" w:color="auto"/>
            </w:tcBorders>
          </w:tcPr>
          <w:p w14:paraId="7730961A"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402" w:type="dxa"/>
            <w:tcBorders>
              <w:top w:val="single" w:sz="4" w:space="0" w:color="auto"/>
              <w:right w:val="single" w:sz="4" w:space="0" w:color="auto"/>
            </w:tcBorders>
            <w:shd w:val="clear" w:color="auto" w:fill="auto"/>
          </w:tcPr>
          <w:p w14:paraId="1DFB5351"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D23AA9" w:rsidRPr="00DC5AB9" w14:paraId="5C0DF2E3" w14:textId="77777777" w:rsidTr="00C22797">
        <w:trPr>
          <w:trHeight w:val="283"/>
          <w:jc w:val="center"/>
        </w:trPr>
        <w:tc>
          <w:tcPr>
            <w:tcW w:w="1172" w:type="dxa"/>
            <w:tcBorders>
              <w:top w:val="single" w:sz="4" w:space="0" w:color="auto"/>
            </w:tcBorders>
            <w:shd w:val="clear" w:color="auto" w:fill="auto"/>
          </w:tcPr>
          <w:p w14:paraId="27AE0BEB"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B0BFB87"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5BD5CFB"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7CA4FB72"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04F44C4"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23AA9" w:rsidRPr="00DC5AB9" w14:paraId="64D1AA5E" w14:textId="77777777" w:rsidTr="00C22797">
        <w:trPr>
          <w:trHeight w:val="283"/>
          <w:jc w:val="center"/>
        </w:trPr>
        <w:tc>
          <w:tcPr>
            <w:tcW w:w="1172" w:type="dxa"/>
            <w:tcBorders>
              <w:top w:val="single" w:sz="4" w:space="0" w:color="auto"/>
            </w:tcBorders>
            <w:shd w:val="clear" w:color="auto" w:fill="auto"/>
          </w:tcPr>
          <w:p w14:paraId="1E2BC69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106E0CFC"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F4E4A1"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15F3E076"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47F6DEE4"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23AA9" w:rsidRPr="00DC5AB9" w14:paraId="617BA253" w14:textId="77777777" w:rsidTr="00C22797">
        <w:trPr>
          <w:trHeight w:val="283"/>
          <w:jc w:val="center"/>
        </w:trPr>
        <w:tc>
          <w:tcPr>
            <w:tcW w:w="1172" w:type="dxa"/>
            <w:tcBorders>
              <w:top w:val="single" w:sz="4" w:space="0" w:color="auto"/>
            </w:tcBorders>
            <w:shd w:val="clear" w:color="auto" w:fill="auto"/>
          </w:tcPr>
          <w:p w14:paraId="5A81B44F"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3CEF2493"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D5AE821"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638813D3"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766D7DAF"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D23AA9" w:rsidRPr="00DC5AB9" w14:paraId="30745FA9" w14:textId="77777777" w:rsidTr="00C22797">
        <w:trPr>
          <w:trHeight w:val="283"/>
          <w:jc w:val="center"/>
        </w:trPr>
        <w:tc>
          <w:tcPr>
            <w:tcW w:w="1172" w:type="dxa"/>
            <w:tcBorders>
              <w:top w:val="single" w:sz="4" w:space="0" w:color="auto"/>
            </w:tcBorders>
            <w:shd w:val="clear" w:color="auto" w:fill="auto"/>
          </w:tcPr>
          <w:p w14:paraId="5F0F3ED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66E9AAA5"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446A2A"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4A98827"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6D9112A"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D23AA9" w:rsidRPr="00DC5AB9" w14:paraId="776B42F0" w14:textId="77777777" w:rsidTr="00C22797">
        <w:trPr>
          <w:trHeight w:val="283"/>
          <w:jc w:val="center"/>
        </w:trPr>
        <w:tc>
          <w:tcPr>
            <w:tcW w:w="1172" w:type="dxa"/>
            <w:tcBorders>
              <w:top w:val="single" w:sz="4" w:space="0" w:color="auto"/>
            </w:tcBorders>
            <w:shd w:val="clear" w:color="auto" w:fill="auto"/>
          </w:tcPr>
          <w:p w14:paraId="7B86A358"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773555B6"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42612F0"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53B169B6"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583153DE"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D23AA9" w:rsidRPr="00DC5AB9" w14:paraId="377EAFFC" w14:textId="77777777" w:rsidTr="00C22797">
        <w:trPr>
          <w:trHeight w:val="283"/>
          <w:jc w:val="center"/>
        </w:trPr>
        <w:tc>
          <w:tcPr>
            <w:tcW w:w="1172" w:type="dxa"/>
            <w:tcBorders>
              <w:top w:val="single" w:sz="4" w:space="0" w:color="auto"/>
            </w:tcBorders>
            <w:shd w:val="clear" w:color="auto" w:fill="auto"/>
          </w:tcPr>
          <w:p w14:paraId="68F3E27A"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6F4454BC"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B739826"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CA0BA5B"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0D19F2A7"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D23AA9" w:rsidRPr="00DC5AB9" w14:paraId="36999822" w14:textId="77777777" w:rsidTr="00C22797">
        <w:trPr>
          <w:trHeight w:val="283"/>
          <w:jc w:val="center"/>
        </w:trPr>
        <w:tc>
          <w:tcPr>
            <w:tcW w:w="1172" w:type="dxa"/>
            <w:tcBorders>
              <w:top w:val="single" w:sz="4" w:space="0" w:color="auto"/>
            </w:tcBorders>
            <w:shd w:val="clear" w:color="auto" w:fill="auto"/>
          </w:tcPr>
          <w:p w14:paraId="12321CAF"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78319A7"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B7BD85C"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09282036"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6368628D"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D23AA9" w:rsidRPr="00DC5AB9" w14:paraId="31925D24" w14:textId="77777777" w:rsidTr="00C22797">
        <w:trPr>
          <w:trHeight w:val="283"/>
          <w:jc w:val="center"/>
        </w:trPr>
        <w:tc>
          <w:tcPr>
            <w:tcW w:w="1172" w:type="dxa"/>
            <w:tcBorders>
              <w:top w:val="single" w:sz="4" w:space="0" w:color="auto"/>
            </w:tcBorders>
            <w:shd w:val="clear" w:color="auto" w:fill="auto"/>
          </w:tcPr>
          <w:p w14:paraId="3D6E332F"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47AE5BF4"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70A7D3B" w14:textId="77777777" w:rsidR="00D23AA9" w:rsidRPr="00DC5AB9" w:rsidRDefault="00D23AA9" w:rsidP="00C22797">
            <w:pPr>
              <w:jc w:val="center"/>
              <w:rPr>
                <w:rFonts w:ascii="Arial" w:hAnsi="Arial" w:cs="Arial"/>
                <w:sz w:val="20"/>
                <w:szCs w:val="20"/>
              </w:rPr>
            </w:pPr>
            <w:r w:rsidRPr="00DC5AB9">
              <w:rPr>
                <w:rFonts w:ascii="Arial" w:hAnsi="Arial" w:cs="Arial"/>
                <w:sz w:val="20"/>
                <w:szCs w:val="20"/>
              </w:rPr>
              <w:t>0000</w:t>
            </w:r>
          </w:p>
        </w:tc>
        <w:tc>
          <w:tcPr>
            <w:tcW w:w="2054" w:type="dxa"/>
            <w:tcBorders>
              <w:top w:val="single" w:sz="4" w:space="0" w:color="auto"/>
            </w:tcBorders>
          </w:tcPr>
          <w:p w14:paraId="3872EEE4"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402" w:type="dxa"/>
            <w:tcBorders>
              <w:top w:val="single" w:sz="4" w:space="0" w:color="auto"/>
              <w:right w:val="single" w:sz="4" w:space="0" w:color="auto"/>
            </w:tcBorders>
            <w:shd w:val="clear" w:color="auto" w:fill="auto"/>
          </w:tcPr>
          <w:p w14:paraId="2C436BFC" w14:textId="77777777" w:rsidR="00D23AA9" w:rsidRPr="00DC5AB9" w:rsidRDefault="00D23AA9" w:rsidP="00C22797">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770772A" w14:textId="77777777" w:rsidR="00484426" w:rsidRDefault="00484426" w:rsidP="00823CF9">
      <w:pPr>
        <w:suppressAutoHyphens w:val="0"/>
        <w:ind w:left="716"/>
        <w:jc w:val="both"/>
        <w:rPr>
          <w:rFonts w:ascii="Arial" w:hAnsi="Arial" w:cs="Arial"/>
          <w:sz w:val="20"/>
          <w:szCs w:val="20"/>
        </w:rPr>
      </w:pPr>
    </w:p>
    <w:p w14:paraId="4949085C" w14:textId="15AA0AE4"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50" w:history="1">
        <w:r w:rsidR="00887662" w:rsidRPr="007C65C9">
          <w:rPr>
            <w:rStyle w:val="Hyperlink"/>
          </w:rPr>
          <w:t>nº 14.133, de 2021</w:t>
        </w:r>
      </w:hyperlink>
      <w:r w:rsidR="00887662" w:rsidRPr="004827F2">
        <w:t xml:space="preserve">, e demais normas federais aplicáveis e, subsidiariamente, segundo as disposições </w:t>
      </w:r>
      <w:r w:rsidR="00887662" w:rsidRPr="004827F2">
        <w:lastRenderedPageBreak/>
        <w:t xml:space="preserve">contidas na </w:t>
      </w:r>
      <w:hyperlink r:id="rId51"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2"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3"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4"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5" w:anchor="art8§2" w:history="1">
        <w:r w:rsidR="00887662" w:rsidRPr="007C65C9">
          <w:rPr>
            <w:rStyle w:val="Hyperlink"/>
          </w:rPr>
          <w:t>art. 8º, §2º, da Lei n. 12.527, de 2011</w:t>
        </w:r>
      </w:hyperlink>
      <w:r w:rsidR="00887662" w:rsidRPr="007C65C9">
        <w:t xml:space="preserve">, c/c </w:t>
      </w:r>
      <w:hyperlink r:id="rId56"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SÉTIMA– FORO (</w:t>
      </w:r>
      <w:hyperlink r:id="rId57"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8"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67C78350" w14:textId="26FACDBA" w:rsidR="00484426" w:rsidRPr="00C334EF" w:rsidRDefault="00887662" w:rsidP="00C334EF">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39"/>
    </w:p>
    <w:p w14:paraId="5BA6F013" w14:textId="77777777" w:rsidR="00C334EF" w:rsidRPr="00C334EF" w:rsidRDefault="00C334EF" w:rsidP="00C334EF">
      <w:pPr>
        <w:spacing w:afterLines="120" w:after="288" w:line="312" w:lineRule="auto"/>
        <w:ind w:firstLine="709"/>
        <w:jc w:val="center"/>
        <w:rPr>
          <w:rFonts w:ascii="Arial" w:hAnsi="Arial" w:cs="Arial"/>
          <w:b/>
          <w:bCs/>
          <w:sz w:val="20"/>
          <w:szCs w:val="20"/>
        </w:rPr>
      </w:pPr>
      <w:r w:rsidRPr="00C334EF">
        <w:rPr>
          <w:rFonts w:ascii="Arial" w:hAnsi="Arial" w:cs="Arial"/>
          <w:b/>
          <w:bCs/>
          <w:sz w:val="20"/>
          <w:szCs w:val="20"/>
        </w:rPr>
        <w:lastRenderedPageBreak/>
        <w:t>ANEXO LOCAIS DE ENTREGA</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1342"/>
        <w:gridCol w:w="2343"/>
      </w:tblGrid>
      <w:tr w:rsidR="00C334EF" w:rsidRPr="00DE778B" w14:paraId="365FFABA" w14:textId="77777777" w:rsidTr="00C22797">
        <w:tc>
          <w:tcPr>
            <w:tcW w:w="3119" w:type="dxa"/>
          </w:tcPr>
          <w:p w14:paraId="2E54EBA9" w14:textId="77777777" w:rsidR="00C334EF" w:rsidRPr="00DE778B" w:rsidRDefault="00C334EF" w:rsidP="00C22797">
            <w:pPr>
              <w:ind w:left="-8"/>
              <w:jc w:val="center"/>
              <w:rPr>
                <w:rFonts w:ascii="Arial" w:hAnsi="Arial" w:cs="Arial"/>
                <w:b/>
                <w:bCs/>
                <w:sz w:val="20"/>
                <w:szCs w:val="20"/>
              </w:rPr>
            </w:pPr>
            <w:r w:rsidRPr="00DE778B">
              <w:rPr>
                <w:rFonts w:ascii="Arial" w:hAnsi="Arial" w:cs="Arial"/>
                <w:b/>
                <w:bCs/>
                <w:sz w:val="20"/>
                <w:szCs w:val="20"/>
              </w:rPr>
              <w:t>Local</w:t>
            </w:r>
          </w:p>
        </w:tc>
        <w:tc>
          <w:tcPr>
            <w:tcW w:w="3119" w:type="dxa"/>
          </w:tcPr>
          <w:p w14:paraId="0AE1754F" w14:textId="77777777" w:rsidR="00C334EF" w:rsidRPr="00DE778B" w:rsidRDefault="00C334EF" w:rsidP="00C22797">
            <w:pPr>
              <w:jc w:val="center"/>
              <w:rPr>
                <w:rFonts w:ascii="Arial" w:hAnsi="Arial" w:cs="Arial"/>
                <w:b/>
                <w:bCs/>
                <w:sz w:val="20"/>
                <w:szCs w:val="20"/>
              </w:rPr>
            </w:pPr>
            <w:r w:rsidRPr="00DE778B">
              <w:rPr>
                <w:rFonts w:ascii="Arial" w:hAnsi="Arial" w:cs="Arial"/>
                <w:b/>
                <w:bCs/>
                <w:sz w:val="20"/>
                <w:szCs w:val="20"/>
              </w:rPr>
              <w:t>Endereço</w:t>
            </w:r>
          </w:p>
        </w:tc>
        <w:tc>
          <w:tcPr>
            <w:tcW w:w="1342" w:type="dxa"/>
          </w:tcPr>
          <w:p w14:paraId="065E130C" w14:textId="77777777" w:rsidR="00C334EF" w:rsidRPr="00DE778B" w:rsidRDefault="00C334EF" w:rsidP="00C22797">
            <w:pPr>
              <w:jc w:val="center"/>
              <w:rPr>
                <w:rFonts w:ascii="Arial" w:hAnsi="Arial" w:cs="Arial"/>
                <w:b/>
                <w:bCs/>
                <w:sz w:val="20"/>
                <w:szCs w:val="20"/>
              </w:rPr>
            </w:pPr>
            <w:r w:rsidRPr="00DE778B">
              <w:rPr>
                <w:rFonts w:ascii="Arial" w:hAnsi="Arial" w:cs="Arial"/>
                <w:b/>
                <w:bCs/>
                <w:sz w:val="20"/>
                <w:szCs w:val="20"/>
              </w:rPr>
              <w:t>Telefone</w:t>
            </w:r>
          </w:p>
        </w:tc>
        <w:tc>
          <w:tcPr>
            <w:tcW w:w="2343" w:type="dxa"/>
          </w:tcPr>
          <w:p w14:paraId="620D6170" w14:textId="77777777" w:rsidR="00C334EF" w:rsidRPr="00DE778B" w:rsidRDefault="00C334EF" w:rsidP="00C22797">
            <w:pPr>
              <w:jc w:val="center"/>
              <w:rPr>
                <w:rFonts w:ascii="Arial" w:hAnsi="Arial" w:cs="Arial"/>
                <w:b/>
                <w:bCs/>
                <w:sz w:val="20"/>
                <w:szCs w:val="20"/>
              </w:rPr>
            </w:pPr>
            <w:r w:rsidRPr="00DE778B">
              <w:rPr>
                <w:rFonts w:ascii="Arial" w:hAnsi="Arial" w:cs="Arial"/>
                <w:b/>
                <w:bCs/>
                <w:sz w:val="20"/>
                <w:szCs w:val="20"/>
              </w:rPr>
              <w:t>Responsável</w:t>
            </w:r>
          </w:p>
        </w:tc>
      </w:tr>
      <w:tr w:rsidR="00C334EF" w:rsidRPr="00DE778B" w14:paraId="7A07E805" w14:textId="77777777" w:rsidTr="00C22797">
        <w:tc>
          <w:tcPr>
            <w:tcW w:w="3119" w:type="dxa"/>
          </w:tcPr>
          <w:p w14:paraId="1B2280C6" w14:textId="77777777" w:rsidR="00C334EF" w:rsidRPr="00DE778B" w:rsidRDefault="00C334EF" w:rsidP="00C22797">
            <w:pPr>
              <w:ind w:left="-8"/>
              <w:rPr>
                <w:rFonts w:ascii="Arial" w:hAnsi="Arial" w:cs="Arial"/>
                <w:b/>
                <w:bCs/>
                <w:sz w:val="20"/>
                <w:szCs w:val="20"/>
              </w:rPr>
            </w:pPr>
            <w:r w:rsidRPr="00DE778B">
              <w:rPr>
                <w:rFonts w:ascii="Arial" w:hAnsi="Arial" w:cs="Arial"/>
                <w:sz w:val="20"/>
                <w:szCs w:val="20"/>
              </w:rPr>
              <w:t>Almoxarifado Central</w:t>
            </w:r>
          </w:p>
        </w:tc>
        <w:tc>
          <w:tcPr>
            <w:tcW w:w="3119" w:type="dxa"/>
          </w:tcPr>
          <w:p w14:paraId="15B2DF2F" w14:textId="77777777" w:rsidR="00C334EF" w:rsidRPr="00DE778B" w:rsidRDefault="00C334EF" w:rsidP="00C22797">
            <w:pPr>
              <w:jc w:val="center"/>
              <w:rPr>
                <w:rFonts w:ascii="Arial" w:hAnsi="Arial" w:cs="Arial"/>
                <w:b/>
                <w:bCs/>
                <w:sz w:val="20"/>
                <w:szCs w:val="20"/>
              </w:rPr>
            </w:pPr>
            <w:r w:rsidRPr="00DE778B">
              <w:rPr>
                <w:rFonts w:ascii="Arial" w:hAnsi="Arial" w:cs="Arial"/>
                <w:sz w:val="20"/>
                <w:szCs w:val="20"/>
              </w:rPr>
              <w:t>Perimetral Angelo Saes, 155 – Pq. Ouro Verde</w:t>
            </w:r>
          </w:p>
        </w:tc>
        <w:tc>
          <w:tcPr>
            <w:tcW w:w="1342" w:type="dxa"/>
          </w:tcPr>
          <w:p w14:paraId="0A28CAD8" w14:textId="77777777" w:rsidR="00C334EF" w:rsidRPr="00DE778B" w:rsidRDefault="00C334EF" w:rsidP="00C22797">
            <w:pPr>
              <w:jc w:val="center"/>
              <w:rPr>
                <w:rFonts w:ascii="Arial" w:hAnsi="Arial" w:cs="Arial"/>
                <w:b/>
                <w:bCs/>
                <w:sz w:val="20"/>
                <w:szCs w:val="20"/>
              </w:rPr>
            </w:pPr>
            <w:r w:rsidRPr="00DE778B">
              <w:rPr>
                <w:rFonts w:ascii="Arial" w:hAnsi="Arial" w:cs="Arial"/>
                <w:sz w:val="20"/>
                <w:szCs w:val="20"/>
              </w:rPr>
              <w:t>3245-2176</w:t>
            </w:r>
          </w:p>
        </w:tc>
        <w:tc>
          <w:tcPr>
            <w:tcW w:w="2343" w:type="dxa"/>
          </w:tcPr>
          <w:p w14:paraId="59FA7FDB" w14:textId="77777777" w:rsidR="00C334EF" w:rsidRPr="00DE778B" w:rsidRDefault="00C334EF" w:rsidP="00C22797">
            <w:pPr>
              <w:jc w:val="center"/>
              <w:rPr>
                <w:rFonts w:ascii="Arial" w:hAnsi="Arial" w:cs="Arial"/>
                <w:b/>
                <w:bCs/>
                <w:sz w:val="20"/>
                <w:szCs w:val="20"/>
              </w:rPr>
            </w:pPr>
            <w:r w:rsidRPr="00DE778B">
              <w:rPr>
                <w:rFonts w:ascii="Arial" w:hAnsi="Arial" w:cs="Arial"/>
                <w:sz w:val="20"/>
                <w:szCs w:val="20"/>
              </w:rPr>
              <w:t>Luan</w:t>
            </w:r>
          </w:p>
        </w:tc>
      </w:tr>
      <w:tr w:rsidR="00C334EF" w:rsidRPr="00DE778B" w14:paraId="7A1A536F" w14:textId="77777777" w:rsidTr="00C22797">
        <w:tc>
          <w:tcPr>
            <w:tcW w:w="3119" w:type="dxa"/>
          </w:tcPr>
          <w:p w14:paraId="1C5D0480" w14:textId="77777777" w:rsidR="00C334EF" w:rsidRPr="00DE778B" w:rsidRDefault="00C334EF" w:rsidP="00C22797">
            <w:pPr>
              <w:rPr>
                <w:rFonts w:ascii="Arial" w:hAnsi="Arial" w:cs="Arial"/>
                <w:sz w:val="20"/>
                <w:szCs w:val="20"/>
              </w:rPr>
            </w:pPr>
            <w:r w:rsidRPr="00DE778B">
              <w:rPr>
                <w:rFonts w:ascii="Arial" w:hAnsi="Arial" w:cs="Arial"/>
                <w:sz w:val="20"/>
                <w:szCs w:val="20"/>
              </w:rPr>
              <w:t>Escola Municipal Barão do Rio Branco</w:t>
            </w:r>
          </w:p>
        </w:tc>
        <w:tc>
          <w:tcPr>
            <w:tcW w:w="3119" w:type="dxa"/>
          </w:tcPr>
          <w:p w14:paraId="37825F91" w14:textId="77777777" w:rsidR="00C334EF" w:rsidRPr="00DE778B" w:rsidRDefault="00C334EF" w:rsidP="00C22797">
            <w:pPr>
              <w:rPr>
                <w:rFonts w:ascii="Arial" w:hAnsi="Arial" w:cs="Arial"/>
                <w:sz w:val="20"/>
                <w:szCs w:val="20"/>
              </w:rPr>
            </w:pPr>
            <w:r w:rsidRPr="00DE778B">
              <w:rPr>
                <w:rFonts w:ascii="Arial" w:hAnsi="Arial" w:cs="Arial"/>
                <w:sz w:val="20"/>
                <w:szCs w:val="20"/>
              </w:rPr>
              <w:t>Rua Condor, 320, Vila Guadiana</w:t>
            </w:r>
          </w:p>
        </w:tc>
        <w:tc>
          <w:tcPr>
            <w:tcW w:w="1342" w:type="dxa"/>
          </w:tcPr>
          <w:p w14:paraId="1F9918F1" w14:textId="77777777" w:rsidR="00C334EF" w:rsidRPr="00DE778B" w:rsidRDefault="00C334EF" w:rsidP="00C22797">
            <w:pPr>
              <w:rPr>
                <w:rFonts w:ascii="Arial" w:hAnsi="Arial" w:cs="Arial"/>
                <w:sz w:val="20"/>
                <w:szCs w:val="20"/>
              </w:rPr>
            </w:pPr>
            <w:r w:rsidRPr="00DE778B">
              <w:rPr>
                <w:rFonts w:ascii="Arial" w:hAnsi="Arial" w:cs="Arial"/>
                <w:sz w:val="20"/>
                <w:szCs w:val="20"/>
              </w:rPr>
              <w:t>3245-2395</w:t>
            </w:r>
          </w:p>
        </w:tc>
        <w:tc>
          <w:tcPr>
            <w:tcW w:w="2343" w:type="dxa"/>
          </w:tcPr>
          <w:p w14:paraId="4F5E922B"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Angela</w:t>
            </w:r>
          </w:p>
        </w:tc>
      </w:tr>
      <w:tr w:rsidR="00C334EF" w:rsidRPr="00DE778B" w14:paraId="2B36FCFA" w14:textId="77777777" w:rsidTr="00C22797">
        <w:tc>
          <w:tcPr>
            <w:tcW w:w="3119" w:type="dxa"/>
          </w:tcPr>
          <w:p w14:paraId="5EFFC507" w14:textId="77777777" w:rsidR="00C334EF" w:rsidRPr="00DE778B" w:rsidRDefault="00C334EF" w:rsidP="00C22797">
            <w:pPr>
              <w:rPr>
                <w:rFonts w:ascii="Arial" w:hAnsi="Arial" w:cs="Arial"/>
                <w:sz w:val="20"/>
                <w:szCs w:val="20"/>
              </w:rPr>
            </w:pPr>
            <w:r w:rsidRPr="00DE778B">
              <w:rPr>
                <w:rFonts w:ascii="Arial" w:hAnsi="Arial" w:cs="Arial"/>
                <w:sz w:val="20"/>
                <w:szCs w:val="20"/>
              </w:rPr>
              <w:t>Barãozinho</w:t>
            </w:r>
          </w:p>
        </w:tc>
        <w:tc>
          <w:tcPr>
            <w:tcW w:w="3119" w:type="dxa"/>
          </w:tcPr>
          <w:p w14:paraId="1536998D" w14:textId="77777777" w:rsidR="00C334EF" w:rsidRPr="00DE778B" w:rsidRDefault="00C334EF" w:rsidP="00C22797">
            <w:pPr>
              <w:rPr>
                <w:rFonts w:ascii="Arial" w:hAnsi="Arial" w:cs="Arial"/>
                <w:sz w:val="20"/>
                <w:szCs w:val="20"/>
              </w:rPr>
            </w:pPr>
            <w:r w:rsidRPr="00DE778B">
              <w:rPr>
                <w:rFonts w:ascii="Arial" w:hAnsi="Arial" w:cs="Arial"/>
                <w:sz w:val="20"/>
                <w:szCs w:val="20"/>
              </w:rPr>
              <w:t>Rua Bandeirantes, 126 - Vila Guadiana</w:t>
            </w:r>
          </w:p>
        </w:tc>
        <w:tc>
          <w:tcPr>
            <w:tcW w:w="1342" w:type="dxa"/>
          </w:tcPr>
          <w:p w14:paraId="6AAD814C" w14:textId="77777777" w:rsidR="00C334EF" w:rsidRPr="00DE778B" w:rsidRDefault="00C334EF" w:rsidP="00C22797">
            <w:pPr>
              <w:rPr>
                <w:rFonts w:ascii="Arial" w:hAnsi="Arial" w:cs="Arial"/>
                <w:sz w:val="20"/>
                <w:szCs w:val="20"/>
              </w:rPr>
            </w:pPr>
            <w:r w:rsidRPr="00DE778B">
              <w:rPr>
                <w:rFonts w:ascii="Arial" w:hAnsi="Arial" w:cs="Arial"/>
                <w:sz w:val="20"/>
                <w:szCs w:val="20"/>
              </w:rPr>
              <w:t>3245-2395</w:t>
            </w:r>
          </w:p>
        </w:tc>
        <w:tc>
          <w:tcPr>
            <w:tcW w:w="2343" w:type="dxa"/>
          </w:tcPr>
          <w:p w14:paraId="1D4640F7"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Angela</w:t>
            </w:r>
          </w:p>
        </w:tc>
      </w:tr>
      <w:tr w:rsidR="00C334EF" w:rsidRPr="00DE778B" w14:paraId="5B219085" w14:textId="77777777" w:rsidTr="00C22797">
        <w:tc>
          <w:tcPr>
            <w:tcW w:w="3119" w:type="dxa"/>
          </w:tcPr>
          <w:p w14:paraId="7793D3F7" w14:textId="77777777" w:rsidR="00C334EF" w:rsidRPr="00DE778B" w:rsidRDefault="00C334EF" w:rsidP="00C22797">
            <w:pPr>
              <w:rPr>
                <w:rFonts w:ascii="Arial" w:hAnsi="Arial" w:cs="Arial"/>
                <w:sz w:val="20"/>
                <w:szCs w:val="20"/>
              </w:rPr>
            </w:pPr>
            <w:r w:rsidRPr="00DE778B">
              <w:rPr>
                <w:rFonts w:ascii="Arial" w:hAnsi="Arial" w:cs="Arial"/>
                <w:sz w:val="20"/>
                <w:szCs w:val="20"/>
              </w:rPr>
              <w:t>Escola Municipal Gilson Belani</w:t>
            </w:r>
          </w:p>
        </w:tc>
        <w:tc>
          <w:tcPr>
            <w:tcW w:w="3119" w:type="dxa"/>
          </w:tcPr>
          <w:p w14:paraId="7D37A011" w14:textId="77777777" w:rsidR="00C334EF" w:rsidRPr="00DE778B" w:rsidRDefault="00C334EF" w:rsidP="00C22797">
            <w:pPr>
              <w:rPr>
                <w:rFonts w:ascii="Arial" w:hAnsi="Arial" w:cs="Arial"/>
                <w:sz w:val="20"/>
                <w:szCs w:val="20"/>
              </w:rPr>
            </w:pPr>
            <w:r w:rsidRPr="00DE778B">
              <w:rPr>
                <w:rFonts w:ascii="Arial" w:hAnsi="Arial" w:cs="Arial"/>
                <w:sz w:val="20"/>
                <w:szCs w:val="20"/>
              </w:rPr>
              <w:t xml:space="preserve">Rua Santos Dumont, 1050, Vila Carnelós </w:t>
            </w:r>
          </w:p>
        </w:tc>
        <w:tc>
          <w:tcPr>
            <w:tcW w:w="1342" w:type="dxa"/>
          </w:tcPr>
          <w:p w14:paraId="5A049766" w14:textId="77777777" w:rsidR="00C334EF" w:rsidRPr="00DE778B" w:rsidRDefault="00C334EF" w:rsidP="00C22797">
            <w:pPr>
              <w:rPr>
                <w:rFonts w:ascii="Arial" w:hAnsi="Arial" w:cs="Arial"/>
                <w:sz w:val="20"/>
                <w:szCs w:val="20"/>
              </w:rPr>
            </w:pPr>
            <w:r w:rsidRPr="00DE778B">
              <w:rPr>
                <w:rFonts w:ascii="Arial" w:hAnsi="Arial" w:cs="Arial"/>
                <w:sz w:val="20"/>
                <w:szCs w:val="20"/>
              </w:rPr>
              <w:t>3245-2351</w:t>
            </w:r>
          </w:p>
        </w:tc>
        <w:tc>
          <w:tcPr>
            <w:tcW w:w="2343" w:type="dxa"/>
          </w:tcPr>
          <w:p w14:paraId="7D30FB31"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Ana Cristina</w:t>
            </w:r>
          </w:p>
        </w:tc>
      </w:tr>
      <w:tr w:rsidR="00C334EF" w:rsidRPr="00DE778B" w14:paraId="56358CC9" w14:textId="77777777" w:rsidTr="00C22797">
        <w:tc>
          <w:tcPr>
            <w:tcW w:w="3119" w:type="dxa"/>
          </w:tcPr>
          <w:p w14:paraId="31B212C3" w14:textId="77777777" w:rsidR="00C334EF" w:rsidRPr="00DE778B" w:rsidRDefault="00C334EF" w:rsidP="00C22797">
            <w:pPr>
              <w:rPr>
                <w:rFonts w:ascii="Arial" w:hAnsi="Arial" w:cs="Arial"/>
                <w:sz w:val="20"/>
                <w:szCs w:val="20"/>
              </w:rPr>
            </w:pPr>
            <w:r w:rsidRPr="00DE778B">
              <w:rPr>
                <w:rFonts w:ascii="Arial" w:hAnsi="Arial" w:cs="Arial"/>
                <w:sz w:val="20"/>
                <w:szCs w:val="20"/>
              </w:rPr>
              <w:t>Escola Municipal Manoela Rosalina Mazzei da Silva</w:t>
            </w:r>
          </w:p>
        </w:tc>
        <w:tc>
          <w:tcPr>
            <w:tcW w:w="3119" w:type="dxa"/>
          </w:tcPr>
          <w:p w14:paraId="17869184" w14:textId="77777777" w:rsidR="00C334EF" w:rsidRPr="00DE778B" w:rsidRDefault="00C334EF" w:rsidP="00C22797">
            <w:pPr>
              <w:rPr>
                <w:rFonts w:ascii="Arial" w:hAnsi="Arial" w:cs="Arial"/>
                <w:sz w:val="20"/>
                <w:szCs w:val="20"/>
              </w:rPr>
            </w:pPr>
            <w:r w:rsidRPr="00DE778B">
              <w:rPr>
                <w:rFonts w:ascii="Arial" w:hAnsi="Arial" w:cs="Arial"/>
                <w:sz w:val="20"/>
                <w:szCs w:val="20"/>
              </w:rPr>
              <w:t>Rua Dario Veloso, 135, Jd. Palmares</w:t>
            </w:r>
          </w:p>
        </w:tc>
        <w:tc>
          <w:tcPr>
            <w:tcW w:w="1342" w:type="dxa"/>
          </w:tcPr>
          <w:p w14:paraId="20894428" w14:textId="77777777" w:rsidR="00C334EF" w:rsidRPr="00DE778B" w:rsidRDefault="00C334EF" w:rsidP="00C22797">
            <w:pPr>
              <w:rPr>
                <w:rFonts w:ascii="Arial" w:hAnsi="Arial" w:cs="Arial"/>
                <w:sz w:val="20"/>
                <w:szCs w:val="20"/>
              </w:rPr>
            </w:pPr>
            <w:r w:rsidRPr="00DE778B">
              <w:rPr>
                <w:rFonts w:ascii="Arial" w:hAnsi="Arial" w:cs="Arial"/>
                <w:sz w:val="20"/>
                <w:szCs w:val="20"/>
              </w:rPr>
              <w:t>3245-2608</w:t>
            </w:r>
          </w:p>
        </w:tc>
        <w:tc>
          <w:tcPr>
            <w:tcW w:w="2343" w:type="dxa"/>
          </w:tcPr>
          <w:p w14:paraId="4D0865C8"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Gabriela</w:t>
            </w:r>
          </w:p>
        </w:tc>
      </w:tr>
      <w:tr w:rsidR="00C334EF" w:rsidRPr="00DE778B" w14:paraId="2A525DFB" w14:textId="77777777" w:rsidTr="00C22797">
        <w:tc>
          <w:tcPr>
            <w:tcW w:w="3119" w:type="dxa"/>
          </w:tcPr>
          <w:p w14:paraId="5F66E0C5" w14:textId="77777777" w:rsidR="00C334EF" w:rsidRPr="00DE778B" w:rsidRDefault="00C334EF" w:rsidP="00C22797">
            <w:pPr>
              <w:rPr>
                <w:rFonts w:ascii="Arial" w:hAnsi="Arial" w:cs="Arial"/>
                <w:sz w:val="20"/>
                <w:szCs w:val="20"/>
              </w:rPr>
            </w:pPr>
            <w:r w:rsidRPr="00DE778B">
              <w:rPr>
                <w:rFonts w:ascii="Arial" w:hAnsi="Arial" w:cs="Arial"/>
                <w:sz w:val="20"/>
                <w:szCs w:val="20"/>
              </w:rPr>
              <w:t>Escola Municipal Santo Carraro</w:t>
            </w:r>
          </w:p>
        </w:tc>
        <w:tc>
          <w:tcPr>
            <w:tcW w:w="3119" w:type="dxa"/>
          </w:tcPr>
          <w:p w14:paraId="08C9D909" w14:textId="77777777" w:rsidR="00C334EF" w:rsidRPr="00DE778B" w:rsidRDefault="00C334EF" w:rsidP="00C22797">
            <w:pPr>
              <w:rPr>
                <w:rFonts w:ascii="Arial" w:hAnsi="Arial" w:cs="Arial"/>
                <w:sz w:val="20"/>
                <w:szCs w:val="20"/>
              </w:rPr>
            </w:pPr>
            <w:r w:rsidRPr="00DE778B">
              <w:rPr>
                <w:rFonts w:ascii="Arial" w:hAnsi="Arial" w:cs="Arial"/>
                <w:sz w:val="20"/>
                <w:szCs w:val="20"/>
              </w:rPr>
              <w:t>Travessa D. Pedro I, S/N, Centro</w:t>
            </w:r>
          </w:p>
        </w:tc>
        <w:tc>
          <w:tcPr>
            <w:tcW w:w="1342" w:type="dxa"/>
          </w:tcPr>
          <w:p w14:paraId="4297DE39" w14:textId="77777777" w:rsidR="00C334EF" w:rsidRPr="00DE778B" w:rsidRDefault="00C334EF" w:rsidP="00C22797">
            <w:pPr>
              <w:rPr>
                <w:rFonts w:ascii="Arial" w:hAnsi="Arial" w:cs="Arial"/>
                <w:sz w:val="20"/>
                <w:szCs w:val="20"/>
              </w:rPr>
            </w:pPr>
            <w:r w:rsidRPr="00DE778B">
              <w:rPr>
                <w:rFonts w:ascii="Arial" w:hAnsi="Arial" w:cs="Arial"/>
                <w:sz w:val="20"/>
                <w:szCs w:val="20"/>
              </w:rPr>
              <w:t>3245-5298</w:t>
            </w:r>
          </w:p>
        </w:tc>
        <w:tc>
          <w:tcPr>
            <w:tcW w:w="2343" w:type="dxa"/>
          </w:tcPr>
          <w:p w14:paraId="57351423"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Estela</w:t>
            </w:r>
          </w:p>
        </w:tc>
      </w:tr>
      <w:tr w:rsidR="00C334EF" w:rsidRPr="00DE778B" w14:paraId="5DAEE3B0" w14:textId="77777777" w:rsidTr="00C22797">
        <w:tc>
          <w:tcPr>
            <w:tcW w:w="3119" w:type="dxa"/>
          </w:tcPr>
          <w:p w14:paraId="34EC22CD" w14:textId="77777777" w:rsidR="00C334EF" w:rsidRPr="00DE778B" w:rsidRDefault="00C334EF" w:rsidP="00C22797">
            <w:pPr>
              <w:rPr>
                <w:rFonts w:ascii="Arial" w:hAnsi="Arial" w:cs="Arial"/>
                <w:sz w:val="20"/>
                <w:szCs w:val="20"/>
              </w:rPr>
            </w:pPr>
            <w:r w:rsidRPr="00DE778B">
              <w:rPr>
                <w:rFonts w:ascii="Arial" w:hAnsi="Arial" w:cs="Arial"/>
                <w:sz w:val="20"/>
                <w:szCs w:val="20"/>
              </w:rPr>
              <w:t>Escola Municipal Miguel de Souza</w:t>
            </w:r>
          </w:p>
        </w:tc>
        <w:tc>
          <w:tcPr>
            <w:tcW w:w="3119" w:type="dxa"/>
          </w:tcPr>
          <w:p w14:paraId="61FFEA49" w14:textId="77777777" w:rsidR="00C334EF" w:rsidRPr="00DE778B" w:rsidRDefault="00C334EF" w:rsidP="00C22797">
            <w:pPr>
              <w:rPr>
                <w:rFonts w:ascii="Arial" w:hAnsi="Arial" w:cs="Arial"/>
                <w:sz w:val="20"/>
                <w:szCs w:val="20"/>
              </w:rPr>
            </w:pPr>
            <w:r w:rsidRPr="00DE778B">
              <w:rPr>
                <w:rFonts w:ascii="Arial" w:hAnsi="Arial" w:cs="Arial"/>
                <w:sz w:val="20"/>
                <w:szCs w:val="20"/>
              </w:rPr>
              <w:t>Rua Copacabana, 127, Distrito de Pulinópolis</w:t>
            </w:r>
          </w:p>
        </w:tc>
        <w:tc>
          <w:tcPr>
            <w:tcW w:w="1342" w:type="dxa"/>
          </w:tcPr>
          <w:p w14:paraId="31CBEE3A" w14:textId="77777777" w:rsidR="00C334EF" w:rsidRPr="00DE778B" w:rsidRDefault="00C334EF" w:rsidP="00C22797">
            <w:pPr>
              <w:rPr>
                <w:rFonts w:ascii="Arial" w:hAnsi="Arial" w:cs="Arial"/>
                <w:sz w:val="20"/>
                <w:szCs w:val="20"/>
                <w:lang w:val="es-ES_tradnl"/>
              </w:rPr>
            </w:pPr>
            <w:r w:rsidRPr="00DE778B">
              <w:rPr>
                <w:rFonts w:ascii="Arial" w:hAnsi="Arial" w:cs="Arial"/>
                <w:sz w:val="20"/>
                <w:szCs w:val="20"/>
                <w:lang w:val="es-ES_tradnl"/>
              </w:rPr>
              <w:t>3285-1149</w:t>
            </w:r>
          </w:p>
        </w:tc>
        <w:tc>
          <w:tcPr>
            <w:tcW w:w="2343" w:type="dxa"/>
          </w:tcPr>
          <w:p w14:paraId="777EFCA3" w14:textId="77777777" w:rsidR="00C334EF" w:rsidRPr="00DE778B" w:rsidRDefault="00C334EF" w:rsidP="00C22797">
            <w:pPr>
              <w:jc w:val="center"/>
              <w:rPr>
                <w:rFonts w:ascii="Arial" w:hAnsi="Arial" w:cs="Arial"/>
                <w:sz w:val="20"/>
                <w:szCs w:val="20"/>
                <w:lang w:val="es-ES_tradnl"/>
              </w:rPr>
            </w:pPr>
            <w:r w:rsidRPr="00DE778B">
              <w:rPr>
                <w:rFonts w:ascii="Arial" w:hAnsi="Arial" w:cs="Arial"/>
                <w:sz w:val="20"/>
                <w:szCs w:val="20"/>
              </w:rPr>
              <w:t>Rosilene</w:t>
            </w:r>
          </w:p>
        </w:tc>
      </w:tr>
      <w:tr w:rsidR="00C334EF" w:rsidRPr="00DE778B" w14:paraId="4C067D90" w14:textId="77777777" w:rsidTr="00C22797">
        <w:tc>
          <w:tcPr>
            <w:tcW w:w="3119" w:type="dxa"/>
          </w:tcPr>
          <w:p w14:paraId="1961B520" w14:textId="77777777" w:rsidR="00C334EF" w:rsidRPr="00DE778B" w:rsidRDefault="00C334EF" w:rsidP="00C22797">
            <w:pPr>
              <w:rPr>
                <w:rFonts w:ascii="Arial" w:hAnsi="Arial" w:cs="Arial"/>
                <w:sz w:val="20"/>
                <w:szCs w:val="20"/>
              </w:rPr>
            </w:pPr>
            <w:r w:rsidRPr="00DE778B">
              <w:rPr>
                <w:rFonts w:ascii="Arial" w:hAnsi="Arial" w:cs="Arial"/>
                <w:sz w:val="20"/>
                <w:szCs w:val="20"/>
              </w:rPr>
              <w:t>CMEI Santa Terezinha</w:t>
            </w:r>
          </w:p>
        </w:tc>
        <w:tc>
          <w:tcPr>
            <w:tcW w:w="3119" w:type="dxa"/>
          </w:tcPr>
          <w:p w14:paraId="546E4C77" w14:textId="77777777" w:rsidR="00C334EF" w:rsidRPr="00DE778B" w:rsidRDefault="00C334EF" w:rsidP="00C22797">
            <w:pPr>
              <w:rPr>
                <w:rFonts w:ascii="Arial" w:hAnsi="Arial" w:cs="Arial"/>
                <w:sz w:val="20"/>
                <w:szCs w:val="20"/>
              </w:rPr>
            </w:pPr>
            <w:r w:rsidRPr="00DE778B">
              <w:rPr>
                <w:rFonts w:ascii="Arial" w:hAnsi="Arial" w:cs="Arial"/>
                <w:sz w:val="20"/>
                <w:szCs w:val="20"/>
              </w:rPr>
              <w:t>Rua Chapecó, 57, Vila Guadiana</w:t>
            </w:r>
          </w:p>
        </w:tc>
        <w:tc>
          <w:tcPr>
            <w:tcW w:w="1342" w:type="dxa"/>
          </w:tcPr>
          <w:p w14:paraId="267841C8" w14:textId="77777777" w:rsidR="00C334EF" w:rsidRPr="00DE778B" w:rsidRDefault="00C334EF" w:rsidP="00C22797">
            <w:pPr>
              <w:rPr>
                <w:rFonts w:ascii="Arial" w:hAnsi="Arial" w:cs="Arial"/>
                <w:sz w:val="20"/>
                <w:szCs w:val="20"/>
              </w:rPr>
            </w:pPr>
            <w:r w:rsidRPr="00DE778B">
              <w:rPr>
                <w:rFonts w:ascii="Arial" w:hAnsi="Arial" w:cs="Arial"/>
                <w:sz w:val="20"/>
                <w:szCs w:val="20"/>
              </w:rPr>
              <w:t>3245-2843</w:t>
            </w:r>
          </w:p>
        </w:tc>
        <w:tc>
          <w:tcPr>
            <w:tcW w:w="2343" w:type="dxa"/>
          </w:tcPr>
          <w:p w14:paraId="6E80533F"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Otávia</w:t>
            </w:r>
          </w:p>
        </w:tc>
      </w:tr>
      <w:tr w:rsidR="00C334EF" w:rsidRPr="00DE778B" w14:paraId="3701F8CA" w14:textId="77777777" w:rsidTr="00C22797">
        <w:tc>
          <w:tcPr>
            <w:tcW w:w="3119" w:type="dxa"/>
          </w:tcPr>
          <w:p w14:paraId="300BE9E3" w14:textId="77777777" w:rsidR="00C334EF" w:rsidRPr="00DE778B" w:rsidRDefault="00C334EF" w:rsidP="00C22797">
            <w:pPr>
              <w:rPr>
                <w:rFonts w:ascii="Arial" w:hAnsi="Arial" w:cs="Arial"/>
                <w:sz w:val="20"/>
                <w:szCs w:val="20"/>
              </w:rPr>
            </w:pPr>
            <w:r w:rsidRPr="00DE778B">
              <w:rPr>
                <w:rFonts w:ascii="Arial" w:hAnsi="Arial" w:cs="Arial"/>
                <w:sz w:val="20"/>
                <w:szCs w:val="20"/>
              </w:rPr>
              <w:t>CMEI Menino Jesus</w:t>
            </w:r>
          </w:p>
        </w:tc>
        <w:tc>
          <w:tcPr>
            <w:tcW w:w="3119" w:type="dxa"/>
          </w:tcPr>
          <w:p w14:paraId="54186482" w14:textId="77777777" w:rsidR="00C334EF" w:rsidRPr="00DE778B" w:rsidRDefault="00C334EF" w:rsidP="00C22797">
            <w:pPr>
              <w:rPr>
                <w:rFonts w:ascii="Arial" w:hAnsi="Arial" w:cs="Arial"/>
                <w:sz w:val="20"/>
                <w:szCs w:val="20"/>
              </w:rPr>
            </w:pPr>
            <w:r w:rsidRPr="00DE778B">
              <w:rPr>
                <w:rFonts w:ascii="Arial" w:hAnsi="Arial" w:cs="Arial"/>
                <w:sz w:val="20"/>
                <w:szCs w:val="20"/>
              </w:rPr>
              <w:t>Rua São Vicente, 270,  Vila Alto da Glória</w:t>
            </w:r>
          </w:p>
        </w:tc>
        <w:tc>
          <w:tcPr>
            <w:tcW w:w="1342" w:type="dxa"/>
          </w:tcPr>
          <w:p w14:paraId="46D4AE29" w14:textId="77777777" w:rsidR="00C334EF" w:rsidRPr="00DE778B" w:rsidRDefault="00C334EF" w:rsidP="00C22797">
            <w:pPr>
              <w:rPr>
                <w:rFonts w:ascii="Arial" w:hAnsi="Arial" w:cs="Arial"/>
                <w:sz w:val="20"/>
                <w:szCs w:val="20"/>
              </w:rPr>
            </w:pPr>
            <w:r w:rsidRPr="00DE778B">
              <w:rPr>
                <w:rFonts w:ascii="Arial" w:hAnsi="Arial" w:cs="Arial"/>
                <w:sz w:val="20"/>
                <w:szCs w:val="20"/>
              </w:rPr>
              <w:t>3245-2295</w:t>
            </w:r>
          </w:p>
        </w:tc>
        <w:tc>
          <w:tcPr>
            <w:tcW w:w="2343" w:type="dxa"/>
          </w:tcPr>
          <w:p w14:paraId="682A3A0D"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Eliane</w:t>
            </w:r>
          </w:p>
        </w:tc>
      </w:tr>
      <w:tr w:rsidR="00C334EF" w:rsidRPr="00DE778B" w14:paraId="7B383991" w14:textId="77777777" w:rsidTr="00C22797">
        <w:tc>
          <w:tcPr>
            <w:tcW w:w="3119" w:type="dxa"/>
          </w:tcPr>
          <w:p w14:paraId="61B21EB8" w14:textId="77777777" w:rsidR="00C334EF" w:rsidRPr="00DE778B" w:rsidRDefault="00C334EF" w:rsidP="00C22797">
            <w:pPr>
              <w:rPr>
                <w:rFonts w:ascii="Arial" w:hAnsi="Arial" w:cs="Arial"/>
                <w:sz w:val="20"/>
                <w:szCs w:val="20"/>
              </w:rPr>
            </w:pPr>
            <w:r w:rsidRPr="00DE778B">
              <w:rPr>
                <w:rFonts w:ascii="Arial" w:hAnsi="Arial" w:cs="Arial"/>
                <w:sz w:val="20"/>
                <w:szCs w:val="20"/>
              </w:rPr>
              <w:t>CMEI Abelhinha</w:t>
            </w:r>
          </w:p>
        </w:tc>
        <w:tc>
          <w:tcPr>
            <w:tcW w:w="3119" w:type="dxa"/>
          </w:tcPr>
          <w:p w14:paraId="095161AC" w14:textId="77777777" w:rsidR="00C334EF" w:rsidRPr="00DE778B" w:rsidRDefault="00C334EF" w:rsidP="00C22797">
            <w:pPr>
              <w:rPr>
                <w:rFonts w:ascii="Arial" w:hAnsi="Arial" w:cs="Arial"/>
                <w:sz w:val="20"/>
                <w:szCs w:val="20"/>
              </w:rPr>
            </w:pPr>
            <w:r w:rsidRPr="00DE778B">
              <w:rPr>
                <w:rFonts w:ascii="Arial" w:hAnsi="Arial" w:cs="Arial"/>
                <w:sz w:val="20"/>
                <w:szCs w:val="20"/>
              </w:rPr>
              <w:t>Rua Portugal, 230, Vila Alto da Glória</w:t>
            </w:r>
          </w:p>
        </w:tc>
        <w:tc>
          <w:tcPr>
            <w:tcW w:w="1342" w:type="dxa"/>
          </w:tcPr>
          <w:p w14:paraId="121CBB62" w14:textId="77777777" w:rsidR="00C334EF" w:rsidRPr="00DE778B" w:rsidRDefault="00C334EF" w:rsidP="00C22797">
            <w:pPr>
              <w:rPr>
                <w:rFonts w:ascii="Arial" w:hAnsi="Arial" w:cs="Arial"/>
                <w:sz w:val="20"/>
                <w:szCs w:val="20"/>
              </w:rPr>
            </w:pPr>
            <w:r w:rsidRPr="00DE778B">
              <w:rPr>
                <w:rFonts w:ascii="Arial" w:hAnsi="Arial" w:cs="Arial"/>
                <w:sz w:val="20"/>
                <w:szCs w:val="20"/>
              </w:rPr>
              <w:t>3245-2610</w:t>
            </w:r>
          </w:p>
        </w:tc>
        <w:tc>
          <w:tcPr>
            <w:tcW w:w="2343" w:type="dxa"/>
          </w:tcPr>
          <w:p w14:paraId="734D6568"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Kelly</w:t>
            </w:r>
          </w:p>
        </w:tc>
      </w:tr>
      <w:tr w:rsidR="00C334EF" w:rsidRPr="00DE778B" w14:paraId="63AA4440" w14:textId="77777777" w:rsidTr="00C22797">
        <w:tc>
          <w:tcPr>
            <w:tcW w:w="3119" w:type="dxa"/>
          </w:tcPr>
          <w:p w14:paraId="37057A5E" w14:textId="77777777" w:rsidR="00C334EF" w:rsidRPr="00DE778B" w:rsidRDefault="00C334EF" w:rsidP="00C22797">
            <w:pPr>
              <w:rPr>
                <w:rFonts w:ascii="Arial" w:hAnsi="Arial" w:cs="Arial"/>
                <w:sz w:val="20"/>
                <w:szCs w:val="20"/>
              </w:rPr>
            </w:pPr>
            <w:r w:rsidRPr="00DE778B">
              <w:rPr>
                <w:rFonts w:ascii="Arial" w:hAnsi="Arial" w:cs="Arial"/>
                <w:sz w:val="20"/>
                <w:szCs w:val="20"/>
              </w:rPr>
              <w:t>CMEI  Natalina Bernardes Bacchi</w:t>
            </w:r>
          </w:p>
        </w:tc>
        <w:tc>
          <w:tcPr>
            <w:tcW w:w="3119" w:type="dxa"/>
          </w:tcPr>
          <w:p w14:paraId="68344A61" w14:textId="77777777" w:rsidR="00C334EF" w:rsidRPr="00DE778B" w:rsidRDefault="00C334EF" w:rsidP="00C22797">
            <w:pPr>
              <w:rPr>
                <w:rFonts w:ascii="Arial" w:hAnsi="Arial" w:cs="Arial"/>
                <w:sz w:val="20"/>
                <w:szCs w:val="20"/>
              </w:rPr>
            </w:pPr>
            <w:r w:rsidRPr="00DE778B">
              <w:rPr>
                <w:rFonts w:ascii="Arial" w:hAnsi="Arial" w:cs="Arial"/>
                <w:sz w:val="20"/>
                <w:szCs w:val="20"/>
              </w:rPr>
              <w:t>Rua Orlando Emilio de Toledo, 142 – Pq Ouro Verde</w:t>
            </w:r>
          </w:p>
        </w:tc>
        <w:tc>
          <w:tcPr>
            <w:tcW w:w="1342" w:type="dxa"/>
          </w:tcPr>
          <w:p w14:paraId="39164A19" w14:textId="77777777" w:rsidR="00C334EF" w:rsidRPr="00DE778B" w:rsidRDefault="00C334EF" w:rsidP="00C22797">
            <w:pPr>
              <w:rPr>
                <w:rFonts w:ascii="Arial" w:hAnsi="Arial" w:cs="Arial"/>
                <w:sz w:val="20"/>
                <w:szCs w:val="20"/>
              </w:rPr>
            </w:pPr>
            <w:r w:rsidRPr="00DE778B">
              <w:rPr>
                <w:rFonts w:ascii="Arial" w:hAnsi="Arial" w:cs="Arial"/>
                <w:sz w:val="20"/>
                <w:szCs w:val="20"/>
              </w:rPr>
              <w:t>3245-2386</w:t>
            </w:r>
          </w:p>
        </w:tc>
        <w:tc>
          <w:tcPr>
            <w:tcW w:w="2343" w:type="dxa"/>
          </w:tcPr>
          <w:p w14:paraId="27257946"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Lucilene</w:t>
            </w:r>
          </w:p>
        </w:tc>
      </w:tr>
      <w:tr w:rsidR="00C334EF" w:rsidRPr="00DE778B" w14:paraId="4B3225C4" w14:textId="77777777" w:rsidTr="00C22797">
        <w:tc>
          <w:tcPr>
            <w:tcW w:w="3119" w:type="dxa"/>
          </w:tcPr>
          <w:p w14:paraId="16093294" w14:textId="77777777" w:rsidR="00C334EF" w:rsidRPr="00DE778B" w:rsidRDefault="00C334EF" w:rsidP="00C22797">
            <w:pPr>
              <w:rPr>
                <w:rFonts w:ascii="Arial" w:hAnsi="Arial" w:cs="Arial"/>
                <w:sz w:val="20"/>
                <w:szCs w:val="20"/>
              </w:rPr>
            </w:pPr>
            <w:r w:rsidRPr="00DE778B">
              <w:rPr>
                <w:rFonts w:ascii="Arial" w:hAnsi="Arial" w:cs="Arial"/>
                <w:sz w:val="20"/>
                <w:szCs w:val="20"/>
              </w:rPr>
              <w:t>CMEI Luiz Gabriel Sampaio</w:t>
            </w:r>
          </w:p>
        </w:tc>
        <w:tc>
          <w:tcPr>
            <w:tcW w:w="3119" w:type="dxa"/>
          </w:tcPr>
          <w:p w14:paraId="79E61DBF" w14:textId="77777777" w:rsidR="00C334EF" w:rsidRPr="00DE778B" w:rsidRDefault="00C334EF" w:rsidP="00C22797">
            <w:pPr>
              <w:rPr>
                <w:rFonts w:ascii="Arial" w:hAnsi="Arial" w:cs="Arial"/>
                <w:sz w:val="20"/>
                <w:szCs w:val="20"/>
              </w:rPr>
            </w:pPr>
            <w:r w:rsidRPr="00DE778B">
              <w:rPr>
                <w:rFonts w:ascii="Arial" w:hAnsi="Arial" w:cs="Arial"/>
                <w:sz w:val="20"/>
                <w:szCs w:val="20"/>
              </w:rPr>
              <w:t>Rua Copacabana, S/N, Distrito de Pulinópolis</w:t>
            </w:r>
          </w:p>
        </w:tc>
        <w:tc>
          <w:tcPr>
            <w:tcW w:w="1342" w:type="dxa"/>
          </w:tcPr>
          <w:p w14:paraId="0C101B41" w14:textId="77777777" w:rsidR="00C334EF" w:rsidRPr="00DE778B" w:rsidRDefault="00C334EF" w:rsidP="00C22797">
            <w:pPr>
              <w:rPr>
                <w:rFonts w:ascii="Arial" w:hAnsi="Arial" w:cs="Arial"/>
                <w:sz w:val="20"/>
                <w:szCs w:val="20"/>
              </w:rPr>
            </w:pPr>
            <w:r w:rsidRPr="00DE778B">
              <w:rPr>
                <w:rFonts w:ascii="Arial" w:hAnsi="Arial" w:cs="Arial"/>
                <w:sz w:val="20"/>
                <w:szCs w:val="20"/>
              </w:rPr>
              <w:t>3285-1166</w:t>
            </w:r>
          </w:p>
        </w:tc>
        <w:tc>
          <w:tcPr>
            <w:tcW w:w="2343" w:type="dxa"/>
          </w:tcPr>
          <w:p w14:paraId="60F2519F"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Neuza Pimentel</w:t>
            </w:r>
          </w:p>
        </w:tc>
      </w:tr>
      <w:tr w:rsidR="00C334EF" w:rsidRPr="00DE778B" w14:paraId="18789EA4" w14:textId="77777777" w:rsidTr="00C22797">
        <w:tc>
          <w:tcPr>
            <w:tcW w:w="3119" w:type="dxa"/>
          </w:tcPr>
          <w:p w14:paraId="5DDFA459" w14:textId="77777777" w:rsidR="00C334EF" w:rsidRPr="00DE778B" w:rsidRDefault="00C334EF" w:rsidP="00C22797">
            <w:pPr>
              <w:rPr>
                <w:rFonts w:ascii="Arial" w:hAnsi="Arial" w:cs="Arial"/>
                <w:sz w:val="20"/>
                <w:szCs w:val="20"/>
              </w:rPr>
            </w:pPr>
            <w:r w:rsidRPr="00DE778B">
              <w:rPr>
                <w:rFonts w:ascii="Arial" w:hAnsi="Arial" w:cs="Arial"/>
                <w:sz w:val="20"/>
                <w:szCs w:val="20"/>
              </w:rPr>
              <w:t>CMEI Favo de Mel</w:t>
            </w:r>
          </w:p>
        </w:tc>
        <w:tc>
          <w:tcPr>
            <w:tcW w:w="3119" w:type="dxa"/>
          </w:tcPr>
          <w:p w14:paraId="67B0C37F" w14:textId="77777777" w:rsidR="00C334EF" w:rsidRPr="00DE778B" w:rsidRDefault="00C334EF" w:rsidP="00C22797">
            <w:pPr>
              <w:rPr>
                <w:rFonts w:ascii="Arial" w:hAnsi="Arial" w:cs="Arial"/>
                <w:sz w:val="20"/>
                <w:szCs w:val="20"/>
              </w:rPr>
            </w:pPr>
            <w:r w:rsidRPr="00DE778B">
              <w:rPr>
                <w:rFonts w:ascii="Arial" w:hAnsi="Arial" w:cs="Arial"/>
                <w:sz w:val="20"/>
                <w:szCs w:val="20"/>
              </w:rPr>
              <w:t>Rua João Camilo de Souza, 105 – Parque Ouro Verde</w:t>
            </w:r>
          </w:p>
        </w:tc>
        <w:tc>
          <w:tcPr>
            <w:tcW w:w="1342" w:type="dxa"/>
          </w:tcPr>
          <w:p w14:paraId="0348BED3" w14:textId="77777777" w:rsidR="00C334EF" w:rsidRPr="00DE778B" w:rsidRDefault="00C334EF" w:rsidP="00C22797">
            <w:pPr>
              <w:rPr>
                <w:rFonts w:ascii="Arial" w:hAnsi="Arial" w:cs="Arial"/>
                <w:sz w:val="20"/>
                <w:szCs w:val="20"/>
              </w:rPr>
            </w:pPr>
            <w:r w:rsidRPr="00DE778B">
              <w:rPr>
                <w:rFonts w:ascii="Arial" w:hAnsi="Arial" w:cs="Arial"/>
                <w:sz w:val="20"/>
                <w:szCs w:val="20"/>
              </w:rPr>
              <w:t>3245-5331</w:t>
            </w:r>
          </w:p>
        </w:tc>
        <w:tc>
          <w:tcPr>
            <w:tcW w:w="2343" w:type="dxa"/>
          </w:tcPr>
          <w:p w14:paraId="18CD5668"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Solange Guedes</w:t>
            </w:r>
          </w:p>
        </w:tc>
      </w:tr>
      <w:tr w:rsidR="00C334EF" w:rsidRPr="00DE778B" w14:paraId="68A57632" w14:textId="77777777" w:rsidTr="00C22797">
        <w:trPr>
          <w:trHeight w:val="616"/>
        </w:trPr>
        <w:tc>
          <w:tcPr>
            <w:tcW w:w="3119" w:type="dxa"/>
          </w:tcPr>
          <w:p w14:paraId="666AAF4D" w14:textId="77777777" w:rsidR="00C334EF" w:rsidRPr="00DE778B" w:rsidRDefault="00C334EF" w:rsidP="00C22797">
            <w:pPr>
              <w:rPr>
                <w:rFonts w:ascii="Arial" w:hAnsi="Arial" w:cs="Arial"/>
                <w:sz w:val="20"/>
                <w:szCs w:val="20"/>
              </w:rPr>
            </w:pPr>
            <w:r w:rsidRPr="00DE778B">
              <w:rPr>
                <w:rFonts w:ascii="Arial" w:hAnsi="Arial" w:cs="Arial"/>
                <w:sz w:val="20"/>
                <w:szCs w:val="20"/>
              </w:rPr>
              <w:t>Centro de Especialidades</w:t>
            </w:r>
          </w:p>
        </w:tc>
        <w:tc>
          <w:tcPr>
            <w:tcW w:w="3119" w:type="dxa"/>
          </w:tcPr>
          <w:p w14:paraId="25D3FFE1" w14:textId="77777777" w:rsidR="00C334EF" w:rsidRPr="00DE778B" w:rsidRDefault="00C334EF" w:rsidP="00C22797">
            <w:pPr>
              <w:rPr>
                <w:rFonts w:ascii="Arial" w:hAnsi="Arial" w:cs="Arial"/>
                <w:sz w:val="20"/>
                <w:szCs w:val="20"/>
              </w:rPr>
            </w:pPr>
            <w:r w:rsidRPr="00DE778B">
              <w:rPr>
                <w:rFonts w:ascii="Arial" w:hAnsi="Arial" w:cs="Arial"/>
                <w:sz w:val="20"/>
                <w:szCs w:val="20"/>
              </w:rPr>
              <w:t>Rua Almirante Tamandaré, 74,Vila São João</w:t>
            </w:r>
          </w:p>
        </w:tc>
        <w:tc>
          <w:tcPr>
            <w:tcW w:w="1342" w:type="dxa"/>
          </w:tcPr>
          <w:p w14:paraId="510C2B96" w14:textId="77777777" w:rsidR="00C334EF" w:rsidRPr="00DE778B" w:rsidRDefault="00C334EF" w:rsidP="00C22797">
            <w:pPr>
              <w:rPr>
                <w:rFonts w:ascii="Arial" w:hAnsi="Arial" w:cs="Arial"/>
                <w:sz w:val="20"/>
                <w:szCs w:val="20"/>
              </w:rPr>
            </w:pPr>
            <w:r w:rsidRPr="00DE778B">
              <w:rPr>
                <w:rFonts w:ascii="Arial" w:hAnsi="Arial" w:cs="Arial"/>
                <w:sz w:val="20"/>
                <w:szCs w:val="20"/>
              </w:rPr>
              <w:t>3245-3926</w:t>
            </w:r>
          </w:p>
        </w:tc>
        <w:tc>
          <w:tcPr>
            <w:tcW w:w="2343" w:type="dxa"/>
          </w:tcPr>
          <w:p w14:paraId="5AF0F2F5"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Lidinalva</w:t>
            </w:r>
          </w:p>
        </w:tc>
      </w:tr>
      <w:tr w:rsidR="00C334EF" w:rsidRPr="00DE778B" w14:paraId="12D11AC7" w14:textId="77777777" w:rsidTr="00C22797">
        <w:tc>
          <w:tcPr>
            <w:tcW w:w="3119" w:type="dxa"/>
          </w:tcPr>
          <w:p w14:paraId="2EB44A29" w14:textId="77777777" w:rsidR="00C334EF" w:rsidRPr="00DE778B" w:rsidRDefault="00C334EF" w:rsidP="00C22797">
            <w:pPr>
              <w:rPr>
                <w:rFonts w:ascii="Arial" w:hAnsi="Arial" w:cs="Arial"/>
                <w:sz w:val="20"/>
                <w:szCs w:val="20"/>
              </w:rPr>
            </w:pPr>
            <w:r w:rsidRPr="00DE778B">
              <w:rPr>
                <w:rFonts w:ascii="Arial" w:hAnsi="Arial" w:cs="Arial"/>
                <w:sz w:val="20"/>
                <w:szCs w:val="20"/>
              </w:rPr>
              <w:t>Secretaria de Educação</w:t>
            </w:r>
          </w:p>
        </w:tc>
        <w:tc>
          <w:tcPr>
            <w:tcW w:w="3119" w:type="dxa"/>
          </w:tcPr>
          <w:p w14:paraId="558DD33F" w14:textId="77777777" w:rsidR="00C334EF" w:rsidRPr="00DE778B" w:rsidRDefault="00C334EF" w:rsidP="00C22797">
            <w:pPr>
              <w:rPr>
                <w:rFonts w:ascii="Arial" w:hAnsi="Arial" w:cs="Arial"/>
                <w:sz w:val="20"/>
                <w:szCs w:val="20"/>
              </w:rPr>
            </w:pPr>
            <w:r w:rsidRPr="00DE778B">
              <w:rPr>
                <w:rFonts w:ascii="Arial" w:hAnsi="Arial" w:cs="Arial"/>
                <w:sz w:val="20"/>
                <w:szCs w:val="20"/>
              </w:rPr>
              <w:t xml:space="preserve">Rua Bernardino Bogo, </w:t>
            </w:r>
            <w:r w:rsidRPr="00DE778B">
              <w:rPr>
                <w:rFonts w:ascii="Arial" w:hAnsi="Arial" w:cs="Arial"/>
                <w:color w:val="000000"/>
                <w:sz w:val="20"/>
                <w:szCs w:val="20"/>
              </w:rPr>
              <w:t>100</w:t>
            </w:r>
          </w:p>
        </w:tc>
        <w:tc>
          <w:tcPr>
            <w:tcW w:w="1342" w:type="dxa"/>
          </w:tcPr>
          <w:p w14:paraId="3CEDF53F" w14:textId="77777777" w:rsidR="00C334EF" w:rsidRPr="00DE778B" w:rsidRDefault="00C334EF" w:rsidP="00C22797">
            <w:pPr>
              <w:rPr>
                <w:rFonts w:ascii="Arial" w:hAnsi="Arial" w:cs="Arial"/>
                <w:sz w:val="20"/>
                <w:szCs w:val="20"/>
              </w:rPr>
            </w:pPr>
            <w:r w:rsidRPr="00DE778B">
              <w:rPr>
                <w:rFonts w:ascii="Arial" w:hAnsi="Arial" w:cs="Arial"/>
                <w:sz w:val="20"/>
                <w:szCs w:val="20"/>
              </w:rPr>
              <w:t>3245-5588</w:t>
            </w:r>
          </w:p>
        </w:tc>
        <w:tc>
          <w:tcPr>
            <w:tcW w:w="2343" w:type="dxa"/>
          </w:tcPr>
          <w:p w14:paraId="0FE6582B" w14:textId="77777777" w:rsidR="00C334EF" w:rsidRPr="00DE778B" w:rsidRDefault="00C334EF" w:rsidP="00C22797">
            <w:pPr>
              <w:jc w:val="center"/>
              <w:rPr>
                <w:rFonts w:ascii="Arial" w:hAnsi="Arial" w:cs="Arial"/>
                <w:sz w:val="20"/>
                <w:szCs w:val="20"/>
              </w:rPr>
            </w:pPr>
            <w:r w:rsidRPr="00DE778B">
              <w:rPr>
                <w:rFonts w:ascii="Arial" w:hAnsi="Arial" w:cs="Arial"/>
                <w:sz w:val="20"/>
                <w:szCs w:val="20"/>
              </w:rPr>
              <w:t>Luiz</w:t>
            </w:r>
          </w:p>
        </w:tc>
      </w:tr>
    </w:tbl>
    <w:p w14:paraId="2B161D66" w14:textId="545B9EF4" w:rsidR="00484426" w:rsidRDefault="00484426" w:rsidP="002738C0">
      <w:pPr>
        <w:jc w:val="center"/>
        <w:rPr>
          <w:rFonts w:ascii="Arial" w:hAnsi="Arial" w:cs="Arial"/>
          <w:b/>
          <w:sz w:val="18"/>
          <w:szCs w:val="18"/>
        </w:rPr>
      </w:pPr>
    </w:p>
    <w:p w14:paraId="59EDCA69" w14:textId="127AFAD5" w:rsidR="00C334EF" w:rsidRDefault="00C334EF" w:rsidP="002738C0">
      <w:pPr>
        <w:jc w:val="center"/>
        <w:rPr>
          <w:rFonts w:ascii="Arial" w:hAnsi="Arial" w:cs="Arial"/>
          <w:b/>
          <w:sz w:val="18"/>
          <w:szCs w:val="18"/>
        </w:rPr>
      </w:pPr>
    </w:p>
    <w:p w14:paraId="12F58B4F" w14:textId="70EE0593" w:rsidR="00C334EF" w:rsidRDefault="00C334EF" w:rsidP="002738C0">
      <w:pPr>
        <w:jc w:val="center"/>
        <w:rPr>
          <w:rFonts w:ascii="Arial" w:hAnsi="Arial" w:cs="Arial"/>
          <w:b/>
          <w:sz w:val="18"/>
          <w:szCs w:val="18"/>
        </w:rPr>
      </w:pPr>
    </w:p>
    <w:p w14:paraId="7658DB39" w14:textId="49DF1F9B" w:rsidR="00C334EF" w:rsidRDefault="00C334EF" w:rsidP="002738C0">
      <w:pPr>
        <w:jc w:val="center"/>
        <w:rPr>
          <w:rFonts w:ascii="Arial" w:hAnsi="Arial" w:cs="Arial"/>
          <w:b/>
          <w:sz w:val="18"/>
          <w:szCs w:val="18"/>
        </w:rPr>
      </w:pPr>
    </w:p>
    <w:p w14:paraId="0FCC4791" w14:textId="2AE23961" w:rsidR="00C334EF" w:rsidRDefault="00C334EF" w:rsidP="002738C0">
      <w:pPr>
        <w:jc w:val="center"/>
        <w:rPr>
          <w:rFonts w:ascii="Arial" w:hAnsi="Arial" w:cs="Arial"/>
          <w:b/>
          <w:sz w:val="18"/>
          <w:szCs w:val="18"/>
        </w:rPr>
      </w:pPr>
    </w:p>
    <w:p w14:paraId="43BFFE74" w14:textId="3791752B" w:rsidR="00C334EF" w:rsidRDefault="00C334EF" w:rsidP="002738C0">
      <w:pPr>
        <w:jc w:val="center"/>
        <w:rPr>
          <w:rFonts w:ascii="Arial" w:hAnsi="Arial" w:cs="Arial"/>
          <w:b/>
          <w:sz w:val="18"/>
          <w:szCs w:val="18"/>
        </w:rPr>
      </w:pPr>
    </w:p>
    <w:p w14:paraId="6248C1F8" w14:textId="1C462EA6" w:rsidR="00C334EF" w:rsidRDefault="00C334EF" w:rsidP="002738C0">
      <w:pPr>
        <w:jc w:val="center"/>
        <w:rPr>
          <w:rFonts w:ascii="Arial" w:hAnsi="Arial" w:cs="Arial"/>
          <w:b/>
          <w:sz w:val="18"/>
          <w:szCs w:val="18"/>
        </w:rPr>
      </w:pPr>
    </w:p>
    <w:p w14:paraId="4B784AD4" w14:textId="60DB8D84" w:rsidR="00C334EF" w:rsidRDefault="00C334EF" w:rsidP="002738C0">
      <w:pPr>
        <w:jc w:val="center"/>
        <w:rPr>
          <w:rFonts w:ascii="Arial" w:hAnsi="Arial" w:cs="Arial"/>
          <w:b/>
          <w:sz w:val="18"/>
          <w:szCs w:val="18"/>
        </w:rPr>
      </w:pPr>
    </w:p>
    <w:p w14:paraId="61D0ED5F" w14:textId="272F4F59" w:rsidR="00C334EF" w:rsidRDefault="00C334EF" w:rsidP="002738C0">
      <w:pPr>
        <w:jc w:val="center"/>
        <w:rPr>
          <w:rFonts w:ascii="Arial" w:hAnsi="Arial" w:cs="Arial"/>
          <w:b/>
          <w:sz w:val="18"/>
          <w:szCs w:val="18"/>
        </w:rPr>
      </w:pPr>
    </w:p>
    <w:p w14:paraId="5D03CA25" w14:textId="756ECBD9" w:rsidR="00C334EF" w:rsidRDefault="00C334EF" w:rsidP="002738C0">
      <w:pPr>
        <w:jc w:val="center"/>
        <w:rPr>
          <w:rFonts w:ascii="Arial" w:hAnsi="Arial" w:cs="Arial"/>
          <w:b/>
          <w:sz w:val="18"/>
          <w:szCs w:val="18"/>
        </w:rPr>
      </w:pPr>
    </w:p>
    <w:p w14:paraId="368F3EF1" w14:textId="306E67D0" w:rsidR="00C334EF" w:rsidRDefault="00C334EF" w:rsidP="002738C0">
      <w:pPr>
        <w:jc w:val="center"/>
        <w:rPr>
          <w:rFonts w:ascii="Arial" w:hAnsi="Arial" w:cs="Arial"/>
          <w:b/>
          <w:sz w:val="18"/>
          <w:szCs w:val="18"/>
        </w:rPr>
      </w:pPr>
    </w:p>
    <w:p w14:paraId="16915C40" w14:textId="618CB3E0" w:rsidR="00C334EF" w:rsidRDefault="00C334EF" w:rsidP="002738C0">
      <w:pPr>
        <w:jc w:val="center"/>
        <w:rPr>
          <w:rFonts w:ascii="Arial" w:hAnsi="Arial" w:cs="Arial"/>
          <w:b/>
          <w:sz w:val="18"/>
          <w:szCs w:val="18"/>
        </w:rPr>
      </w:pPr>
    </w:p>
    <w:p w14:paraId="6DDD9427" w14:textId="68899F11" w:rsidR="00C334EF" w:rsidRDefault="00C334EF" w:rsidP="002738C0">
      <w:pPr>
        <w:jc w:val="center"/>
        <w:rPr>
          <w:rFonts w:ascii="Arial" w:hAnsi="Arial" w:cs="Arial"/>
          <w:b/>
          <w:sz w:val="18"/>
          <w:szCs w:val="18"/>
        </w:rPr>
      </w:pPr>
    </w:p>
    <w:p w14:paraId="02A8359B" w14:textId="0A1D3A67" w:rsidR="00C334EF" w:rsidRDefault="00C334EF" w:rsidP="002738C0">
      <w:pPr>
        <w:jc w:val="center"/>
        <w:rPr>
          <w:rFonts w:ascii="Arial" w:hAnsi="Arial" w:cs="Arial"/>
          <w:b/>
          <w:sz w:val="18"/>
          <w:szCs w:val="18"/>
        </w:rPr>
      </w:pPr>
    </w:p>
    <w:p w14:paraId="1E5632A7" w14:textId="6BE1E1BC" w:rsidR="00C334EF" w:rsidRDefault="00C334EF" w:rsidP="002738C0">
      <w:pPr>
        <w:jc w:val="center"/>
        <w:rPr>
          <w:rFonts w:ascii="Arial" w:hAnsi="Arial" w:cs="Arial"/>
          <w:b/>
          <w:sz w:val="18"/>
          <w:szCs w:val="18"/>
        </w:rPr>
      </w:pPr>
    </w:p>
    <w:p w14:paraId="539DD947" w14:textId="69A55148" w:rsidR="00C334EF" w:rsidRDefault="00C334EF" w:rsidP="002738C0">
      <w:pPr>
        <w:jc w:val="center"/>
        <w:rPr>
          <w:rFonts w:ascii="Arial" w:hAnsi="Arial" w:cs="Arial"/>
          <w:b/>
          <w:sz w:val="18"/>
          <w:szCs w:val="18"/>
        </w:rPr>
      </w:pPr>
    </w:p>
    <w:p w14:paraId="062C24DB" w14:textId="668E9609" w:rsidR="00C334EF" w:rsidRDefault="00C334EF" w:rsidP="002738C0">
      <w:pPr>
        <w:jc w:val="center"/>
        <w:rPr>
          <w:rFonts w:ascii="Arial" w:hAnsi="Arial" w:cs="Arial"/>
          <w:b/>
          <w:sz w:val="18"/>
          <w:szCs w:val="18"/>
        </w:rPr>
      </w:pPr>
    </w:p>
    <w:p w14:paraId="071EC51E" w14:textId="427CCE50" w:rsidR="00C334EF" w:rsidRDefault="00C334EF" w:rsidP="002738C0">
      <w:pPr>
        <w:jc w:val="center"/>
        <w:rPr>
          <w:rFonts w:ascii="Arial" w:hAnsi="Arial" w:cs="Arial"/>
          <w:b/>
          <w:sz w:val="18"/>
          <w:szCs w:val="18"/>
        </w:rPr>
      </w:pPr>
    </w:p>
    <w:p w14:paraId="4903B8AA" w14:textId="2ED03749" w:rsidR="00C334EF" w:rsidRDefault="00C334EF" w:rsidP="002738C0">
      <w:pPr>
        <w:jc w:val="center"/>
        <w:rPr>
          <w:rFonts w:ascii="Arial" w:hAnsi="Arial" w:cs="Arial"/>
          <w:b/>
          <w:sz w:val="18"/>
          <w:szCs w:val="18"/>
        </w:rPr>
      </w:pPr>
    </w:p>
    <w:p w14:paraId="04E5CA15" w14:textId="7E8643F1" w:rsidR="00C334EF" w:rsidRDefault="00C334EF" w:rsidP="002738C0">
      <w:pPr>
        <w:jc w:val="center"/>
        <w:rPr>
          <w:rFonts w:ascii="Arial" w:hAnsi="Arial" w:cs="Arial"/>
          <w:b/>
          <w:sz w:val="18"/>
          <w:szCs w:val="18"/>
        </w:rPr>
      </w:pPr>
    </w:p>
    <w:p w14:paraId="7FE97D37" w14:textId="3B75B32C" w:rsidR="00C334EF" w:rsidRDefault="00C334EF" w:rsidP="002738C0">
      <w:pPr>
        <w:jc w:val="center"/>
        <w:rPr>
          <w:rFonts w:ascii="Arial" w:hAnsi="Arial" w:cs="Arial"/>
          <w:b/>
          <w:sz w:val="18"/>
          <w:szCs w:val="18"/>
        </w:rPr>
      </w:pPr>
    </w:p>
    <w:p w14:paraId="2D677321" w14:textId="74B89226" w:rsidR="00C334EF" w:rsidRDefault="00C334EF" w:rsidP="002738C0">
      <w:pPr>
        <w:jc w:val="center"/>
        <w:rPr>
          <w:rFonts w:ascii="Arial" w:hAnsi="Arial" w:cs="Arial"/>
          <w:b/>
          <w:sz w:val="18"/>
          <w:szCs w:val="18"/>
        </w:rPr>
      </w:pPr>
    </w:p>
    <w:p w14:paraId="67CBC1D9" w14:textId="0ED8A064" w:rsidR="00C334EF" w:rsidRDefault="00C334EF" w:rsidP="002738C0">
      <w:pPr>
        <w:jc w:val="center"/>
        <w:rPr>
          <w:rFonts w:ascii="Arial" w:hAnsi="Arial" w:cs="Arial"/>
          <w:b/>
          <w:sz w:val="18"/>
          <w:szCs w:val="18"/>
        </w:rPr>
      </w:pPr>
    </w:p>
    <w:p w14:paraId="278DC7CA" w14:textId="05365159" w:rsidR="00C334EF" w:rsidRDefault="00C334EF" w:rsidP="002738C0">
      <w:pPr>
        <w:jc w:val="center"/>
        <w:rPr>
          <w:rFonts w:ascii="Arial" w:hAnsi="Arial" w:cs="Arial"/>
          <w:b/>
          <w:sz w:val="18"/>
          <w:szCs w:val="18"/>
        </w:rPr>
      </w:pPr>
    </w:p>
    <w:p w14:paraId="0FDB8951" w14:textId="77777777" w:rsidR="00C334EF" w:rsidRDefault="00C334EF" w:rsidP="002738C0">
      <w:pPr>
        <w:jc w:val="center"/>
        <w:rPr>
          <w:rFonts w:ascii="Arial" w:hAnsi="Arial" w:cs="Arial"/>
          <w:b/>
          <w:sz w:val="18"/>
          <w:szCs w:val="18"/>
        </w:rPr>
      </w:pPr>
    </w:p>
    <w:p w14:paraId="63EC9865" w14:textId="069F4FA9" w:rsidR="00C334EF" w:rsidRDefault="00C334EF" w:rsidP="002738C0">
      <w:pPr>
        <w:jc w:val="center"/>
        <w:rPr>
          <w:rFonts w:ascii="Arial" w:hAnsi="Arial" w:cs="Arial"/>
          <w:b/>
          <w:sz w:val="18"/>
          <w:szCs w:val="18"/>
        </w:rPr>
      </w:pPr>
    </w:p>
    <w:p w14:paraId="28BFA844" w14:textId="77777777" w:rsidR="00C334EF" w:rsidRDefault="00C334EF" w:rsidP="002738C0">
      <w:pPr>
        <w:jc w:val="center"/>
        <w:rPr>
          <w:rFonts w:ascii="Arial" w:hAnsi="Arial" w:cs="Arial"/>
          <w:b/>
          <w:sz w:val="18"/>
          <w:szCs w:val="18"/>
        </w:rPr>
      </w:pPr>
    </w:p>
    <w:p w14:paraId="7B87C253" w14:textId="521B6585"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8E6372">
        <w:rPr>
          <w:rFonts w:ascii="Arial" w:hAnsi="Arial" w:cs="Arial"/>
          <w:b/>
          <w:sz w:val="18"/>
          <w:szCs w:val="18"/>
        </w:rPr>
        <w:t>20</w:t>
      </w:r>
      <w:r>
        <w:rPr>
          <w:rFonts w:ascii="Arial" w:hAnsi="Arial" w:cs="Arial"/>
          <w:b/>
          <w:sz w:val="18"/>
          <w:szCs w:val="18"/>
        </w:rPr>
        <w:t>/2024 -</w:t>
      </w:r>
      <w:r w:rsidRPr="00342F0E">
        <w:rPr>
          <w:rFonts w:ascii="Arial" w:hAnsi="Arial" w:cs="Arial"/>
          <w:b/>
          <w:sz w:val="18"/>
          <w:szCs w:val="18"/>
        </w:rPr>
        <w:t xml:space="preserve"> (RP)</w:t>
      </w:r>
    </w:p>
    <w:p w14:paraId="2236EACE" w14:textId="2F96CE51"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8E6372">
        <w:rPr>
          <w:rFonts w:ascii="Arial" w:hAnsi="Arial" w:cs="Arial"/>
          <w:b/>
          <w:sz w:val="18"/>
          <w:szCs w:val="18"/>
        </w:rPr>
        <w:t>18</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POR ITEM;</w:t>
      </w:r>
    </w:p>
    <w:p w14:paraId="5768327C" w14:textId="013C4893"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474E20">
        <w:t xml:space="preserve">Registro de Preço </w:t>
      </w:r>
      <w:r w:rsidR="00474E20" w:rsidRPr="004A69B3">
        <w:t>para futura aquisi</w:t>
      </w:r>
      <w:r w:rsidR="00474E20" w:rsidRPr="004A69B3">
        <w:rPr>
          <w:rFonts w:hint="cs"/>
        </w:rPr>
        <w:t>çã</w:t>
      </w:r>
      <w:r w:rsidR="00474E20" w:rsidRPr="004A69B3">
        <w:t xml:space="preserve">o parcelada de </w:t>
      </w:r>
      <w:r w:rsidR="00474E20">
        <w:t>café em pó, torrado e moído para</w:t>
      </w:r>
      <w:r w:rsidR="00474E20" w:rsidRPr="004A69B3">
        <w:t xml:space="preserve"> atendimento das necessidades de todas as Secretarias Municipais</w:t>
      </w:r>
      <w:r w:rsidR="00474E20" w:rsidRPr="00934F11">
        <w:rPr>
          <w:rFonts w:ascii="Arial" w:hAnsi="Arial" w:cs="Arial"/>
          <w:sz w:val="20"/>
        </w:rPr>
        <w:t xml:space="preserve"> </w:t>
      </w:r>
      <w:r w:rsidRPr="00934F11">
        <w:rPr>
          <w:rFonts w:ascii="Arial" w:hAnsi="Arial" w:cs="Arial"/>
          <w:sz w:val="20"/>
        </w:rPr>
        <w:t xml:space="preserve">. </w:t>
      </w:r>
    </w:p>
    <w:p w14:paraId="0C054275" w14:textId="5CFF31AD"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474E20" w:rsidRPr="00412D0B">
        <w:rPr>
          <w:bCs/>
        </w:rPr>
        <w:t xml:space="preserve">R$ </w:t>
      </w:r>
      <w:r w:rsidR="00474E20">
        <w:rPr>
          <w:bCs/>
        </w:rPr>
        <w:t>76.520,00</w:t>
      </w:r>
      <w:r w:rsidR="00474E20" w:rsidRPr="00157527">
        <w:t xml:space="preserve"> </w:t>
      </w:r>
      <w:r w:rsidR="00474E20" w:rsidRPr="00412D0B">
        <w:rPr>
          <w:i/>
          <w:iCs/>
        </w:rPr>
        <w:t>(</w:t>
      </w:r>
      <w:r w:rsidR="00474E20">
        <w:rPr>
          <w:i/>
          <w:iCs/>
        </w:rPr>
        <w:t>setenta e seis mil, quinhentos e vinte reais</w:t>
      </w:r>
      <w:r w:rsidR="00474E20" w:rsidRPr="00412D0B">
        <w:rPr>
          <w:i/>
          <w:iCs/>
        </w:rPr>
        <w:t>)</w:t>
      </w:r>
      <w:r w:rsidR="00B520EB" w:rsidRPr="00934F11">
        <w:rPr>
          <w:rFonts w:ascii="Arial" w:hAnsi="Arial" w:cs="Arial"/>
          <w:sz w:val="20"/>
          <w:szCs w:val="20"/>
        </w:rPr>
        <w:t xml:space="preserve">. </w:t>
      </w:r>
    </w:p>
    <w:p w14:paraId="7C3107ED" w14:textId="5227505F"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30/07/2024</w:t>
      </w:r>
      <w:r w:rsidR="00A02746" w:rsidRPr="00934F11">
        <w:rPr>
          <w:rFonts w:ascii="Arial" w:hAnsi="Arial" w:cs="Arial"/>
          <w:sz w:val="20"/>
          <w:szCs w:val="20"/>
        </w:rPr>
        <w:t>;</w:t>
      </w:r>
    </w:p>
    <w:p w14:paraId="000A08DC" w14:textId="46C772B7"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8E6372">
        <w:rPr>
          <w:rFonts w:ascii="Arial" w:hAnsi="Arial" w:cs="Arial"/>
          <w:sz w:val="20"/>
          <w:szCs w:val="20"/>
        </w:rPr>
        <w:t>30/07/2024</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9"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34091A2A"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934F11" w:rsidRPr="00934F11">
        <w:rPr>
          <w:rFonts w:ascii="Arial" w:hAnsi="Arial" w:cs="Arial"/>
          <w:sz w:val="20"/>
          <w:szCs w:val="20"/>
        </w:rPr>
        <w:t>0</w:t>
      </w:r>
      <w:r w:rsidR="00474E20">
        <w:rPr>
          <w:rFonts w:ascii="Arial" w:hAnsi="Arial" w:cs="Arial"/>
          <w:sz w:val="20"/>
          <w:szCs w:val="20"/>
        </w:rPr>
        <w:t>9</w:t>
      </w:r>
      <w:r w:rsidRPr="00934F11">
        <w:rPr>
          <w:rFonts w:ascii="Arial" w:hAnsi="Arial" w:cs="Arial"/>
          <w:sz w:val="20"/>
          <w:szCs w:val="20"/>
        </w:rPr>
        <w:t xml:space="preserve"> de </w:t>
      </w:r>
      <w:r w:rsidR="00B520EB" w:rsidRPr="00934F11">
        <w:rPr>
          <w:rFonts w:ascii="Arial" w:hAnsi="Arial" w:cs="Arial"/>
          <w:sz w:val="20"/>
          <w:szCs w:val="20"/>
        </w:rPr>
        <w:t>ju</w:t>
      </w:r>
      <w:r w:rsidR="00934F11" w:rsidRPr="00934F11">
        <w:rPr>
          <w:rFonts w:ascii="Arial" w:hAnsi="Arial" w:cs="Arial"/>
          <w:sz w:val="20"/>
          <w:szCs w:val="20"/>
        </w:rPr>
        <w:t>l</w:t>
      </w:r>
      <w:r w:rsidR="00B520EB" w:rsidRPr="00934F11">
        <w:rPr>
          <w:rFonts w:ascii="Arial" w:hAnsi="Arial" w:cs="Arial"/>
          <w:sz w:val="20"/>
          <w:szCs w:val="20"/>
        </w:rPr>
        <w:t>ho</w:t>
      </w:r>
      <w:r w:rsidR="00B546A1" w:rsidRPr="00934F11">
        <w:rPr>
          <w:rFonts w:ascii="Arial" w:hAnsi="Arial" w:cs="Arial"/>
          <w:sz w:val="20"/>
          <w:szCs w:val="20"/>
        </w:rPr>
        <w:t xml:space="preserve"> </w:t>
      </w:r>
      <w:r w:rsidRPr="00934F11">
        <w:rPr>
          <w:rFonts w:ascii="Arial" w:hAnsi="Arial" w:cs="Arial"/>
          <w:sz w:val="20"/>
          <w:szCs w:val="20"/>
        </w:rPr>
        <w:t>de 202</w:t>
      </w:r>
      <w:r w:rsidR="00646A9A" w:rsidRPr="00934F11">
        <w:rPr>
          <w:rFonts w:ascii="Arial" w:hAnsi="Arial" w:cs="Arial"/>
          <w:sz w:val="20"/>
          <w:szCs w:val="20"/>
        </w:rPr>
        <w:t>4</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068FDC78" w:rsidR="002738C0" w:rsidRPr="00934F11" w:rsidRDefault="006B0735" w:rsidP="002738C0">
      <w:pPr>
        <w:jc w:val="center"/>
        <w:rPr>
          <w:rFonts w:ascii="Arial" w:hAnsi="Arial" w:cs="Arial"/>
          <w:sz w:val="20"/>
          <w:szCs w:val="20"/>
        </w:rPr>
      </w:pPr>
      <w:r w:rsidRPr="00934F11">
        <w:rPr>
          <w:rFonts w:ascii="Arial" w:hAnsi="Arial" w:cs="Arial"/>
          <w:sz w:val="20"/>
          <w:szCs w:val="20"/>
        </w:rPr>
        <w:t>Mauricio Aparecido da Silva</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0"/>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0D37" w14:textId="77777777" w:rsidR="00F96142" w:rsidRDefault="00F96142">
      <w:r>
        <w:separator/>
      </w:r>
    </w:p>
  </w:endnote>
  <w:endnote w:type="continuationSeparator" w:id="0">
    <w:p w14:paraId="506DEFBE" w14:textId="77777777" w:rsidR="00F96142" w:rsidRDefault="00F9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Times New Roman"/>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0031" w14:textId="77777777" w:rsidR="00F96142" w:rsidRDefault="00F96142">
      <w:r>
        <w:separator/>
      </w:r>
    </w:p>
  </w:footnote>
  <w:footnote w:type="continuationSeparator" w:id="0">
    <w:p w14:paraId="14DD2B33" w14:textId="77777777" w:rsidR="00F96142" w:rsidRDefault="00F9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C22797"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C22797" w:rsidRPr="00F233E7" w:rsidRDefault="00C22797"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C22797" w:rsidRPr="00F233E7" w:rsidRDefault="00C22797"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C22797" w:rsidRPr="00F233E7" w:rsidRDefault="00C22797"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C22797" w:rsidRPr="00F233E7" w:rsidRDefault="00C22797"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C22797" w:rsidRPr="00F233E7" w:rsidRDefault="00C22797"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C22797" w:rsidRPr="00F233E7" w:rsidRDefault="00C22797"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C22797" w:rsidRPr="00F233E7" w:rsidRDefault="00C22797"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C22797" w:rsidRPr="0053157E" w:rsidRDefault="00C22797"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0613442"/>
    <w:multiLevelType w:val="hybridMultilevel"/>
    <w:tmpl w:val="30382A84"/>
    <w:lvl w:ilvl="0" w:tplc="3572D0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8E75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A562BD"/>
    <w:multiLevelType w:val="multilevel"/>
    <w:tmpl w:val="B90A311C"/>
    <w:lvl w:ilvl="0">
      <w:start w:val="1"/>
      <w:numFmt w:val="decimal"/>
      <w:lvlText w:val="%1."/>
      <w:lvlJc w:val="left"/>
      <w:pPr>
        <w:ind w:left="720" w:hanging="360"/>
      </w:pPr>
      <w:rPr>
        <w:rFonts w:hint="default"/>
      </w:rPr>
    </w:lvl>
    <w:lvl w:ilvl="1">
      <w:start w:val="1"/>
      <w:numFmt w:val="none"/>
      <w:lvlText w:val="7.6."/>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1485621"/>
    <w:multiLevelType w:val="multilevel"/>
    <w:tmpl w:val="C53E5426"/>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8"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0E673329"/>
    <w:multiLevelType w:val="multilevel"/>
    <w:tmpl w:val="73061BB8"/>
    <w:lvl w:ilvl="0">
      <w:start w:val="6"/>
      <w:numFmt w:val="decimal"/>
      <w:lvlText w:val="%1."/>
      <w:lvlJc w:val="left"/>
      <w:pPr>
        <w:ind w:left="720" w:hanging="360"/>
      </w:pPr>
      <w:rPr>
        <w:rFonts w:hint="default"/>
      </w:rPr>
    </w:lvl>
    <w:lvl w:ilvl="1">
      <w:start w:val="1"/>
      <w:numFmt w:val="none"/>
      <w:lvlText w:val="6.14."/>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8B565A"/>
    <w:multiLevelType w:val="multilevel"/>
    <w:tmpl w:val="4A8677E2"/>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CF53F3"/>
    <w:multiLevelType w:val="multilevel"/>
    <w:tmpl w:val="8EC248A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5F7103"/>
    <w:multiLevelType w:val="multilevel"/>
    <w:tmpl w:val="F94EC734"/>
    <w:lvl w:ilvl="0">
      <w:start w:val="6"/>
      <w:numFmt w:val="decimal"/>
      <w:lvlText w:val="%1."/>
      <w:lvlJc w:val="left"/>
      <w:pPr>
        <w:ind w:left="720" w:hanging="360"/>
      </w:pPr>
      <w:rPr>
        <w:rFonts w:hint="default"/>
      </w:rPr>
    </w:lvl>
    <w:lvl w:ilvl="1">
      <w:start w:val="1"/>
      <w:numFmt w:val="none"/>
      <w:lvlText w:val="6.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81B7CDC"/>
    <w:multiLevelType w:val="multilevel"/>
    <w:tmpl w:val="AF781664"/>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190166FF"/>
    <w:multiLevelType w:val="multilevel"/>
    <w:tmpl w:val="C9D81F8E"/>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B656E2"/>
    <w:multiLevelType w:val="multilevel"/>
    <w:tmpl w:val="CA605448"/>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C150996"/>
    <w:multiLevelType w:val="multilevel"/>
    <w:tmpl w:val="4390461C"/>
    <w:lvl w:ilvl="0">
      <w:start w:val="1"/>
      <w:numFmt w:val="decimal"/>
      <w:lvlText w:val="%1."/>
      <w:lvlJc w:val="left"/>
      <w:pPr>
        <w:ind w:left="720" w:hanging="360"/>
      </w:pPr>
      <w:rPr>
        <w:rFonts w:hint="default"/>
      </w:rPr>
    </w:lvl>
    <w:lvl w:ilvl="1">
      <w:start w:val="1"/>
      <w:numFmt w:val="none"/>
      <w:lvlText w:val="7.8."/>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B3659A"/>
    <w:multiLevelType w:val="multilevel"/>
    <w:tmpl w:val="B250260C"/>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287A053B"/>
    <w:multiLevelType w:val="multilevel"/>
    <w:tmpl w:val="4B989DD2"/>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8F3ED2"/>
    <w:multiLevelType w:val="multilevel"/>
    <w:tmpl w:val="4C98C808"/>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A341A7"/>
    <w:multiLevelType w:val="multilevel"/>
    <w:tmpl w:val="5A4A60CC"/>
    <w:lvl w:ilvl="0">
      <w:start w:val="6"/>
      <w:numFmt w:val="decimal"/>
      <w:lvlText w:val="%1."/>
      <w:lvlJc w:val="left"/>
      <w:pPr>
        <w:ind w:left="720" w:hanging="360"/>
      </w:pPr>
      <w:rPr>
        <w:rFonts w:hint="default"/>
      </w:rPr>
    </w:lvl>
    <w:lvl w:ilvl="1">
      <w:start w:val="1"/>
      <w:numFmt w:val="none"/>
      <w:lvlText w:val="6.10."/>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8D41157"/>
    <w:multiLevelType w:val="multilevel"/>
    <w:tmpl w:val="9E84C5B4"/>
    <w:lvl w:ilvl="0">
      <w:start w:val="1"/>
      <w:numFmt w:val="none"/>
      <w:lvlText w:val="8.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AF07CAD"/>
    <w:multiLevelType w:val="multilevel"/>
    <w:tmpl w:val="0A34DFDA"/>
    <w:lvl w:ilvl="0">
      <w:start w:val="1"/>
      <w:numFmt w:val="decimal"/>
      <w:lvlText w:val="%1."/>
      <w:lvlJc w:val="left"/>
      <w:pPr>
        <w:ind w:left="360" w:hanging="360"/>
      </w:pPr>
      <w:rPr>
        <w:rFonts w:hint="default"/>
      </w:rPr>
    </w:lvl>
    <w:lvl w:ilvl="1">
      <w:start w:val="1"/>
      <w:numFmt w:val="none"/>
      <w:lvlText w:val="6.6."/>
      <w:lvlJc w:val="left"/>
      <w:pPr>
        <w:ind w:left="29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033DC6"/>
    <w:multiLevelType w:val="multilevel"/>
    <w:tmpl w:val="D212BD56"/>
    <w:lvl w:ilvl="0">
      <w:start w:val="1"/>
      <w:numFmt w:val="decimal"/>
      <w:lvlText w:val="%1."/>
      <w:lvlJc w:val="left"/>
      <w:pPr>
        <w:ind w:left="270" w:hanging="270"/>
      </w:pPr>
      <w:rPr>
        <w:rFonts w:ascii="Arial" w:eastAsia="Times New Roman" w:hAnsi="Arial" w:cs="Arial" w:hint="default"/>
        <w:b/>
        <w:bCs/>
        <w:w w:val="100"/>
        <w:sz w:val="24"/>
        <w:szCs w:val="24"/>
        <w:lang w:val="pt-PT" w:eastAsia="en-US" w:bidi="ar-SA"/>
      </w:rPr>
    </w:lvl>
    <w:lvl w:ilvl="1">
      <w:start w:val="1"/>
      <w:numFmt w:val="decimal"/>
      <w:lvlText w:val="%1.%2."/>
      <w:lvlJc w:val="left"/>
      <w:pPr>
        <w:ind w:left="-7917" w:hanging="475"/>
      </w:pPr>
      <w:rPr>
        <w:rFonts w:hint="default"/>
        <w:b/>
        <w:bCs/>
        <w:w w:val="100"/>
        <w:lang w:val="pt-PT" w:eastAsia="en-US" w:bidi="ar-SA"/>
      </w:rPr>
    </w:lvl>
    <w:lvl w:ilvl="2">
      <w:start w:val="1"/>
      <w:numFmt w:val="decimal"/>
      <w:lvlText w:val="%1.%2.%3."/>
      <w:lvlJc w:val="left"/>
      <w:pPr>
        <w:ind w:left="-8391" w:hanging="475"/>
      </w:pPr>
      <w:rPr>
        <w:rFonts w:ascii="Arial" w:eastAsia="Times New Roman" w:hAnsi="Arial" w:cs="Arial" w:hint="default"/>
        <w:w w:val="100"/>
        <w:sz w:val="24"/>
        <w:szCs w:val="24"/>
        <w:lang w:val="pt-PT" w:eastAsia="en-US" w:bidi="ar-SA"/>
      </w:rPr>
    </w:lvl>
    <w:lvl w:ilvl="3">
      <w:numFmt w:val="bullet"/>
      <w:lvlText w:val="•"/>
      <w:lvlJc w:val="left"/>
      <w:pPr>
        <w:ind w:left="-7985" w:hanging="475"/>
      </w:pPr>
      <w:rPr>
        <w:rFonts w:hint="default"/>
        <w:lang w:val="pt-PT" w:eastAsia="en-US" w:bidi="ar-SA"/>
      </w:rPr>
    </w:lvl>
    <w:lvl w:ilvl="4">
      <w:numFmt w:val="bullet"/>
      <w:lvlText w:val="•"/>
      <w:lvlJc w:val="left"/>
      <w:pPr>
        <w:ind w:left="-7945" w:hanging="475"/>
      </w:pPr>
      <w:rPr>
        <w:rFonts w:hint="default"/>
        <w:lang w:val="pt-PT" w:eastAsia="en-US" w:bidi="ar-SA"/>
      </w:rPr>
    </w:lvl>
    <w:lvl w:ilvl="5">
      <w:numFmt w:val="bullet"/>
      <w:lvlText w:val="•"/>
      <w:lvlJc w:val="left"/>
      <w:pPr>
        <w:ind w:left="-7925" w:hanging="475"/>
      </w:pPr>
      <w:rPr>
        <w:rFonts w:hint="default"/>
        <w:lang w:val="pt-PT" w:eastAsia="en-US" w:bidi="ar-SA"/>
      </w:rPr>
    </w:lvl>
    <w:lvl w:ilvl="6">
      <w:numFmt w:val="bullet"/>
      <w:lvlText w:val="•"/>
      <w:lvlJc w:val="left"/>
      <w:pPr>
        <w:ind w:left="-7845" w:hanging="475"/>
      </w:pPr>
      <w:rPr>
        <w:rFonts w:hint="default"/>
        <w:lang w:val="pt-PT" w:eastAsia="en-US" w:bidi="ar-SA"/>
      </w:rPr>
    </w:lvl>
    <w:lvl w:ilvl="7">
      <w:numFmt w:val="bullet"/>
      <w:lvlText w:val="•"/>
      <w:lvlJc w:val="left"/>
      <w:pPr>
        <w:ind w:left="-5564" w:hanging="475"/>
      </w:pPr>
      <w:rPr>
        <w:rFonts w:hint="default"/>
        <w:lang w:val="pt-PT" w:eastAsia="en-US" w:bidi="ar-SA"/>
      </w:rPr>
    </w:lvl>
    <w:lvl w:ilvl="8">
      <w:numFmt w:val="bullet"/>
      <w:lvlText w:val="•"/>
      <w:lvlJc w:val="left"/>
      <w:pPr>
        <w:ind w:left="-3283" w:hanging="475"/>
      </w:pPr>
      <w:rPr>
        <w:rFonts w:hint="default"/>
        <w:lang w:val="pt-PT" w:eastAsia="en-US" w:bidi="ar-SA"/>
      </w:rPr>
    </w:lvl>
  </w:abstractNum>
  <w:abstractNum w:abstractNumId="46"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2CA57374"/>
    <w:multiLevelType w:val="multilevel"/>
    <w:tmpl w:val="68227C2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35220AF1"/>
    <w:multiLevelType w:val="multilevel"/>
    <w:tmpl w:val="9CB41BA2"/>
    <w:lvl w:ilvl="0">
      <w:start w:val="6"/>
      <w:numFmt w:val="decimal"/>
      <w:lvlText w:val="%1."/>
      <w:lvlJc w:val="left"/>
      <w:pPr>
        <w:ind w:left="720" w:hanging="360"/>
      </w:pPr>
      <w:rPr>
        <w:rFonts w:hint="default"/>
      </w:rPr>
    </w:lvl>
    <w:lvl w:ilvl="1">
      <w:start w:val="1"/>
      <w:numFmt w:val="none"/>
      <w:lvlText w:val="6.15."/>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7C1739"/>
    <w:multiLevelType w:val="multilevel"/>
    <w:tmpl w:val="592A1D76"/>
    <w:lvl w:ilvl="0">
      <w:start w:val="10"/>
      <w:numFmt w:val="decimal"/>
      <w:lvlText w:val="%1."/>
      <w:lvlJc w:val="left"/>
      <w:pPr>
        <w:ind w:left="525" w:hanging="525"/>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51" w15:restartNumberingAfterBreak="0">
    <w:nsid w:val="366800F3"/>
    <w:multiLevelType w:val="multilevel"/>
    <w:tmpl w:val="DD48B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0109CD"/>
    <w:multiLevelType w:val="multilevel"/>
    <w:tmpl w:val="51C8CC04"/>
    <w:lvl w:ilvl="0">
      <w:start w:val="7"/>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53"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B2E6939"/>
    <w:multiLevelType w:val="multilevel"/>
    <w:tmpl w:val="6D7E1C44"/>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C966008"/>
    <w:multiLevelType w:val="multilevel"/>
    <w:tmpl w:val="9B582786"/>
    <w:lvl w:ilvl="0">
      <w:start w:val="1"/>
      <w:numFmt w:val="none"/>
      <w:lvlText w:val="7.9."/>
      <w:lvlJc w:val="left"/>
      <w:pPr>
        <w:ind w:left="720" w:hanging="360"/>
      </w:pPr>
      <w:rPr>
        <w:rFonts w:hint="default"/>
        <w:b w:val="0"/>
      </w:rPr>
    </w:lvl>
    <w:lvl w:ilvl="1">
      <w:start w:val="1"/>
      <w:numFmt w:val="none"/>
      <w:lvlText w:val="7.1."/>
      <w:lvlJc w:val="left"/>
      <w:pPr>
        <w:ind w:left="1440" w:hanging="360"/>
      </w:pPr>
      <w:rPr>
        <w:rFonts w:hint="default"/>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D834EEC"/>
    <w:multiLevelType w:val="multilevel"/>
    <w:tmpl w:val="843A1A52"/>
    <w:lvl w:ilvl="0">
      <w:start w:val="6"/>
      <w:numFmt w:val="decimal"/>
      <w:lvlText w:val="%1."/>
      <w:lvlJc w:val="left"/>
      <w:pPr>
        <w:ind w:left="720" w:hanging="360"/>
      </w:pPr>
      <w:rPr>
        <w:rFonts w:hint="default"/>
      </w:rPr>
    </w:lvl>
    <w:lvl w:ilvl="1">
      <w:start w:val="6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E60722D"/>
    <w:multiLevelType w:val="multilevel"/>
    <w:tmpl w:val="FF564EC6"/>
    <w:lvl w:ilvl="0">
      <w:start w:val="1"/>
      <w:numFmt w:val="decimal"/>
      <w:lvlText w:val="%1."/>
      <w:lvlJc w:val="left"/>
      <w:pPr>
        <w:ind w:left="720" w:hanging="360"/>
      </w:pPr>
      <w:rPr>
        <w:rFonts w:hint="default"/>
      </w:rPr>
    </w:lvl>
    <w:lvl w:ilvl="1">
      <w:start w:val="1"/>
      <w:numFmt w:val="none"/>
      <w:lvlText w:val="7.7."/>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F035FF0"/>
    <w:multiLevelType w:val="multilevel"/>
    <w:tmpl w:val="9760AD56"/>
    <w:lvl w:ilvl="0">
      <w:start w:val="6"/>
      <w:numFmt w:val="decimal"/>
      <w:lvlText w:val="%1."/>
      <w:lvlJc w:val="left"/>
      <w:pPr>
        <w:ind w:left="720" w:hanging="360"/>
      </w:pPr>
      <w:rPr>
        <w:rFonts w:hint="default"/>
      </w:rPr>
    </w:lvl>
    <w:lvl w:ilvl="1">
      <w:start w:val="1"/>
      <w:numFmt w:val="none"/>
      <w:lvlText w:val="6.1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4B57893"/>
    <w:multiLevelType w:val="multilevel"/>
    <w:tmpl w:val="FB767AD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0727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2F067E"/>
    <w:multiLevelType w:val="multilevel"/>
    <w:tmpl w:val="7264E5AA"/>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6.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6" w15:restartNumberingAfterBreak="0">
    <w:nsid w:val="573C739C"/>
    <w:multiLevelType w:val="multilevel"/>
    <w:tmpl w:val="174E60E6"/>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8" w15:restartNumberingAfterBreak="0">
    <w:nsid w:val="5A6A4DF7"/>
    <w:multiLevelType w:val="multilevel"/>
    <w:tmpl w:val="7AE4E476"/>
    <w:lvl w:ilvl="0">
      <w:start w:val="6"/>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62F04A47"/>
    <w:multiLevelType w:val="multilevel"/>
    <w:tmpl w:val="D73CD478"/>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3CA0CB7"/>
    <w:multiLevelType w:val="multilevel"/>
    <w:tmpl w:val="81423986"/>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2" w15:restartNumberingAfterBreak="0">
    <w:nsid w:val="64740A03"/>
    <w:multiLevelType w:val="multilevel"/>
    <w:tmpl w:val="A4524DC2"/>
    <w:lvl w:ilvl="0">
      <w:start w:val="8"/>
      <w:numFmt w:val="decimal"/>
      <w:lvlText w:val="%1."/>
      <w:lvlJc w:val="left"/>
      <w:pPr>
        <w:ind w:left="720" w:hanging="720"/>
      </w:pPr>
      <w:rPr>
        <w:rFonts w:eastAsia="Arial" w:hint="default"/>
      </w:rPr>
    </w:lvl>
    <w:lvl w:ilvl="1">
      <w:start w:val="13"/>
      <w:numFmt w:val="decimal"/>
      <w:lvlText w:val="%1.%2."/>
      <w:lvlJc w:val="left"/>
      <w:pPr>
        <w:ind w:left="1074" w:hanging="720"/>
      </w:pPr>
      <w:rPr>
        <w:rFonts w:eastAsia="Arial" w:hint="default"/>
      </w:rPr>
    </w:lvl>
    <w:lvl w:ilvl="2">
      <w:start w:val="1"/>
      <w:numFmt w:val="decimal"/>
      <w:lvlText w:val="%1.%2.%3."/>
      <w:lvlJc w:val="left"/>
      <w:pPr>
        <w:ind w:left="1428" w:hanging="720"/>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564" w:hanging="144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73"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4" w15:restartNumberingAfterBreak="0">
    <w:nsid w:val="64F37888"/>
    <w:multiLevelType w:val="multilevel"/>
    <w:tmpl w:val="34BED93E"/>
    <w:lvl w:ilvl="0">
      <w:start w:val="6"/>
      <w:numFmt w:val="decimal"/>
      <w:lvlText w:val="%1."/>
      <w:lvlJc w:val="left"/>
      <w:pPr>
        <w:ind w:left="720" w:hanging="360"/>
      </w:pPr>
      <w:rPr>
        <w:rFonts w:hint="default"/>
      </w:rPr>
    </w:lvl>
    <w:lvl w:ilvl="1">
      <w:start w:val="1"/>
      <w:numFmt w:val="none"/>
      <w:lvlText w:val="6.11."/>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51646E9"/>
    <w:multiLevelType w:val="multilevel"/>
    <w:tmpl w:val="4288DB98"/>
    <w:lvl w:ilvl="0">
      <w:start w:val="6"/>
      <w:numFmt w:val="decimal"/>
      <w:lvlText w:val="%1."/>
      <w:lvlJc w:val="left"/>
      <w:pPr>
        <w:ind w:left="720" w:hanging="360"/>
      </w:pPr>
      <w:rPr>
        <w:rFonts w:hint="default"/>
      </w:rPr>
    </w:lvl>
    <w:lvl w:ilvl="1">
      <w:start w:val="1"/>
      <w:numFmt w:val="none"/>
      <w:lvlText w:val="6.13."/>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D1A5053"/>
    <w:multiLevelType w:val="hybridMultilevel"/>
    <w:tmpl w:val="92BE2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70536B21"/>
    <w:multiLevelType w:val="multilevel"/>
    <w:tmpl w:val="219E2B16"/>
    <w:lvl w:ilvl="0">
      <w:start w:val="9"/>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80" w15:restartNumberingAfterBreak="0">
    <w:nsid w:val="72282B29"/>
    <w:multiLevelType w:val="multilevel"/>
    <w:tmpl w:val="71E4D0F8"/>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none"/>
      <w:lvlText w:val="6.8.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2B25720"/>
    <w:multiLevelType w:val="multilevel"/>
    <w:tmpl w:val="843A3016"/>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82" w15:restartNumberingAfterBreak="0">
    <w:nsid w:val="734E5209"/>
    <w:multiLevelType w:val="multilevel"/>
    <w:tmpl w:val="A4C0C752"/>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4441CCB"/>
    <w:multiLevelType w:val="multilevel"/>
    <w:tmpl w:val="C11AA1EC"/>
    <w:lvl w:ilvl="0">
      <w:start w:val="6"/>
      <w:numFmt w:val="decimal"/>
      <w:lvlText w:val="%1"/>
      <w:lvlJc w:val="left"/>
      <w:pPr>
        <w:ind w:left="435" w:hanging="435"/>
      </w:pPr>
      <w:rPr>
        <w:rFonts w:hint="default"/>
        <w:color w:val="auto"/>
      </w:rPr>
    </w:lvl>
    <w:lvl w:ilvl="1">
      <w:start w:val="6"/>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4" w15:restartNumberingAfterBreak="0">
    <w:nsid w:val="762D6032"/>
    <w:multiLevelType w:val="hybridMultilevel"/>
    <w:tmpl w:val="C904241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73871D3"/>
    <w:multiLevelType w:val="multilevel"/>
    <w:tmpl w:val="29FE7C9C"/>
    <w:lvl w:ilvl="0">
      <w:start w:val="1"/>
      <w:numFmt w:val="none"/>
      <w:lvlText w:val="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777C244C"/>
    <w:multiLevelType w:val="multilevel"/>
    <w:tmpl w:val="D9E47C30"/>
    <w:lvl w:ilvl="0">
      <w:start w:val="1"/>
      <w:numFmt w:val="none"/>
      <w:lvlText w:val="9.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7AEE5480"/>
    <w:multiLevelType w:val="multilevel"/>
    <w:tmpl w:val="076878C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C5A6BA6"/>
    <w:multiLevelType w:val="multilevel"/>
    <w:tmpl w:val="33547BC0"/>
    <w:lvl w:ilvl="0">
      <w:start w:val="7"/>
      <w:numFmt w:val="decimal"/>
      <w:lvlText w:val="%1."/>
      <w:lvlJc w:val="left"/>
      <w:pPr>
        <w:ind w:left="585" w:hanging="585"/>
      </w:pPr>
      <w:rPr>
        <w:rFonts w:hint="default"/>
      </w:rPr>
    </w:lvl>
    <w:lvl w:ilvl="1">
      <w:start w:val="9"/>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15:restartNumberingAfterBreak="0">
    <w:nsid w:val="7E87424B"/>
    <w:multiLevelType w:val="hybridMultilevel"/>
    <w:tmpl w:val="E8D49EC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9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9"/>
  </w:num>
  <w:num w:numId="5">
    <w:abstractNumId w:val="30"/>
  </w:num>
  <w:num w:numId="6">
    <w:abstractNumId w:val="37"/>
  </w:num>
  <w:num w:numId="7">
    <w:abstractNumId w:val="27"/>
  </w:num>
  <w:num w:numId="8">
    <w:abstractNumId w:val="38"/>
  </w:num>
  <w:num w:numId="9">
    <w:abstractNumId w:val="46"/>
  </w:num>
  <w:num w:numId="10">
    <w:abstractNumId w:val="54"/>
  </w:num>
  <w:num w:numId="11">
    <w:abstractNumId w:val="48"/>
  </w:num>
  <w:num w:numId="12">
    <w:abstractNumId w:val="65"/>
  </w:num>
  <w:num w:numId="13">
    <w:abstractNumId w:val="15"/>
  </w:num>
  <w:num w:numId="14">
    <w:abstractNumId w:val="71"/>
  </w:num>
  <w:num w:numId="15">
    <w:abstractNumId w:val="28"/>
  </w:num>
  <w:num w:numId="16">
    <w:abstractNumId w:val="67"/>
  </w:num>
  <w:num w:numId="17">
    <w:abstractNumId w:val="17"/>
  </w:num>
  <w:num w:numId="18">
    <w:abstractNumId w:val="53"/>
  </w:num>
  <w:num w:numId="19">
    <w:abstractNumId w:val="36"/>
  </w:num>
  <w:num w:numId="20">
    <w:abstractNumId w:val="18"/>
  </w:num>
  <w:num w:numId="21">
    <w:abstractNumId w:val="73"/>
  </w:num>
  <w:num w:numId="22">
    <w:abstractNumId w:val="22"/>
  </w:num>
  <w:num w:numId="23">
    <w:abstractNumId w:val="23"/>
  </w:num>
  <w:num w:numId="24">
    <w:abstractNumId w:val="34"/>
  </w:num>
  <w:num w:numId="25">
    <w:abstractNumId w:val="76"/>
    <w:lvlOverride w:ilvl="0">
      <w:lvl w:ilvl="0">
        <w:start w:val="1"/>
        <w:numFmt w:val="decimal"/>
        <w:pStyle w:val="Nivel1"/>
        <w:lvlText w:val="%1."/>
        <w:lvlJc w:val="left"/>
        <w:pPr>
          <w:ind w:left="360" w:hanging="360"/>
        </w:pPr>
        <w:rPr>
          <w:color w:val="000000" w:themeColor="text1"/>
        </w:rPr>
      </w:lvl>
    </w:lvlOverride>
  </w:num>
  <w:num w:numId="26">
    <w:abstractNumId w:val="76"/>
  </w:num>
  <w:num w:numId="27">
    <w:abstractNumId w:val="55"/>
  </w:num>
  <w:num w:numId="28">
    <w:abstractNumId w:val="16"/>
  </w:num>
  <w:num w:numId="29">
    <w:abstractNumId w:val="9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6"/>
  </w:num>
  <w:num w:numId="33">
    <w:abstractNumId w:val="84"/>
  </w:num>
  <w:num w:numId="34">
    <w:abstractNumId w:val="43"/>
  </w:num>
  <w:num w:numId="35">
    <w:abstractNumId w:val="72"/>
  </w:num>
  <w:num w:numId="36">
    <w:abstractNumId w:val="63"/>
  </w:num>
  <w:num w:numId="37">
    <w:abstractNumId w:val="12"/>
  </w:num>
  <w:num w:numId="38">
    <w:abstractNumId w:val="87"/>
  </w:num>
  <w:num w:numId="39">
    <w:abstractNumId w:val="24"/>
  </w:num>
  <w:num w:numId="40">
    <w:abstractNumId w:val="69"/>
  </w:num>
  <w:num w:numId="41">
    <w:abstractNumId w:val="11"/>
  </w:num>
  <w:num w:numId="42">
    <w:abstractNumId w:val="59"/>
  </w:num>
  <w:num w:numId="43">
    <w:abstractNumId w:val="82"/>
  </w:num>
  <w:num w:numId="44">
    <w:abstractNumId w:val="70"/>
  </w:num>
  <w:num w:numId="45">
    <w:abstractNumId w:val="39"/>
  </w:num>
  <w:num w:numId="46">
    <w:abstractNumId w:val="21"/>
  </w:num>
  <w:num w:numId="47">
    <w:abstractNumId w:val="40"/>
  </w:num>
  <w:num w:numId="48">
    <w:abstractNumId w:val="51"/>
  </w:num>
  <w:num w:numId="49">
    <w:abstractNumId w:val="44"/>
  </w:num>
  <w:num w:numId="50">
    <w:abstractNumId w:val="29"/>
  </w:num>
  <w:num w:numId="51">
    <w:abstractNumId w:val="64"/>
  </w:num>
  <w:num w:numId="52">
    <w:abstractNumId w:val="14"/>
  </w:num>
  <w:num w:numId="53">
    <w:abstractNumId w:val="80"/>
  </w:num>
  <w:num w:numId="54">
    <w:abstractNumId w:val="25"/>
  </w:num>
  <w:num w:numId="55">
    <w:abstractNumId w:val="41"/>
  </w:num>
  <w:num w:numId="56">
    <w:abstractNumId w:val="74"/>
  </w:num>
  <w:num w:numId="57">
    <w:abstractNumId w:val="61"/>
  </w:num>
  <w:num w:numId="58">
    <w:abstractNumId w:val="75"/>
  </w:num>
  <w:num w:numId="59">
    <w:abstractNumId w:val="20"/>
  </w:num>
  <w:num w:numId="60">
    <w:abstractNumId w:val="49"/>
  </w:num>
  <w:num w:numId="61">
    <w:abstractNumId w:val="47"/>
  </w:num>
  <w:num w:numId="62">
    <w:abstractNumId w:val="58"/>
  </w:num>
  <w:num w:numId="63">
    <w:abstractNumId w:val="13"/>
  </w:num>
  <w:num w:numId="64">
    <w:abstractNumId w:val="60"/>
  </w:num>
  <w:num w:numId="65">
    <w:abstractNumId w:val="33"/>
  </w:num>
  <w:num w:numId="66">
    <w:abstractNumId w:val="31"/>
  </w:num>
  <w:num w:numId="67">
    <w:abstractNumId w:val="85"/>
  </w:num>
  <w:num w:numId="68">
    <w:abstractNumId w:val="42"/>
  </w:num>
  <w:num w:numId="69">
    <w:abstractNumId w:val="35"/>
  </w:num>
  <w:num w:numId="70">
    <w:abstractNumId w:val="86"/>
  </w:num>
  <w:num w:numId="71">
    <w:abstractNumId w:val="57"/>
  </w:num>
  <w:num w:numId="72">
    <w:abstractNumId w:val="52"/>
  </w:num>
  <w:num w:numId="73">
    <w:abstractNumId w:val="83"/>
  </w:num>
  <w:num w:numId="74">
    <w:abstractNumId w:val="88"/>
  </w:num>
  <w:num w:numId="75">
    <w:abstractNumId w:val="79"/>
  </w:num>
  <w:num w:numId="76">
    <w:abstractNumId w:val="50"/>
  </w:num>
  <w:num w:numId="77">
    <w:abstractNumId w:val="45"/>
  </w:num>
  <w:num w:numId="78">
    <w:abstractNumId w:val="81"/>
  </w:num>
  <w:num w:numId="79">
    <w:abstractNumId w:val="78"/>
  </w:num>
  <w:num w:numId="80">
    <w:abstractNumId w:val="89"/>
  </w:num>
  <w:num w:numId="81">
    <w:abstractNumId w:val="66"/>
  </w:num>
  <w:num w:numId="82">
    <w:abstractNumId w:val="62"/>
  </w:num>
  <w:num w:numId="83">
    <w:abstractNumId w:val="32"/>
  </w:num>
  <w:num w:numId="84">
    <w:abstractNumId w:val="68"/>
  </w:num>
  <w:num w:numId="85">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14A34"/>
    <w:rsid w:val="000157C4"/>
    <w:rsid w:val="00050A7F"/>
    <w:rsid w:val="000548A9"/>
    <w:rsid w:val="00090BE2"/>
    <w:rsid w:val="00092981"/>
    <w:rsid w:val="00092D50"/>
    <w:rsid w:val="000C4354"/>
    <w:rsid w:val="000D4191"/>
    <w:rsid w:val="000E26CE"/>
    <w:rsid w:val="000E2A4F"/>
    <w:rsid w:val="000E7E3D"/>
    <w:rsid w:val="000F3FD6"/>
    <w:rsid w:val="00104D51"/>
    <w:rsid w:val="0010717C"/>
    <w:rsid w:val="0011156C"/>
    <w:rsid w:val="001154E0"/>
    <w:rsid w:val="00120A5D"/>
    <w:rsid w:val="00123B9E"/>
    <w:rsid w:val="00124C66"/>
    <w:rsid w:val="00125097"/>
    <w:rsid w:val="0013012A"/>
    <w:rsid w:val="00133E9C"/>
    <w:rsid w:val="00137C26"/>
    <w:rsid w:val="001418BD"/>
    <w:rsid w:val="001430F9"/>
    <w:rsid w:val="001475D6"/>
    <w:rsid w:val="0016222B"/>
    <w:rsid w:val="00163043"/>
    <w:rsid w:val="00165E25"/>
    <w:rsid w:val="00170740"/>
    <w:rsid w:val="00174BCC"/>
    <w:rsid w:val="00176408"/>
    <w:rsid w:val="00181FC5"/>
    <w:rsid w:val="00183E16"/>
    <w:rsid w:val="00187BE0"/>
    <w:rsid w:val="001A30BF"/>
    <w:rsid w:val="001B09F3"/>
    <w:rsid w:val="001B55CF"/>
    <w:rsid w:val="001B7E23"/>
    <w:rsid w:val="001C0235"/>
    <w:rsid w:val="001C06DA"/>
    <w:rsid w:val="001C2F1A"/>
    <w:rsid w:val="001D0102"/>
    <w:rsid w:val="001E6870"/>
    <w:rsid w:val="001F1085"/>
    <w:rsid w:val="001F2185"/>
    <w:rsid w:val="00204B2D"/>
    <w:rsid w:val="0023565D"/>
    <w:rsid w:val="00237D4D"/>
    <w:rsid w:val="0024530B"/>
    <w:rsid w:val="00252798"/>
    <w:rsid w:val="00264518"/>
    <w:rsid w:val="00265D1B"/>
    <w:rsid w:val="00267063"/>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32672"/>
    <w:rsid w:val="00345F87"/>
    <w:rsid w:val="00352C84"/>
    <w:rsid w:val="00360645"/>
    <w:rsid w:val="00366F62"/>
    <w:rsid w:val="00367140"/>
    <w:rsid w:val="00371F1C"/>
    <w:rsid w:val="00377C89"/>
    <w:rsid w:val="00383312"/>
    <w:rsid w:val="003841E4"/>
    <w:rsid w:val="00393FDA"/>
    <w:rsid w:val="003976C8"/>
    <w:rsid w:val="003A6F4B"/>
    <w:rsid w:val="003A74A9"/>
    <w:rsid w:val="003B1197"/>
    <w:rsid w:val="003D6AF6"/>
    <w:rsid w:val="003E277B"/>
    <w:rsid w:val="0040723D"/>
    <w:rsid w:val="004139E2"/>
    <w:rsid w:val="00426164"/>
    <w:rsid w:val="00450D82"/>
    <w:rsid w:val="0045569F"/>
    <w:rsid w:val="0047163F"/>
    <w:rsid w:val="00474E20"/>
    <w:rsid w:val="00484426"/>
    <w:rsid w:val="0049317A"/>
    <w:rsid w:val="0049440C"/>
    <w:rsid w:val="00497829"/>
    <w:rsid w:val="004A55A3"/>
    <w:rsid w:val="004A5D91"/>
    <w:rsid w:val="004A7ACB"/>
    <w:rsid w:val="004B2C28"/>
    <w:rsid w:val="004D2FA9"/>
    <w:rsid w:val="004E52C5"/>
    <w:rsid w:val="004E66A6"/>
    <w:rsid w:val="004E7412"/>
    <w:rsid w:val="004F3863"/>
    <w:rsid w:val="004F6654"/>
    <w:rsid w:val="00501B63"/>
    <w:rsid w:val="005221CF"/>
    <w:rsid w:val="0053157E"/>
    <w:rsid w:val="005338A8"/>
    <w:rsid w:val="00537680"/>
    <w:rsid w:val="00543606"/>
    <w:rsid w:val="0054554B"/>
    <w:rsid w:val="005645A2"/>
    <w:rsid w:val="0056716B"/>
    <w:rsid w:val="00567DFD"/>
    <w:rsid w:val="00570366"/>
    <w:rsid w:val="00583B50"/>
    <w:rsid w:val="005866A5"/>
    <w:rsid w:val="00590BAF"/>
    <w:rsid w:val="00591526"/>
    <w:rsid w:val="005A3393"/>
    <w:rsid w:val="005A3BDF"/>
    <w:rsid w:val="005B592C"/>
    <w:rsid w:val="005C1239"/>
    <w:rsid w:val="005D4DD4"/>
    <w:rsid w:val="005D7170"/>
    <w:rsid w:val="005E798F"/>
    <w:rsid w:val="005F17C6"/>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6102"/>
    <w:rsid w:val="006645ED"/>
    <w:rsid w:val="0067010D"/>
    <w:rsid w:val="006916FD"/>
    <w:rsid w:val="006A3DCB"/>
    <w:rsid w:val="006A6E50"/>
    <w:rsid w:val="006B0735"/>
    <w:rsid w:val="006B1AF5"/>
    <w:rsid w:val="006B7FD4"/>
    <w:rsid w:val="006E266B"/>
    <w:rsid w:val="006F2902"/>
    <w:rsid w:val="00734096"/>
    <w:rsid w:val="007345C0"/>
    <w:rsid w:val="00746439"/>
    <w:rsid w:val="007470CC"/>
    <w:rsid w:val="00747FA7"/>
    <w:rsid w:val="00757CAC"/>
    <w:rsid w:val="007617BE"/>
    <w:rsid w:val="00762A98"/>
    <w:rsid w:val="00766DD8"/>
    <w:rsid w:val="0077329C"/>
    <w:rsid w:val="007821F3"/>
    <w:rsid w:val="007918FB"/>
    <w:rsid w:val="007B16C1"/>
    <w:rsid w:val="007B6FD8"/>
    <w:rsid w:val="007C142C"/>
    <w:rsid w:val="007D1DC4"/>
    <w:rsid w:val="007D3970"/>
    <w:rsid w:val="007D3A0E"/>
    <w:rsid w:val="007D5D06"/>
    <w:rsid w:val="007E18DB"/>
    <w:rsid w:val="007E21DF"/>
    <w:rsid w:val="007E5065"/>
    <w:rsid w:val="007F4EB2"/>
    <w:rsid w:val="007F5191"/>
    <w:rsid w:val="00814853"/>
    <w:rsid w:val="0082366A"/>
    <w:rsid w:val="00823CF9"/>
    <w:rsid w:val="00845AF7"/>
    <w:rsid w:val="00845CEB"/>
    <w:rsid w:val="00853C40"/>
    <w:rsid w:val="00853EF6"/>
    <w:rsid w:val="008634B1"/>
    <w:rsid w:val="00875C06"/>
    <w:rsid w:val="0088066B"/>
    <w:rsid w:val="0088142A"/>
    <w:rsid w:val="00887662"/>
    <w:rsid w:val="008A1992"/>
    <w:rsid w:val="008A6155"/>
    <w:rsid w:val="008B4C6A"/>
    <w:rsid w:val="008C1BB2"/>
    <w:rsid w:val="008C279D"/>
    <w:rsid w:val="008D7BBA"/>
    <w:rsid w:val="008E1C5A"/>
    <w:rsid w:val="008E6372"/>
    <w:rsid w:val="008F0E80"/>
    <w:rsid w:val="00901DC2"/>
    <w:rsid w:val="009034FE"/>
    <w:rsid w:val="00906CAF"/>
    <w:rsid w:val="00910156"/>
    <w:rsid w:val="00917385"/>
    <w:rsid w:val="00934F11"/>
    <w:rsid w:val="009477F0"/>
    <w:rsid w:val="00952C1C"/>
    <w:rsid w:val="009552C5"/>
    <w:rsid w:val="00972BCF"/>
    <w:rsid w:val="00992D74"/>
    <w:rsid w:val="009B3A63"/>
    <w:rsid w:val="009C35AB"/>
    <w:rsid w:val="009C5331"/>
    <w:rsid w:val="009D3E15"/>
    <w:rsid w:val="009E7F94"/>
    <w:rsid w:val="009F2BCC"/>
    <w:rsid w:val="009F30F9"/>
    <w:rsid w:val="00A024E3"/>
    <w:rsid w:val="00A02746"/>
    <w:rsid w:val="00A071D0"/>
    <w:rsid w:val="00A103E9"/>
    <w:rsid w:val="00A1089E"/>
    <w:rsid w:val="00A11331"/>
    <w:rsid w:val="00A13453"/>
    <w:rsid w:val="00A225B2"/>
    <w:rsid w:val="00A24CCE"/>
    <w:rsid w:val="00A35F54"/>
    <w:rsid w:val="00A4378E"/>
    <w:rsid w:val="00A51884"/>
    <w:rsid w:val="00A5484F"/>
    <w:rsid w:val="00A57923"/>
    <w:rsid w:val="00A74924"/>
    <w:rsid w:val="00A834CA"/>
    <w:rsid w:val="00A9139D"/>
    <w:rsid w:val="00A950B3"/>
    <w:rsid w:val="00AA27B3"/>
    <w:rsid w:val="00AB6FCC"/>
    <w:rsid w:val="00AC1A1C"/>
    <w:rsid w:val="00AC4D51"/>
    <w:rsid w:val="00AD52D3"/>
    <w:rsid w:val="00AE6542"/>
    <w:rsid w:val="00AF1B7A"/>
    <w:rsid w:val="00AF28FA"/>
    <w:rsid w:val="00B02BA0"/>
    <w:rsid w:val="00B12864"/>
    <w:rsid w:val="00B16A2D"/>
    <w:rsid w:val="00B25716"/>
    <w:rsid w:val="00B3202D"/>
    <w:rsid w:val="00B42D50"/>
    <w:rsid w:val="00B44388"/>
    <w:rsid w:val="00B520EB"/>
    <w:rsid w:val="00B53AC2"/>
    <w:rsid w:val="00B541D7"/>
    <w:rsid w:val="00B546A1"/>
    <w:rsid w:val="00B828C7"/>
    <w:rsid w:val="00B85473"/>
    <w:rsid w:val="00B91633"/>
    <w:rsid w:val="00B97CE6"/>
    <w:rsid w:val="00BA510D"/>
    <w:rsid w:val="00BA5F58"/>
    <w:rsid w:val="00BD208B"/>
    <w:rsid w:val="00BD3E67"/>
    <w:rsid w:val="00BE5FA0"/>
    <w:rsid w:val="00BF422F"/>
    <w:rsid w:val="00C028A8"/>
    <w:rsid w:val="00C10DB4"/>
    <w:rsid w:val="00C137DC"/>
    <w:rsid w:val="00C145E0"/>
    <w:rsid w:val="00C1683B"/>
    <w:rsid w:val="00C2240B"/>
    <w:rsid w:val="00C22797"/>
    <w:rsid w:val="00C334EF"/>
    <w:rsid w:val="00C35729"/>
    <w:rsid w:val="00C46759"/>
    <w:rsid w:val="00C5146D"/>
    <w:rsid w:val="00C55A40"/>
    <w:rsid w:val="00C63275"/>
    <w:rsid w:val="00C651F6"/>
    <w:rsid w:val="00C67FC2"/>
    <w:rsid w:val="00C7467C"/>
    <w:rsid w:val="00C754F3"/>
    <w:rsid w:val="00C76CC0"/>
    <w:rsid w:val="00C77A8E"/>
    <w:rsid w:val="00C83BF5"/>
    <w:rsid w:val="00C90A7B"/>
    <w:rsid w:val="00C92D16"/>
    <w:rsid w:val="00CB20D9"/>
    <w:rsid w:val="00CB4F2A"/>
    <w:rsid w:val="00CC3FD9"/>
    <w:rsid w:val="00CD395C"/>
    <w:rsid w:val="00CE3085"/>
    <w:rsid w:val="00CE4141"/>
    <w:rsid w:val="00CE5FA9"/>
    <w:rsid w:val="00CF6F36"/>
    <w:rsid w:val="00D111DF"/>
    <w:rsid w:val="00D127E8"/>
    <w:rsid w:val="00D23AA9"/>
    <w:rsid w:val="00D272BF"/>
    <w:rsid w:val="00D33C92"/>
    <w:rsid w:val="00D349C6"/>
    <w:rsid w:val="00D37AFA"/>
    <w:rsid w:val="00D50250"/>
    <w:rsid w:val="00D51984"/>
    <w:rsid w:val="00D7306C"/>
    <w:rsid w:val="00D736BA"/>
    <w:rsid w:val="00D75C22"/>
    <w:rsid w:val="00D83D2A"/>
    <w:rsid w:val="00D85D5D"/>
    <w:rsid w:val="00D85DAE"/>
    <w:rsid w:val="00DA6E22"/>
    <w:rsid w:val="00DB75A2"/>
    <w:rsid w:val="00DB79B1"/>
    <w:rsid w:val="00DC2E6C"/>
    <w:rsid w:val="00DC4552"/>
    <w:rsid w:val="00E00680"/>
    <w:rsid w:val="00E12755"/>
    <w:rsid w:val="00E12EC2"/>
    <w:rsid w:val="00E30C01"/>
    <w:rsid w:val="00E33BF4"/>
    <w:rsid w:val="00E33EF2"/>
    <w:rsid w:val="00E358FD"/>
    <w:rsid w:val="00E4561E"/>
    <w:rsid w:val="00E55CB4"/>
    <w:rsid w:val="00E619CA"/>
    <w:rsid w:val="00E6542E"/>
    <w:rsid w:val="00E70174"/>
    <w:rsid w:val="00E7391F"/>
    <w:rsid w:val="00E75047"/>
    <w:rsid w:val="00E910CB"/>
    <w:rsid w:val="00E91D60"/>
    <w:rsid w:val="00E94DF0"/>
    <w:rsid w:val="00E95635"/>
    <w:rsid w:val="00EA11A0"/>
    <w:rsid w:val="00EA213B"/>
    <w:rsid w:val="00EA2714"/>
    <w:rsid w:val="00EA4E30"/>
    <w:rsid w:val="00EB2CA9"/>
    <w:rsid w:val="00EB565E"/>
    <w:rsid w:val="00EC0064"/>
    <w:rsid w:val="00ED5C9B"/>
    <w:rsid w:val="00EE148C"/>
    <w:rsid w:val="00EF42AA"/>
    <w:rsid w:val="00F03EF3"/>
    <w:rsid w:val="00F06B63"/>
    <w:rsid w:val="00F07F84"/>
    <w:rsid w:val="00F17C45"/>
    <w:rsid w:val="00F233E7"/>
    <w:rsid w:val="00F251CF"/>
    <w:rsid w:val="00F36765"/>
    <w:rsid w:val="00F55B64"/>
    <w:rsid w:val="00F622AD"/>
    <w:rsid w:val="00F653D1"/>
    <w:rsid w:val="00F677E2"/>
    <w:rsid w:val="00F750DF"/>
    <w:rsid w:val="00F94E28"/>
    <w:rsid w:val="00F96142"/>
    <w:rsid w:val="00FA15C5"/>
    <w:rsid w:val="00FA1E8E"/>
    <w:rsid w:val="00FB10C6"/>
    <w:rsid w:val="00FD5C90"/>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mandaguacu.pr.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0220-1B50-4CC0-B071-C5342EE3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19616</Words>
  <Characters>105932</Characters>
  <Application>Microsoft Office Word</Application>
  <DocSecurity>0</DocSecurity>
  <Lines>882</Lines>
  <Paragraphs>250</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125298</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5</cp:revision>
  <cp:lastPrinted>2024-07-15T13:55:00Z</cp:lastPrinted>
  <dcterms:created xsi:type="dcterms:W3CDTF">2024-07-15T13:53:00Z</dcterms:created>
  <dcterms:modified xsi:type="dcterms:W3CDTF">2024-07-15T13:55:00Z</dcterms:modified>
</cp:coreProperties>
</file>