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E12" w:rsidRPr="008F4727" w:rsidRDefault="00E54E12" w:rsidP="00E54E12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E54E12" w:rsidRDefault="00E54E12" w:rsidP="00E54E12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E54E12" w:rsidRDefault="00E54E12" w:rsidP="00E54E12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E54E12" w:rsidRPr="0058479B" w:rsidRDefault="00E54E12" w:rsidP="00E54E12">
      <w:pPr>
        <w:jc w:val="center"/>
        <w:rPr>
          <w:rFonts w:asciiTheme="minorHAnsi" w:eastAsia="Arial" w:hAnsiTheme="minorHAnsi" w:cstheme="minorHAnsi"/>
          <w:b/>
          <w:sz w:val="36"/>
          <w:lang w:val="pt-PT" w:eastAsia="pt-PT" w:bidi="pt-PT"/>
        </w:rPr>
      </w:pPr>
      <w:r w:rsidRPr="0058479B">
        <w:rPr>
          <w:rFonts w:asciiTheme="minorHAnsi" w:eastAsia="Arial" w:hAnsiTheme="minorHAnsi" w:cstheme="minorHAnsi"/>
          <w:b/>
          <w:sz w:val="36"/>
          <w:lang w:val="pt-PT" w:eastAsia="pt-PT" w:bidi="pt-PT"/>
        </w:rPr>
        <w:t>SANÇÃO ADMINISTRATIVA</w:t>
      </w:r>
    </w:p>
    <w:p w:rsidR="00E54E12" w:rsidRDefault="00E54E12" w:rsidP="00E54E12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E54E12" w:rsidRDefault="00E54E12" w:rsidP="00E54E12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E54E12" w:rsidRDefault="00E54E12" w:rsidP="00E54E12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E54E12" w:rsidRDefault="00E54E12" w:rsidP="00E54E12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E54E12" w:rsidRDefault="00E54E12" w:rsidP="00E54E12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E54E12" w:rsidRDefault="00E54E12" w:rsidP="00E54E12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E54E12" w:rsidRPr="0058479B" w:rsidRDefault="00E54E12" w:rsidP="00E54E12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58479B">
        <w:rPr>
          <w:rFonts w:asciiTheme="minorHAnsi" w:eastAsia="Arial" w:hAnsiTheme="minorHAnsi" w:cstheme="minorHAnsi"/>
          <w:lang w:val="pt-PT" w:eastAsia="pt-PT" w:bidi="pt-PT"/>
        </w:rPr>
        <w:t xml:space="preserve">O Município de Mandaguaçu não possui licitantes e/ou contratados que foram sancionados administrativamente </w:t>
      </w:r>
      <w:r>
        <w:rPr>
          <w:rFonts w:asciiTheme="minorHAnsi" w:eastAsia="Arial" w:hAnsiTheme="minorHAnsi" w:cstheme="minorHAnsi"/>
          <w:lang w:val="pt-PT" w:eastAsia="pt-PT" w:bidi="pt-PT"/>
        </w:rPr>
        <w:t>no ano de 2022</w:t>
      </w:r>
      <w:bookmarkStart w:id="0" w:name="_GoBack"/>
      <w:bookmarkEnd w:id="0"/>
      <w:r w:rsidRPr="0058479B">
        <w:rPr>
          <w:rFonts w:asciiTheme="minorHAnsi" w:eastAsia="Arial" w:hAnsiTheme="minorHAnsi" w:cstheme="minorHAnsi"/>
          <w:lang w:val="pt-PT" w:eastAsia="pt-PT" w:bidi="pt-PT"/>
        </w:rPr>
        <w:t xml:space="preserve">. </w:t>
      </w:r>
    </w:p>
    <w:p w:rsidR="00E54E12" w:rsidRPr="008F4727" w:rsidRDefault="00E54E12" w:rsidP="00E54E12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E54E12" w:rsidRPr="008F4727" w:rsidRDefault="00E54E12" w:rsidP="00E54E12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E54E12" w:rsidRDefault="00E54E12" w:rsidP="00E54E12"/>
    <w:p w:rsidR="003A5C7C" w:rsidRDefault="003A5C7C"/>
    <w:sectPr w:rsidR="003A5C7C">
      <w:headerReference w:type="default" r:id="rId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07B" w:rsidRPr="00216B21" w:rsidRDefault="00E54E12" w:rsidP="0011307B">
    <w:pPr>
      <w:pStyle w:val="Cabealho"/>
      <w:jc w:val="center"/>
      <w:rPr>
        <w:sz w:val="40"/>
        <w:szCs w:val="40"/>
      </w:rPr>
    </w:pPr>
    <w:r w:rsidRPr="00216B21">
      <w:rPr>
        <w:b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158940C5" wp14:editId="4D86822F">
          <wp:simplePos x="0" y="0"/>
          <wp:positionH relativeFrom="column">
            <wp:posOffset>-708660</wp:posOffset>
          </wp:positionH>
          <wp:positionV relativeFrom="paragraph">
            <wp:posOffset>6985</wp:posOffset>
          </wp:positionV>
          <wp:extent cx="1302385" cy="1057275"/>
          <wp:effectExtent l="0" t="0" r="0" b="9525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6B21">
      <w:rPr>
        <w:b/>
        <w:sz w:val="40"/>
        <w:szCs w:val="40"/>
      </w:rPr>
      <w:t>Prefeitura do Município de Mandaguaçu</w:t>
    </w:r>
  </w:p>
  <w:p w:rsidR="0011307B" w:rsidRPr="00216B21" w:rsidRDefault="00E54E12" w:rsidP="0011307B">
    <w:pPr>
      <w:pStyle w:val="Cabealho"/>
      <w:jc w:val="center"/>
    </w:pPr>
    <w:r w:rsidRPr="00216B21">
      <w:rPr>
        <w:b/>
      </w:rPr>
      <w:t>ESTADO DO PARANÁ</w:t>
    </w:r>
  </w:p>
  <w:p w:rsidR="0011307B" w:rsidRPr="00216B21" w:rsidRDefault="00E54E12" w:rsidP="0011307B">
    <w:pPr>
      <w:pStyle w:val="Cabealho"/>
      <w:jc w:val="center"/>
      <w:rPr>
        <w:sz w:val="20"/>
      </w:rPr>
    </w:pPr>
    <w:r w:rsidRPr="00216B21">
      <w:rPr>
        <w:b/>
        <w:sz w:val="20"/>
      </w:rPr>
      <w:t>Paço Municipal "Hiro Vieira"</w:t>
    </w:r>
  </w:p>
  <w:p w:rsidR="0011307B" w:rsidRPr="00216B21" w:rsidRDefault="00E54E12" w:rsidP="0011307B">
    <w:pPr>
      <w:pStyle w:val="Cabealho"/>
      <w:jc w:val="center"/>
      <w:rPr>
        <w:sz w:val="16"/>
        <w:szCs w:val="16"/>
      </w:rPr>
    </w:pPr>
    <w:bookmarkStart w:id="1" w:name="_Hlk25587856"/>
    <w:r w:rsidRPr="00216B21">
      <w:rPr>
        <w:sz w:val="16"/>
        <w:szCs w:val="16"/>
      </w:rPr>
      <w:t>Rua Bernardino Bogo, 175 –</w:t>
    </w:r>
    <w:r>
      <w:rPr>
        <w:sz w:val="16"/>
        <w:szCs w:val="16"/>
      </w:rPr>
      <w:t xml:space="preserve"> Vila Bernadino Bogo</w:t>
    </w:r>
    <w:r>
      <w:rPr>
        <w:sz w:val="16"/>
        <w:szCs w:val="16"/>
      </w:rPr>
      <w:t xml:space="preserve"> – Caixa Postal 81 – CEP 87160-000</w:t>
    </w:r>
    <w:bookmarkEnd w:id="1"/>
    <w:r>
      <w:rPr>
        <w:sz w:val="16"/>
        <w:szCs w:val="16"/>
      </w:rPr>
      <w:br/>
      <w:t xml:space="preserve"> </w:t>
    </w:r>
    <w:r w:rsidRPr="00216B21">
      <w:rPr>
        <w:sz w:val="16"/>
        <w:szCs w:val="16"/>
      </w:rPr>
      <w:t>Fone: (44) 3245-8400</w:t>
    </w:r>
  </w:p>
  <w:p w:rsidR="0011307B" w:rsidRPr="00216B21" w:rsidRDefault="00E54E12" w:rsidP="0011307B">
    <w:pPr>
      <w:pStyle w:val="Cabealho"/>
      <w:jc w:val="center"/>
      <w:rPr>
        <w:sz w:val="16"/>
        <w:szCs w:val="16"/>
      </w:rPr>
    </w:pPr>
    <w:r w:rsidRPr="00216B21">
      <w:rPr>
        <w:sz w:val="16"/>
        <w:szCs w:val="16"/>
      </w:rPr>
      <w:t xml:space="preserve">CNPJ </w:t>
    </w:r>
    <w:r w:rsidRPr="00216B21">
      <w:rPr>
        <w:sz w:val="16"/>
        <w:szCs w:val="16"/>
      </w:rPr>
      <w:t>76.285.329/0001-08</w:t>
    </w:r>
  </w:p>
  <w:p w:rsidR="0011307B" w:rsidRPr="00216B21" w:rsidRDefault="00E54E12" w:rsidP="0011307B">
    <w:pPr>
      <w:pStyle w:val="Cabealho"/>
      <w:jc w:val="center"/>
      <w:rPr>
        <w:sz w:val="16"/>
        <w:szCs w:val="16"/>
      </w:rPr>
    </w:pPr>
    <w:bookmarkStart w:id="2" w:name="_Hlk25588133"/>
    <w:r w:rsidRPr="00216B21">
      <w:rPr>
        <w:sz w:val="16"/>
        <w:szCs w:val="16"/>
      </w:rPr>
      <w:t>www.mandaguacu.pr.gov.br</w:t>
    </w:r>
    <w:bookmarkEnd w:id="2"/>
  </w:p>
  <w:p w:rsidR="0011307B" w:rsidRDefault="00E54E1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E12"/>
    <w:rsid w:val="003A5C7C"/>
    <w:rsid w:val="00E54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FDBD66-E298-40F3-A3E4-2CE5F70E0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4E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54E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54E12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1</cp:revision>
  <dcterms:created xsi:type="dcterms:W3CDTF">2024-04-17T16:04:00Z</dcterms:created>
  <dcterms:modified xsi:type="dcterms:W3CDTF">2024-04-17T16:04:00Z</dcterms:modified>
</cp:coreProperties>
</file>