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1813B6" w:rsidRDefault="00F164B6" w:rsidP="00F164B6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1813B6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813B6" w:rsidRPr="001813B6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1813B6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</w:t>
      </w:r>
      <w:r w:rsidR="001813B6" w:rsidRPr="001813B6">
        <w:rPr>
          <w:rFonts w:asciiTheme="minorHAnsi" w:eastAsia="Arial" w:hAnsiTheme="minorHAnsi" w:cstheme="minorHAnsi"/>
          <w:lang w:val="pt-PT" w:eastAsia="pt-PT" w:bidi="pt-PT"/>
        </w:rPr>
        <w:t xml:space="preserve">até o término do exercício de 2025, sancionou os seguintes licitantes: </w:t>
      </w:r>
    </w:p>
    <w:p w:rsidR="001813B6" w:rsidRPr="001813B6" w:rsidRDefault="001813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1"/>
        <w:gridCol w:w="5360"/>
      </w:tblGrid>
      <w:tr w:rsidR="001813B6" w:rsidRPr="001813B6" w:rsidTr="001813B6">
        <w:trPr>
          <w:trHeight w:val="787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jc w:val="center"/>
              <w:rPr>
                <w:rFonts w:asciiTheme="minorHAnsi" w:hAnsiTheme="minorHAnsi" w:cstheme="minorHAnsi"/>
                <w:b/>
              </w:rPr>
            </w:pPr>
            <w:r w:rsidRPr="001813B6">
              <w:rPr>
                <w:rFonts w:asciiTheme="minorHAnsi" w:hAnsiTheme="minorHAnsi" w:cstheme="minorHAnsi"/>
                <w:b/>
              </w:rPr>
              <w:t>Nº CONTRATO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jc w:val="center"/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 w:rsidRPr="001813B6">
              <w:rPr>
                <w:rFonts w:asciiTheme="minorHAnsi" w:hAnsiTheme="minorHAnsi" w:cstheme="minorHAnsi"/>
                <w:b/>
              </w:rPr>
              <w:t>FORNCEDOR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68/2025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Anisio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Luiz Re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56/2025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Pinheiro Veículos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67/2025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Gilson Flores da Silva Moreira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49/2025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J L Planejamento Administrativo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55/2025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Pinheiro Veículos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62/2025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Camminare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Máquinas e Empreendimentos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lastRenderedPageBreak/>
              <w:t>61/2025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Ssbarcar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Veículos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60/2025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Artha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Empreendimentos Comercio e Locações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63/2025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Extracon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- Mineração e Obras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66/2025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Contrutora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813B6">
              <w:rPr>
                <w:rFonts w:asciiTheme="minorHAnsi" w:hAnsiTheme="minorHAnsi" w:cstheme="minorHAnsi"/>
              </w:rPr>
              <w:t>Deka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59/2025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Chiapetti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Comércio de Caminhões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58/2025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Sarandi Tratores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65/2025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Thr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Cenografia e Produções de Eventos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64/2025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Eletroman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Materiais Elétricos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57/2025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G. L. Assessoria Técnica Administrativa LTDA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lastRenderedPageBreak/>
              <w:t>54/2025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VL Administradora de Bens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51/2025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Delta Produtos e Serviços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52/2025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WPB Comércio, Serviços e Assessoria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50/2025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Juliano Fracasso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47/2025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MV Produções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48/2025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BR Produções Artísticas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35/2025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 xml:space="preserve">Associação Cultural e Educacional Arte </w:t>
            </w:r>
            <w:proofErr w:type="spellStart"/>
            <w:r w:rsidRPr="001813B6">
              <w:rPr>
                <w:rFonts w:asciiTheme="minorHAnsi" w:hAnsiTheme="minorHAnsi" w:cstheme="minorHAnsi"/>
              </w:rPr>
              <w:t>Inga</w:t>
            </w:r>
            <w:proofErr w:type="spellEnd"/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38/2025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CTMGE Soluções em Geotecnologias </w:t>
            </w:r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46/2025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 xml:space="preserve">Assessoria em Projetos </w:t>
            </w:r>
            <w:proofErr w:type="spellStart"/>
            <w:r w:rsidRPr="001813B6">
              <w:rPr>
                <w:rFonts w:asciiTheme="minorHAnsi" w:hAnsiTheme="minorHAnsi" w:cstheme="minorHAnsi"/>
              </w:rPr>
              <w:t>Opportunity</w:t>
            </w:r>
            <w:proofErr w:type="spellEnd"/>
          </w:p>
        </w:tc>
      </w:tr>
      <w:tr w:rsidR="001813B6" w:rsidRPr="001813B6" w:rsidTr="001813B6">
        <w:trPr>
          <w:trHeight w:val="270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lastRenderedPageBreak/>
              <w:t>45/2025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Tawa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Veículos 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44/2025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Educar e Nutrir LTDA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42/2025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Portal Licitações Municipais LTDA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41/2025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Verocheque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Refeições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43/2025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Rodo Service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40/2025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Irany Maria de Rezende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39/2025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proofErr w:type="spellStart"/>
            <w:r w:rsidRPr="001813B6">
              <w:rPr>
                <w:rFonts w:asciiTheme="minorHAnsi" w:hAnsiTheme="minorHAnsi" w:cstheme="minorHAnsi"/>
              </w:rPr>
              <w:t>Magi</w:t>
            </w:r>
            <w:proofErr w:type="spellEnd"/>
            <w:r w:rsidRPr="001813B6">
              <w:rPr>
                <w:rFonts w:asciiTheme="minorHAnsi" w:hAnsiTheme="minorHAnsi" w:cstheme="minorHAnsi"/>
              </w:rPr>
              <w:t xml:space="preserve"> Comercial LTDA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36/2025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XP Pavimentação</w:t>
            </w:r>
          </w:p>
        </w:tc>
      </w:tr>
      <w:tr w:rsidR="001813B6" w:rsidRPr="001813B6" w:rsidTr="001813B6">
        <w:trPr>
          <w:trHeight w:val="274"/>
          <w:jc w:val="center"/>
        </w:trPr>
        <w:tc>
          <w:tcPr>
            <w:tcW w:w="1581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37/2025</w:t>
            </w:r>
          </w:p>
        </w:tc>
        <w:tc>
          <w:tcPr>
            <w:tcW w:w="5360" w:type="dxa"/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813B6" w:rsidRPr="001813B6" w:rsidRDefault="001813B6" w:rsidP="001813B6">
            <w:pPr>
              <w:spacing w:before="300" w:after="600"/>
              <w:rPr>
                <w:rFonts w:asciiTheme="minorHAnsi" w:hAnsiTheme="minorHAnsi" w:cstheme="minorHAnsi"/>
              </w:rPr>
            </w:pPr>
            <w:r w:rsidRPr="001813B6">
              <w:rPr>
                <w:rFonts w:asciiTheme="minorHAnsi" w:hAnsiTheme="minorHAnsi" w:cstheme="minorHAnsi"/>
              </w:rPr>
              <w:t>Versa Engenharia</w:t>
            </w:r>
          </w:p>
        </w:tc>
      </w:tr>
    </w:tbl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1813B6">
        <w:rPr>
          <w:rFonts w:asciiTheme="minorHAnsi" w:eastAsia="Arial" w:hAnsiTheme="minorHAnsi" w:cstheme="minorHAnsi"/>
          <w:lang w:val="pt-PT" w:eastAsia="pt-PT" w:bidi="pt-PT"/>
        </w:rPr>
        <w:lastRenderedPageBreak/>
        <w:t xml:space="preserve">  </w:t>
      </w:r>
    </w:p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1813B6" w:rsidRDefault="00F164B6" w:rsidP="00F164B6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F164B6" w:rsidRPr="001813B6" w:rsidRDefault="00F164B6" w:rsidP="00F164B6">
      <w:pPr>
        <w:rPr>
          <w:rFonts w:asciiTheme="minorHAnsi" w:hAnsiTheme="minorHAnsi" w:cstheme="minorHAnsi"/>
        </w:rPr>
      </w:pPr>
    </w:p>
    <w:p w:rsidR="00F164B6" w:rsidRPr="001813B6" w:rsidRDefault="00F164B6" w:rsidP="00F164B6">
      <w:pPr>
        <w:rPr>
          <w:rFonts w:asciiTheme="minorHAnsi" w:hAnsiTheme="minorHAnsi" w:cstheme="minorHAnsi"/>
        </w:rPr>
      </w:pPr>
    </w:p>
    <w:p w:rsidR="00F164B6" w:rsidRPr="001813B6" w:rsidRDefault="00F164B6" w:rsidP="00F164B6">
      <w:pPr>
        <w:rPr>
          <w:rFonts w:asciiTheme="minorHAnsi" w:hAnsiTheme="minorHAnsi" w:cstheme="minorHAnsi"/>
        </w:rPr>
      </w:pPr>
    </w:p>
    <w:p w:rsidR="003A5C7C" w:rsidRPr="001813B6" w:rsidRDefault="003A5C7C">
      <w:pPr>
        <w:rPr>
          <w:rFonts w:asciiTheme="minorHAnsi" w:hAnsiTheme="minorHAnsi" w:cstheme="minorHAnsi"/>
        </w:rPr>
      </w:pPr>
    </w:p>
    <w:sectPr w:rsidR="003A5C7C" w:rsidRPr="001813B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49B" w:rsidRDefault="008B149B">
      <w:r>
        <w:separator/>
      </w:r>
    </w:p>
  </w:endnote>
  <w:endnote w:type="continuationSeparator" w:id="0">
    <w:p w:rsidR="008B149B" w:rsidRDefault="008B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49B" w:rsidRDefault="008B149B">
      <w:r>
        <w:separator/>
      </w:r>
    </w:p>
  </w:footnote>
  <w:footnote w:type="continuationSeparator" w:id="0">
    <w:p w:rsidR="008B149B" w:rsidRDefault="008B1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F164B6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36EDF45E" wp14:editId="61C49D94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F164B6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F164B6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>CNPJ 76.285.329/0001-08</w:t>
    </w:r>
  </w:p>
  <w:p w:rsidR="0011307B" w:rsidRPr="00216B21" w:rsidRDefault="00F164B6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8B149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B6"/>
    <w:rsid w:val="001813B6"/>
    <w:rsid w:val="003A5C7C"/>
    <w:rsid w:val="00520CD6"/>
    <w:rsid w:val="008B149B"/>
    <w:rsid w:val="00C26F38"/>
    <w:rsid w:val="00F1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FEB96-0C66-47BD-AB59-CC8349C4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6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64B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3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3</cp:revision>
  <dcterms:created xsi:type="dcterms:W3CDTF">2025-06-03T10:44:00Z</dcterms:created>
  <dcterms:modified xsi:type="dcterms:W3CDTF">2026-01-27T11:11:00Z</dcterms:modified>
</cp:coreProperties>
</file>